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611A" w14:textId="1C26B0D0" w:rsidR="00E529A2" w:rsidRPr="00E529A2" w:rsidRDefault="00E529A2" w:rsidP="00E529A2"/>
    <w:p w14:paraId="59FF100F" w14:textId="2917E7B7" w:rsidR="00E529A2" w:rsidRPr="00E529A2" w:rsidRDefault="00E529A2" w:rsidP="00E529A2"/>
    <w:p w14:paraId="56A3D911" w14:textId="13DE0B86" w:rsidR="008F0089" w:rsidRPr="00577682" w:rsidRDefault="008F0089" w:rsidP="008F0089">
      <w:pPr>
        <w:jc w:val="center"/>
        <w:rPr>
          <w:rFonts w:ascii="Arial" w:hAnsi="Arial" w:cs="Arial"/>
          <w:b/>
        </w:rPr>
      </w:pPr>
      <w:r w:rsidRPr="00577682">
        <w:rPr>
          <w:rFonts w:ascii="Arial" w:hAnsi="Arial" w:cs="Arial"/>
          <w:b/>
        </w:rPr>
        <w:t xml:space="preserve">Invitación a cotizar </w:t>
      </w:r>
      <w:r w:rsidR="00912F29">
        <w:rPr>
          <w:rFonts w:ascii="Arial" w:hAnsi="Arial" w:cs="Arial"/>
          <w:b/>
        </w:rPr>
        <w:t>FEN-057</w:t>
      </w:r>
    </w:p>
    <w:p w14:paraId="66CB4414" w14:textId="77777777" w:rsidR="008F0089" w:rsidRPr="00577682" w:rsidRDefault="008F0089" w:rsidP="008F0089">
      <w:pPr>
        <w:jc w:val="center"/>
        <w:rPr>
          <w:rFonts w:ascii="Arial" w:hAnsi="Arial" w:cs="Arial"/>
          <w:b/>
        </w:rPr>
      </w:pPr>
      <w:r w:rsidRPr="00577682">
        <w:rPr>
          <w:rFonts w:ascii="Arial" w:hAnsi="Arial" w:cs="Arial"/>
          <w:b/>
        </w:rPr>
        <w:t xml:space="preserve">Facultad de Enfermería </w:t>
      </w:r>
    </w:p>
    <w:p w14:paraId="3BB57BF6" w14:textId="1CBA0149" w:rsidR="00EE2608" w:rsidRPr="00912F29" w:rsidRDefault="008F0089" w:rsidP="00EE2608">
      <w:pPr>
        <w:jc w:val="center"/>
        <w:rPr>
          <w:rFonts w:ascii="Arial" w:hAnsi="Arial" w:cs="Arial"/>
          <w:b/>
        </w:rPr>
      </w:pPr>
      <w:r w:rsidRPr="00912F29">
        <w:rPr>
          <w:rFonts w:ascii="Arial" w:hAnsi="Arial" w:cs="Arial"/>
          <w:b/>
        </w:rPr>
        <w:t>Anexo No. 1</w:t>
      </w:r>
    </w:p>
    <w:p w14:paraId="019E6B38" w14:textId="26D007E4" w:rsidR="008F0089" w:rsidRDefault="008F0089" w:rsidP="008F0089">
      <w:pPr>
        <w:jc w:val="center"/>
        <w:rPr>
          <w:rFonts w:ascii="Arial" w:hAnsi="Arial" w:cs="Arial"/>
          <w:b/>
        </w:rPr>
      </w:pPr>
      <w:r w:rsidRPr="00912F29">
        <w:rPr>
          <w:rFonts w:ascii="Arial" w:hAnsi="Arial" w:cs="Arial"/>
          <w:b/>
        </w:rPr>
        <w:t>Especificaciones técnicas</w:t>
      </w:r>
    </w:p>
    <w:p w14:paraId="15CB7C6A" w14:textId="3A70A608" w:rsidR="00EE2608" w:rsidRDefault="00EE2608" w:rsidP="008F0089">
      <w:pPr>
        <w:jc w:val="center"/>
        <w:rPr>
          <w:rFonts w:ascii="Arial" w:hAnsi="Arial" w:cs="Arial"/>
          <w:b/>
        </w:rPr>
      </w:pPr>
    </w:p>
    <w:p w14:paraId="0E9E4B3D" w14:textId="77777777" w:rsidR="00EE2608" w:rsidRDefault="00EE2608" w:rsidP="008F0089">
      <w:pPr>
        <w:jc w:val="center"/>
        <w:rPr>
          <w:rFonts w:ascii="Arial" w:hAnsi="Arial" w:cs="Arial"/>
        </w:rPr>
      </w:pPr>
    </w:p>
    <w:p w14:paraId="3583E49D" w14:textId="77777777" w:rsidR="008F0089" w:rsidRPr="00703C48" w:rsidRDefault="008F0089" w:rsidP="008F0089">
      <w:pPr>
        <w:pStyle w:val="Prrafodelista"/>
        <w:numPr>
          <w:ilvl w:val="0"/>
          <w:numId w:val="1"/>
        </w:numPr>
        <w:jc w:val="both"/>
        <w:rPr>
          <w:rFonts w:ascii="Arial" w:hAnsi="Arial" w:cs="Arial"/>
          <w:color w:val="000000" w:themeColor="text1"/>
        </w:rPr>
      </w:pPr>
      <w:r w:rsidRPr="00703C48">
        <w:rPr>
          <w:rFonts w:ascii="Arial" w:hAnsi="Arial" w:cs="Arial"/>
          <w:b/>
          <w:color w:val="000000" w:themeColor="text1"/>
        </w:rPr>
        <w:t xml:space="preserve">Sobre las características técnicas </w:t>
      </w:r>
      <w:r>
        <w:rPr>
          <w:rFonts w:ascii="Arial" w:hAnsi="Arial" w:cs="Arial"/>
          <w:b/>
          <w:color w:val="000000" w:themeColor="text1"/>
        </w:rPr>
        <w:t xml:space="preserve">la prestación </w:t>
      </w:r>
      <w:r w:rsidRPr="00703C48">
        <w:rPr>
          <w:rFonts w:ascii="Arial" w:hAnsi="Arial" w:cs="Arial"/>
          <w:b/>
          <w:color w:val="000000" w:themeColor="text1"/>
        </w:rPr>
        <w:t>de</w:t>
      </w:r>
      <w:r>
        <w:rPr>
          <w:rFonts w:ascii="Arial" w:hAnsi="Arial" w:cs="Arial"/>
          <w:b/>
          <w:color w:val="000000" w:themeColor="text1"/>
        </w:rPr>
        <w:t xml:space="preserve">l </w:t>
      </w:r>
      <w:r w:rsidRPr="00703C48">
        <w:rPr>
          <w:rFonts w:ascii="Arial" w:hAnsi="Arial" w:cs="Arial"/>
          <w:b/>
          <w:bCs/>
          <w:color w:val="000000" w:themeColor="text1"/>
        </w:rPr>
        <w:t>servicio</w:t>
      </w:r>
      <w:r w:rsidRPr="00703C48">
        <w:rPr>
          <w:rFonts w:ascii="Arial" w:hAnsi="Arial" w:cs="Arial"/>
          <w:b/>
          <w:color w:val="000000" w:themeColor="text1"/>
        </w:rPr>
        <w:t>:</w:t>
      </w:r>
      <w:r w:rsidRPr="00703C48">
        <w:rPr>
          <w:rFonts w:ascii="Arial" w:hAnsi="Arial" w:cs="Arial"/>
          <w:color w:val="000000" w:themeColor="text1"/>
        </w:rPr>
        <w:t xml:space="preserve"> El </w:t>
      </w:r>
      <w:r w:rsidRPr="00703C48">
        <w:rPr>
          <w:rFonts w:ascii="Arial" w:hAnsi="Arial" w:cs="Arial"/>
          <w:b/>
          <w:color w:val="000000" w:themeColor="text1"/>
        </w:rPr>
        <w:t>PROPONENTE</w:t>
      </w:r>
      <w:r w:rsidRPr="00703C48">
        <w:rPr>
          <w:rFonts w:ascii="Arial" w:hAnsi="Arial" w:cs="Arial"/>
          <w:color w:val="000000" w:themeColor="text1"/>
        </w:rPr>
        <w:t xml:space="preserve"> debe</w:t>
      </w:r>
      <w:r>
        <w:rPr>
          <w:rFonts w:ascii="Arial" w:hAnsi="Arial" w:cs="Arial"/>
          <w:color w:val="000000" w:themeColor="text1"/>
        </w:rPr>
        <w:t>rá</w:t>
      </w:r>
      <w:r w:rsidRPr="00703C48">
        <w:rPr>
          <w:rFonts w:ascii="Arial" w:hAnsi="Arial" w:cs="Arial"/>
          <w:color w:val="000000" w:themeColor="text1"/>
        </w:rPr>
        <w:t>:</w:t>
      </w:r>
    </w:p>
    <w:p w14:paraId="1FE62764" w14:textId="77777777" w:rsidR="008F0089" w:rsidRPr="00577682" w:rsidRDefault="008F0089" w:rsidP="008F0089">
      <w:pPr>
        <w:jc w:val="both"/>
        <w:rPr>
          <w:rFonts w:ascii="Arial" w:hAnsi="Arial" w:cs="Arial"/>
        </w:rPr>
      </w:pPr>
    </w:p>
    <w:p w14:paraId="5B81E9CA" w14:textId="77777777" w:rsidR="008F0089" w:rsidRPr="001A5B98" w:rsidRDefault="008F0089" w:rsidP="008F0089">
      <w:pPr>
        <w:jc w:val="both"/>
        <w:rPr>
          <w:rFonts w:ascii="Arial" w:hAnsi="Arial" w:cs="Arial"/>
          <w:color w:val="000000"/>
        </w:rPr>
      </w:pPr>
      <w:r>
        <w:rPr>
          <w:rFonts w:ascii="Arial" w:hAnsi="Arial" w:cs="Arial"/>
        </w:rPr>
        <w:t>Garantizar la prestación del servicio</w:t>
      </w:r>
      <w:r w:rsidRPr="001A5B98">
        <w:rPr>
          <w:rFonts w:ascii="Arial" w:hAnsi="Arial" w:cs="Arial"/>
        </w:rPr>
        <w:t xml:space="preserve"> para la preparación, desarrollo, ejecución y control del Proceso Electoral, en todos sus componentes electorales, sin sustraer la participación de aquellas Entidades que por Ley deben estar vinculadas al proceso electoral del Cabildo del Adulto Mayor </w:t>
      </w:r>
      <w:r>
        <w:rPr>
          <w:rFonts w:ascii="Arial" w:hAnsi="Arial" w:cs="Arial"/>
        </w:rPr>
        <w:t>en el distrito d</w:t>
      </w:r>
      <w:r w:rsidRPr="001A5B98">
        <w:rPr>
          <w:rFonts w:ascii="Arial" w:hAnsi="Arial" w:cs="Arial"/>
        </w:rPr>
        <w:t>e Medellín en todas sus fases electorales, para la elección democrática de</w:t>
      </w:r>
      <w:r>
        <w:rPr>
          <w:rFonts w:ascii="Arial" w:hAnsi="Arial" w:cs="Arial"/>
        </w:rPr>
        <w:t xml:space="preserve">l cabildo mayor, el cual es </w:t>
      </w:r>
      <w:r w:rsidRPr="001A5B98">
        <w:rPr>
          <w:rFonts w:ascii="Arial" w:hAnsi="Arial" w:cs="Arial"/>
        </w:rPr>
        <w:t xml:space="preserve">conformado por veinticinco (25) cabildantes, uno (1) por cada comuna urbana, uno (1) por cada Corregimiento, dos (2) por las instituciones de Larga Estancia, uno (1) por </w:t>
      </w:r>
      <w:r w:rsidRPr="008F19E5">
        <w:rPr>
          <w:rFonts w:ascii="Arial" w:hAnsi="Arial" w:cs="Arial"/>
        </w:rPr>
        <w:t>el Dormitorio Social y uno (1) por la Asociación de Pensionados y Jubilados de Medellín.</w:t>
      </w:r>
      <w:r w:rsidRPr="001A5B98">
        <w:rPr>
          <w:rFonts w:ascii="Arial" w:hAnsi="Arial" w:cs="Arial"/>
        </w:rPr>
        <w:t xml:space="preserve"> </w:t>
      </w:r>
    </w:p>
    <w:p w14:paraId="21F2C8A5" w14:textId="77777777" w:rsidR="008F0089" w:rsidRDefault="008F0089" w:rsidP="008F0089">
      <w:pPr>
        <w:pStyle w:val="Prrafodelista"/>
        <w:ind w:left="356"/>
        <w:jc w:val="both"/>
        <w:rPr>
          <w:rFonts w:ascii="Arial" w:eastAsia="Arial MT" w:hAnsi="Arial" w:cs="Arial"/>
          <w:color w:val="000000"/>
          <w:sz w:val="22"/>
          <w:szCs w:val="22"/>
        </w:rPr>
      </w:pPr>
    </w:p>
    <w:p w14:paraId="7A0828BF" w14:textId="77777777" w:rsidR="008F0089" w:rsidRDefault="008F0089" w:rsidP="008F0089">
      <w:pPr>
        <w:pStyle w:val="Prrafodelista"/>
        <w:ind w:left="356"/>
        <w:jc w:val="both"/>
        <w:rPr>
          <w:rFonts w:ascii="Arial" w:eastAsia="Arial MT" w:hAnsi="Arial" w:cs="Arial"/>
          <w:color w:val="000000"/>
          <w:sz w:val="22"/>
          <w:szCs w:val="22"/>
        </w:rPr>
      </w:pPr>
      <w:r>
        <w:rPr>
          <w:rFonts w:ascii="Arial" w:eastAsia="Arial MT" w:hAnsi="Arial" w:cs="Arial"/>
          <w:color w:val="000000"/>
          <w:sz w:val="22"/>
          <w:szCs w:val="22"/>
        </w:rPr>
        <w:t>Para dar cumplimiento a lo antes señalado el contratista, ejecutará lo siguiente:</w:t>
      </w:r>
    </w:p>
    <w:p w14:paraId="26101A2E" w14:textId="77777777" w:rsidR="008F0089" w:rsidRPr="00452AD9" w:rsidRDefault="008F0089" w:rsidP="008F0089">
      <w:pPr>
        <w:pStyle w:val="Prrafodelista"/>
        <w:ind w:left="356"/>
        <w:jc w:val="both"/>
        <w:rPr>
          <w:rFonts w:ascii="Arial" w:eastAsia="Arial MT" w:hAnsi="Arial" w:cs="Arial"/>
          <w:color w:val="000000"/>
          <w:sz w:val="22"/>
          <w:szCs w:val="22"/>
        </w:rPr>
      </w:pPr>
    </w:p>
    <w:p w14:paraId="52C914AD" w14:textId="77777777" w:rsidR="008F0089" w:rsidRPr="00A73C22" w:rsidRDefault="008F0089" w:rsidP="008F0089">
      <w:pPr>
        <w:pStyle w:val="Prrafodelista"/>
        <w:numPr>
          <w:ilvl w:val="0"/>
          <w:numId w:val="2"/>
        </w:numPr>
        <w:ind w:left="356" w:hanging="283"/>
        <w:contextualSpacing w:val="0"/>
        <w:jc w:val="both"/>
        <w:rPr>
          <w:rFonts w:ascii="Arial" w:hAnsi="Arial" w:cs="Arial"/>
          <w:sz w:val="22"/>
          <w:szCs w:val="22"/>
        </w:rPr>
      </w:pPr>
      <w:r w:rsidRPr="00A73C22">
        <w:rPr>
          <w:rFonts w:ascii="Arial" w:hAnsi="Arial" w:cs="Arial"/>
          <w:sz w:val="22"/>
          <w:szCs w:val="22"/>
        </w:rPr>
        <w:t xml:space="preserve">Diseñar, inscribir y conformar el censo electoral. </w:t>
      </w:r>
    </w:p>
    <w:p w14:paraId="072B1302" w14:textId="77777777" w:rsidR="008F0089" w:rsidRPr="008F19E5" w:rsidRDefault="008F0089" w:rsidP="008F0089">
      <w:pPr>
        <w:pStyle w:val="Prrafodelista"/>
        <w:numPr>
          <w:ilvl w:val="0"/>
          <w:numId w:val="2"/>
        </w:numPr>
        <w:ind w:left="356" w:hanging="283"/>
        <w:contextualSpacing w:val="0"/>
        <w:jc w:val="both"/>
        <w:rPr>
          <w:rFonts w:ascii="Arial" w:hAnsi="Arial" w:cs="Arial"/>
          <w:sz w:val="22"/>
          <w:szCs w:val="22"/>
        </w:rPr>
      </w:pPr>
      <w:r w:rsidRPr="00A73C22">
        <w:rPr>
          <w:rFonts w:ascii="Arial" w:hAnsi="Arial" w:cs="Arial"/>
          <w:sz w:val="22"/>
          <w:szCs w:val="22"/>
        </w:rPr>
        <w:t xml:space="preserve">Diseñar e inscribir los </w:t>
      </w:r>
      <w:r w:rsidRPr="008F19E5">
        <w:rPr>
          <w:rFonts w:ascii="Arial" w:hAnsi="Arial" w:cs="Arial"/>
          <w:sz w:val="22"/>
          <w:szCs w:val="22"/>
        </w:rPr>
        <w:t xml:space="preserve">candidatos de cada comuna y corregimiento mediante estaciones fijas de biometría y realizar el correspondiente sorteo de adjudicación de códigos para los candidatos. </w:t>
      </w:r>
    </w:p>
    <w:p w14:paraId="1A84E542" w14:textId="77777777" w:rsidR="008F0089" w:rsidRPr="008F19E5" w:rsidRDefault="008F0089" w:rsidP="008F0089">
      <w:pPr>
        <w:pStyle w:val="Prrafodelista"/>
        <w:numPr>
          <w:ilvl w:val="0"/>
          <w:numId w:val="2"/>
        </w:numPr>
        <w:ind w:left="356" w:hanging="283"/>
        <w:contextualSpacing w:val="0"/>
        <w:jc w:val="both"/>
        <w:rPr>
          <w:rFonts w:ascii="Arial" w:hAnsi="Arial" w:cs="Arial"/>
          <w:sz w:val="22"/>
          <w:szCs w:val="22"/>
        </w:rPr>
      </w:pPr>
      <w:r w:rsidRPr="008F19E5">
        <w:rPr>
          <w:rFonts w:ascii="Arial" w:hAnsi="Arial" w:cs="Arial"/>
          <w:sz w:val="22"/>
          <w:szCs w:val="22"/>
        </w:rPr>
        <w:t xml:space="preserve">Diseñar e inscribir los candidatos de los modelos de atención Larga Estancia y Dormitorio Social, así como de la Asociación de Pensionados y Jubilados a través de puntos itinerantes entre cada una de las instituciones que lo conforman. </w:t>
      </w:r>
    </w:p>
    <w:p w14:paraId="775BCAEC" w14:textId="77777777" w:rsidR="008F0089" w:rsidRPr="008F19E5" w:rsidRDefault="008F0089" w:rsidP="008F0089">
      <w:pPr>
        <w:pStyle w:val="Prrafodelista"/>
        <w:numPr>
          <w:ilvl w:val="0"/>
          <w:numId w:val="2"/>
        </w:numPr>
        <w:ind w:left="356" w:hanging="283"/>
        <w:contextualSpacing w:val="0"/>
        <w:jc w:val="both"/>
        <w:rPr>
          <w:rFonts w:ascii="Arial" w:hAnsi="Arial" w:cs="Arial"/>
          <w:sz w:val="22"/>
          <w:szCs w:val="22"/>
        </w:rPr>
      </w:pPr>
      <w:r w:rsidRPr="008F19E5">
        <w:rPr>
          <w:rFonts w:ascii="Arial" w:hAnsi="Arial" w:cs="Arial"/>
          <w:sz w:val="22"/>
          <w:szCs w:val="22"/>
        </w:rPr>
        <w:t>Planear y habilitar estratégicamente los puestos de inscripción y de votación, teniendo en cuenta la cercanía a espacios de encuentro de las personas mayores organizadas en clubes de vida o atendidas en los diferentes modelos de atención dispuestos para ello y buscando que cada punto se instale en un espacio de fácil acceso para las personas mayores y con óptima dotación de infraestructura.</w:t>
      </w:r>
    </w:p>
    <w:p w14:paraId="1784B78C" w14:textId="77777777" w:rsidR="008F0089" w:rsidRPr="008F19E5" w:rsidRDefault="008F0089" w:rsidP="008F0089">
      <w:pPr>
        <w:pStyle w:val="Prrafodelista"/>
        <w:numPr>
          <w:ilvl w:val="0"/>
          <w:numId w:val="2"/>
        </w:numPr>
        <w:ind w:left="356" w:hanging="283"/>
        <w:contextualSpacing w:val="0"/>
        <w:jc w:val="both"/>
        <w:rPr>
          <w:rFonts w:ascii="Arial" w:hAnsi="Arial" w:cs="Arial"/>
          <w:sz w:val="22"/>
          <w:szCs w:val="22"/>
        </w:rPr>
      </w:pPr>
      <w:r w:rsidRPr="008F19E5">
        <w:rPr>
          <w:rFonts w:ascii="Arial" w:hAnsi="Arial" w:cs="Arial"/>
          <w:sz w:val="22"/>
          <w:szCs w:val="22"/>
        </w:rPr>
        <w:t>Cada punto de votación debe contar con un pendón que lo identifique como tal, facilitando de esta manera la ubicación de las personas mayores que deseen hacer parte del proceso.</w:t>
      </w:r>
    </w:p>
    <w:p w14:paraId="59823A6B" w14:textId="77777777" w:rsidR="008F0089" w:rsidRPr="008F19E5" w:rsidRDefault="008F0089" w:rsidP="008F0089">
      <w:pPr>
        <w:pStyle w:val="Prrafodelista"/>
        <w:numPr>
          <w:ilvl w:val="0"/>
          <w:numId w:val="2"/>
        </w:numPr>
        <w:shd w:val="clear" w:color="auto" w:fill="FFFFFF" w:themeFill="background1"/>
        <w:ind w:left="356" w:hanging="283"/>
        <w:contextualSpacing w:val="0"/>
        <w:jc w:val="both"/>
        <w:rPr>
          <w:rFonts w:ascii="Arial" w:hAnsi="Arial" w:cs="Arial"/>
          <w:sz w:val="22"/>
          <w:szCs w:val="22"/>
        </w:rPr>
      </w:pPr>
      <w:r w:rsidRPr="008F19E5">
        <w:rPr>
          <w:rFonts w:ascii="Arial" w:hAnsi="Arial" w:cs="Arial"/>
          <w:sz w:val="22"/>
          <w:szCs w:val="22"/>
        </w:rPr>
        <w:t xml:space="preserve">Asesoría Jurídica electoral y Procedimental a la Alcaldía Distrital de Medellín en todo lo concerniente al proceso electoral. </w:t>
      </w:r>
    </w:p>
    <w:p w14:paraId="7407FC6D" w14:textId="77777777" w:rsidR="008F0089" w:rsidRPr="008F19E5" w:rsidRDefault="008F0089" w:rsidP="008F0089">
      <w:pPr>
        <w:pStyle w:val="Prrafodelista"/>
        <w:numPr>
          <w:ilvl w:val="0"/>
          <w:numId w:val="2"/>
        </w:numPr>
        <w:ind w:left="356" w:hanging="283"/>
        <w:contextualSpacing w:val="0"/>
        <w:jc w:val="both"/>
        <w:rPr>
          <w:rFonts w:ascii="Arial" w:hAnsi="Arial" w:cs="Arial"/>
          <w:sz w:val="22"/>
          <w:szCs w:val="22"/>
        </w:rPr>
      </w:pPr>
      <w:r w:rsidRPr="008F19E5">
        <w:rPr>
          <w:rFonts w:ascii="Arial" w:hAnsi="Arial" w:cs="Arial"/>
          <w:sz w:val="22"/>
          <w:szCs w:val="22"/>
        </w:rPr>
        <w:t>Brindar acompañamiento y orientación al Comité de Seguimiento Electoral durante todo el proceso.</w:t>
      </w:r>
    </w:p>
    <w:p w14:paraId="716BCE77" w14:textId="77777777" w:rsidR="008F0089" w:rsidRPr="00B250F2" w:rsidRDefault="008F0089" w:rsidP="008F0089">
      <w:pPr>
        <w:pStyle w:val="Prrafodelista"/>
        <w:numPr>
          <w:ilvl w:val="0"/>
          <w:numId w:val="2"/>
        </w:numPr>
        <w:ind w:left="356" w:hanging="283"/>
        <w:contextualSpacing w:val="0"/>
        <w:jc w:val="both"/>
        <w:rPr>
          <w:rFonts w:ascii="Arial" w:hAnsi="Arial" w:cs="Arial"/>
          <w:sz w:val="22"/>
          <w:szCs w:val="22"/>
        </w:rPr>
      </w:pPr>
      <w:r w:rsidRPr="00A73C22">
        <w:rPr>
          <w:rFonts w:ascii="Arial" w:hAnsi="Arial" w:cs="Arial"/>
          <w:sz w:val="22"/>
          <w:szCs w:val="22"/>
        </w:rPr>
        <w:t xml:space="preserve">Diseñar la plataforma de votación web, elaborar la tarjeta electoral y disponer </w:t>
      </w:r>
      <w:r w:rsidRPr="00B250F2">
        <w:rPr>
          <w:rFonts w:ascii="Arial" w:hAnsi="Arial" w:cs="Arial"/>
          <w:sz w:val="22"/>
          <w:szCs w:val="22"/>
          <w:shd w:val="clear" w:color="auto" w:fill="FFFFFF" w:themeFill="background1"/>
        </w:rPr>
        <w:t>de la</w:t>
      </w:r>
      <w:r w:rsidRPr="00B250F2">
        <w:rPr>
          <w:rFonts w:ascii="Arial" w:hAnsi="Arial" w:cs="Arial"/>
          <w:sz w:val="22"/>
          <w:szCs w:val="22"/>
        </w:rPr>
        <w:t xml:space="preserve"> logística necesaria para la funcionalidad de las mesas de votación. </w:t>
      </w:r>
    </w:p>
    <w:p w14:paraId="4FDCA896" w14:textId="514FA226" w:rsidR="008F0089" w:rsidRDefault="008F0089" w:rsidP="008F0089">
      <w:pPr>
        <w:pStyle w:val="Prrafodelista"/>
        <w:numPr>
          <w:ilvl w:val="0"/>
          <w:numId w:val="2"/>
        </w:numPr>
        <w:ind w:left="356" w:hanging="283"/>
        <w:contextualSpacing w:val="0"/>
        <w:jc w:val="both"/>
        <w:rPr>
          <w:rFonts w:ascii="Arial" w:hAnsi="Arial" w:cs="Arial"/>
          <w:sz w:val="22"/>
          <w:szCs w:val="22"/>
        </w:rPr>
      </w:pPr>
      <w:r>
        <w:rPr>
          <w:rFonts w:ascii="Arial" w:hAnsi="Arial" w:cs="Arial"/>
          <w:sz w:val="22"/>
          <w:szCs w:val="22"/>
        </w:rPr>
        <w:t>Su</w:t>
      </w:r>
      <w:r w:rsidRPr="00A73C22">
        <w:rPr>
          <w:rFonts w:ascii="Arial" w:hAnsi="Arial" w:cs="Arial"/>
          <w:sz w:val="22"/>
          <w:szCs w:val="22"/>
        </w:rPr>
        <w:t xml:space="preserve">ministrar los documentos electorales </w:t>
      </w:r>
      <w:r>
        <w:rPr>
          <w:rFonts w:ascii="Arial" w:hAnsi="Arial" w:cs="Arial"/>
          <w:sz w:val="22"/>
          <w:szCs w:val="22"/>
        </w:rPr>
        <w:t xml:space="preserve">en un kit electoral a cada mesa de votación </w:t>
      </w:r>
      <w:r w:rsidRPr="00A73C22">
        <w:rPr>
          <w:rFonts w:ascii="Arial" w:hAnsi="Arial" w:cs="Arial"/>
          <w:sz w:val="22"/>
          <w:szCs w:val="22"/>
        </w:rPr>
        <w:t>(</w:t>
      </w:r>
      <w:r>
        <w:rPr>
          <w:rFonts w:ascii="Arial" w:hAnsi="Arial" w:cs="Arial"/>
          <w:sz w:val="22"/>
          <w:szCs w:val="22"/>
        </w:rPr>
        <w:t>caja, copias de actas de apertura y cierre de votación</w:t>
      </w:r>
      <w:r w:rsidRPr="00A73C22">
        <w:rPr>
          <w:rFonts w:ascii="Arial" w:hAnsi="Arial" w:cs="Arial"/>
          <w:sz w:val="22"/>
          <w:szCs w:val="22"/>
        </w:rPr>
        <w:t>,</w:t>
      </w:r>
      <w:r>
        <w:rPr>
          <w:rFonts w:ascii="Arial" w:hAnsi="Arial" w:cs="Arial"/>
          <w:sz w:val="22"/>
          <w:szCs w:val="22"/>
        </w:rPr>
        <w:t xml:space="preserve"> copias de acta de escrutinio, copia de registro del censo electoral para las votaciones, sobres de manila tamaño extra, lápices, marcadores de punta gruesa, resaltadores, bolsas de plástico calibre, copias de notificación a jurado, bandas de caucho,</w:t>
      </w:r>
      <w:r w:rsidRPr="00A73C22">
        <w:rPr>
          <w:rFonts w:ascii="Arial" w:hAnsi="Arial" w:cs="Arial"/>
          <w:sz w:val="22"/>
          <w:szCs w:val="22"/>
        </w:rPr>
        <w:t xml:space="preserve"> etc.) </w:t>
      </w:r>
    </w:p>
    <w:p w14:paraId="770C5B27" w14:textId="67409E79" w:rsidR="00FA64A4" w:rsidRDefault="00FA64A4" w:rsidP="00FA64A4">
      <w:pPr>
        <w:jc w:val="both"/>
        <w:rPr>
          <w:rFonts w:ascii="Arial" w:hAnsi="Arial" w:cs="Arial"/>
        </w:rPr>
      </w:pPr>
    </w:p>
    <w:p w14:paraId="350C6385" w14:textId="77777777" w:rsidR="00FA64A4" w:rsidRPr="00FA64A4" w:rsidRDefault="00FA64A4" w:rsidP="00FA64A4">
      <w:pPr>
        <w:jc w:val="both"/>
        <w:rPr>
          <w:rFonts w:ascii="Arial" w:hAnsi="Arial" w:cs="Arial"/>
        </w:rPr>
      </w:pPr>
    </w:p>
    <w:p w14:paraId="344821E9" w14:textId="77777777" w:rsidR="00F04FF7" w:rsidRPr="00A73C22" w:rsidRDefault="00F04FF7" w:rsidP="00F04FF7">
      <w:pPr>
        <w:pStyle w:val="Prrafodelista"/>
        <w:ind w:left="356"/>
        <w:contextualSpacing w:val="0"/>
        <w:jc w:val="both"/>
        <w:rPr>
          <w:rFonts w:ascii="Arial" w:hAnsi="Arial" w:cs="Arial"/>
          <w:sz w:val="22"/>
          <w:szCs w:val="22"/>
        </w:rPr>
      </w:pPr>
    </w:p>
    <w:p w14:paraId="5F3C57FC" w14:textId="77777777" w:rsidR="008F0089" w:rsidRPr="008F3E20" w:rsidRDefault="008F0089" w:rsidP="008F0089">
      <w:pPr>
        <w:pStyle w:val="Prrafodelista"/>
        <w:numPr>
          <w:ilvl w:val="0"/>
          <w:numId w:val="2"/>
        </w:numPr>
        <w:ind w:left="356" w:hanging="283"/>
        <w:contextualSpacing w:val="0"/>
        <w:jc w:val="both"/>
        <w:rPr>
          <w:rFonts w:ascii="Arial" w:hAnsi="Arial" w:cs="Arial"/>
          <w:sz w:val="22"/>
          <w:szCs w:val="22"/>
        </w:rPr>
      </w:pPr>
      <w:r w:rsidRPr="00A73C22">
        <w:rPr>
          <w:rFonts w:ascii="Arial" w:hAnsi="Arial" w:cs="Arial"/>
          <w:sz w:val="22"/>
          <w:szCs w:val="22"/>
        </w:rPr>
        <w:t xml:space="preserve">Capacitar a las comisiones escrutadoras. </w:t>
      </w:r>
    </w:p>
    <w:p w14:paraId="2908420E" w14:textId="77777777" w:rsidR="008F0089" w:rsidRPr="008F19E5" w:rsidRDefault="008F0089" w:rsidP="008F0089">
      <w:pPr>
        <w:pStyle w:val="Prrafodelista"/>
        <w:numPr>
          <w:ilvl w:val="0"/>
          <w:numId w:val="2"/>
        </w:numPr>
        <w:ind w:left="356" w:hanging="283"/>
        <w:contextualSpacing w:val="0"/>
        <w:jc w:val="both"/>
        <w:rPr>
          <w:rFonts w:ascii="Arial" w:hAnsi="Arial" w:cs="Arial"/>
          <w:sz w:val="22"/>
          <w:szCs w:val="22"/>
        </w:rPr>
      </w:pPr>
      <w:r w:rsidRPr="00A73C22">
        <w:rPr>
          <w:rFonts w:ascii="Arial" w:hAnsi="Arial" w:cs="Arial"/>
          <w:sz w:val="22"/>
          <w:szCs w:val="22"/>
        </w:rPr>
        <w:t xml:space="preserve">Planear, diseñar, toda la logística organizacional en todos los sitios fijos de votación, </w:t>
      </w:r>
      <w:r w:rsidRPr="008F19E5">
        <w:rPr>
          <w:rFonts w:ascii="Arial" w:hAnsi="Arial" w:cs="Arial"/>
          <w:sz w:val="22"/>
          <w:szCs w:val="22"/>
        </w:rPr>
        <w:t>en cada una de las concentraciones comunales, corregimentales, centros de protección</w:t>
      </w:r>
      <w:r w:rsidRPr="00A73C22">
        <w:rPr>
          <w:rFonts w:ascii="Arial" w:hAnsi="Arial" w:cs="Arial"/>
          <w:sz w:val="22"/>
          <w:szCs w:val="22"/>
        </w:rPr>
        <w:t xml:space="preserve">, instalando las mesas de </w:t>
      </w:r>
      <w:r w:rsidRPr="008F19E5">
        <w:rPr>
          <w:rFonts w:ascii="Arial" w:hAnsi="Arial" w:cs="Arial"/>
          <w:sz w:val="22"/>
          <w:szCs w:val="22"/>
        </w:rPr>
        <w:t xml:space="preserve">votación con todo el equipamento requerido (mesa, cuatro sillas, cubículo de votación), de manera que se garantice la participación de los electores. </w:t>
      </w:r>
    </w:p>
    <w:p w14:paraId="3CDACEF4" w14:textId="77777777" w:rsidR="008F0089" w:rsidRPr="00A73C22" w:rsidRDefault="008F0089" w:rsidP="008F0089">
      <w:pPr>
        <w:pStyle w:val="Prrafodelista"/>
        <w:numPr>
          <w:ilvl w:val="0"/>
          <w:numId w:val="2"/>
        </w:numPr>
        <w:ind w:left="356" w:hanging="283"/>
        <w:contextualSpacing w:val="0"/>
        <w:jc w:val="both"/>
        <w:rPr>
          <w:rFonts w:ascii="Arial" w:hAnsi="Arial" w:cs="Arial"/>
          <w:sz w:val="22"/>
          <w:szCs w:val="22"/>
        </w:rPr>
      </w:pPr>
      <w:r>
        <w:rPr>
          <w:rFonts w:ascii="Arial" w:hAnsi="Arial" w:cs="Arial"/>
          <w:sz w:val="22"/>
          <w:szCs w:val="22"/>
        </w:rPr>
        <w:t xml:space="preserve">Preparar, </w:t>
      </w:r>
      <w:r w:rsidRPr="00A73C22">
        <w:rPr>
          <w:rFonts w:ascii="Arial" w:hAnsi="Arial" w:cs="Arial"/>
          <w:sz w:val="22"/>
          <w:szCs w:val="22"/>
        </w:rPr>
        <w:t xml:space="preserve">organizar y realizar los escrutinios del proceso electoral y la correspondiente declaratoria de elección. </w:t>
      </w:r>
    </w:p>
    <w:p w14:paraId="31424580" w14:textId="77777777" w:rsidR="008F0089" w:rsidRPr="00A73C22" w:rsidRDefault="008F0089" w:rsidP="008F0089">
      <w:pPr>
        <w:pStyle w:val="Prrafodelista"/>
        <w:numPr>
          <w:ilvl w:val="0"/>
          <w:numId w:val="2"/>
        </w:numPr>
        <w:ind w:left="356" w:hanging="283"/>
        <w:contextualSpacing w:val="0"/>
        <w:jc w:val="both"/>
        <w:rPr>
          <w:rFonts w:ascii="Arial" w:eastAsia="Times New Roman" w:hAnsi="Arial" w:cs="Arial"/>
          <w:sz w:val="22"/>
          <w:szCs w:val="22"/>
          <w:lang w:eastAsia="es-ES"/>
        </w:rPr>
      </w:pPr>
      <w:r w:rsidRPr="00A73C22">
        <w:rPr>
          <w:rFonts w:ascii="Arial" w:hAnsi="Arial" w:cs="Arial"/>
          <w:sz w:val="22"/>
          <w:szCs w:val="22"/>
        </w:rPr>
        <w:t>Disposición de software para el desarrollo del proceso electoral.</w:t>
      </w:r>
    </w:p>
    <w:p w14:paraId="567117B1" w14:textId="77777777" w:rsidR="008F0089" w:rsidRPr="009174CA" w:rsidRDefault="008F0089" w:rsidP="008F0089">
      <w:pPr>
        <w:pStyle w:val="Prrafodelista"/>
        <w:numPr>
          <w:ilvl w:val="0"/>
          <w:numId w:val="2"/>
        </w:numPr>
        <w:ind w:left="356" w:hanging="283"/>
        <w:contextualSpacing w:val="0"/>
        <w:jc w:val="both"/>
        <w:rPr>
          <w:rFonts w:ascii="Arial" w:eastAsia="Times New Roman" w:hAnsi="Arial" w:cs="Arial"/>
          <w:b/>
          <w:bCs/>
          <w:sz w:val="22"/>
          <w:szCs w:val="22"/>
          <w:lang w:eastAsia="es-ES"/>
        </w:rPr>
      </w:pPr>
      <w:r w:rsidRPr="00A73C22">
        <w:rPr>
          <w:rFonts w:ascii="Arial" w:eastAsia="Arial MT" w:hAnsi="Arial" w:cs="Arial"/>
          <w:sz w:val="22"/>
          <w:szCs w:val="22"/>
        </w:rPr>
        <w:t>La consecución de los permisos y/o autorizaciones de toda índole que se requieran para la ejecución del contrato</w:t>
      </w:r>
    </w:p>
    <w:p w14:paraId="4BA6B31F" w14:textId="77777777" w:rsidR="008F0089" w:rsidRPr="004E4C92" w:rsidRDefault="008F0089" w:rsidP="008F0089">
      <w:pPr>
        <w:pStyle w:val="Prrafodelista"/>
        <w:numPr>
          <w:ilvl w:val="0"/>
          <w:numId w:val="2"/>
        </w:numPr>
        <w:shd w:val="clear" w:color="auto" w:fill="FFFFFF" w:themeFill="background1"/>
        <w:ind w:left="356" w:hanging="283"/>
        <w:contextualSpacing w:val="0"/>
        <w:jc w:val="both"/>
        <w:rPr>
          <w:rFonts w:ascii="Arial" w:eastAsia="Times New Roman" w:hAnsi="Arial" w:cs="Arial"/>
          <w:b/>
          <w:bCs/>
          <w:sz w:val="22"/>
          <w:szCs w:val="22"/>
          <w:lang w:eastAsia="es-ES"/>
        </w:rPr>
      </w:pPr>
      <w:r w:rsidRPr="004E4C92">
        <w:rPr>
          <w:rFonts w:ascii="Arial" w:eastAsia="Arial MT" w:hAnsi="Arial" w:cs="Arial"/>
          <w:sz w:val="22"/>
          <w:szCs w:val="22"/>
        </w:rPr>
        <w:t>Capacitación gerogógica de 20 horas a los candidatos a cabildantes sobre la dinámica del Cabildo Mayor y las funciones que se deben desarrollar en este rol. Esta actividad debe incluir los refrigerios para los asistentes</w:t>
      </w:r>
    </w:p>
    <w:p w14:paraId="55329396" w14:textId="77777777" w:rsidR="008F0089" w:rsidRPr="004E4C92" w:rsidRDefault="008F0089" w:rsidP="008F0089">
      <w:pPr>
        <w:pStyle w:val="Prrafodelista"/>
        <w:numPr>
          <w:ilvl w:val="0"/>
          <w:numId w:val="2"/>
        </w:numPr>
        <w:shd w:val="clear" w:color="auto" w:fill="FFFFFF" w:themeFill="background1"/>
        <w:ind w:left="356" w:hanging="283"/>
        <w:contextualSpacing w:val="0"/>
        <w:jc w:val="both"/>
        <w:rPr>
          <w:rFonts w:ascii="Arial" w:eastAsia="Times New Roman" w:hAnsi="Arial" w:cs="Arial"/>
          <w:b/>
          <w:bCs/>
          <w:sz w:val="22"/>
          <w:szCs w:val="22"/>
          <w:lang w:eastAsia="es-ES"/>
        </w:rPr>
      </w:pPr>
      <w:r w:rsidRPr="004E4C92">
        <w:rPr>
          <w:rFonts w:ascii="Arial" w:eastAsia="Arial MT" w:hAnsi="Arial" w:cs="Arial"/>
          <w:sz w:val="22"/>
          <w:szCs w:val="22"/>
        </w:rPr>
        <w:t>Capacitación de 40 horas a los candidatos electos. Esta actividad debe incluir los refrigerios para los asistentes</w:t>
      </w:r>
    </w:p>
    <w:p w14:paraId="1054CDD7" w14:textId="77777777" w:rsidR="008F0089" w:rsidRPr="004E4C92" w:rsidRDefault="008F0089" w:rsidP="008F0089">
      <w:pPr>
        <w:pStyle w:val="Prrafodelista"/>
        <w:numPr>
          <w:ilvl w:val="0"/>
          <w:numId w:val="2"/>
        </w:numPr>
        <w:ind w:left="356" w:hanging="283"/>
        <w:contextualSpacing w:val="0"/>
        <w:jc w:val="both"/>
        <w:rPr>
          <w:rFonts w:ascii="Arial" w:eastAsia="Times New Roman" w:hAnsi="Arial" w:cs="Arial"/>
          <w:b/>
          <w:bCs/>
          <w:sz w:val="22"/>
          <w:szCs w:val="22"/>
          <w:lang w:eastAsia="es-ES"/>
        </w:rPr>
      </w:pPr>
      <w:r w:rsidRPr="004E4C92">
        <w:rPr>
          <w:rFonts w:ascii="Arial" w:eastAsia="Arial MT" w:hAnsi="Arial" w:cs="Arial"/>
          <w:sz w:val="22"/>
          <w:szCs w:val="22"/>
        </w:rPr>
        <w:t>Entrega de credenciales a cada uno de los cabildantes electos para el período 2023 – 2026.</w:t>
      </w:r>
    </w:p>
    <w:p w14:paraId="20697D9C" w14:textId="77777777" w:rsidR="008F0089" w:rsidRPr="004E4C92" w:rsidRDefault="008F0089" w:rsidP="008F0089">
      <w:pPr>
        <w:pStyle w:val="Prrafodelista"/>
        <w:numPr>
          <w:ilvl w:val="0"/>
          <w:numId w:val="2"/>
        </w:numPr>
        <w:ind w:left="356" w:hanging="283"/>
        <w:contextualSpacing w:val="0"/>
        <w:jc w:val="both"/>
        <w:rPr>
          <w:rFonts w:ascii="Arial" w:eastAsia="Arial MT" w:hAnsi="Arial" w:cs="Arial"/>
          <w:sz w:val="22"/>
          <w:szCs w:val="22"/>
        </w:rPr>
      </w:pPr>
      <w:r w:rsidRPr="004E4C92">
        <w:rPr>
          <w:rFonts w:ascii="Arial" w:eastAsia="Arial MT" w:hAnsi="Arial" w:cs="Arial"/>
          <w:sz w:val="22"/>
          <w:szCs w:val="22"/>
        </w:rPr>
        <w:t>Entrega de cuadro mosaico al Cabildo Mayor con fotografía de todos los cabildantes electos para el periodo 2023-2026</w:t>
      </w:r>
    </w:p>
    <w:p w14:paraId="0A048E9C" w14:textId="77777777" w:rsidR="008F0089" w:rsidRPr="00713859" w:rsidRDefault="008F0089" w:rsidP="008F0089">
      <w:pPr>
        <w:pStyle w:val="Prrafodelista"/>
        <w:numPr>
          <w:ilvl w:val="0"/>
          <w:numId w:val="2"/>
        </w:numPr>
        <w:ind w:left="356" w:hanging="283"/>
        <w:contextualSpacing w:val="0"/>
        <w:jc w:val="both"/>
        <w:rPr>
          <w:rFonts w:ascii="Arial" w:hAnsi="Arial" w:cs="Arial"/>
          <w:color w:val="222222"/>
        </w:rPr>
      </w:pPr>
      <w:r w:rsidRPr="00A73C22">
        <w:rPr>
          <w:rFonts w:ascii="Arial" w:eastAsia="Arial MT" w:hAnsi="Arial" w:cs="Arial"/>
          <w:color w:val="000000"/>
          <w:sz w:val="22"/>
          <w:szCs w:val="22"/>
        </w:rPr>
        <w:t xml:space="preserve">El proceso </w:t>
      </w:r>
      <w:r>
        <w:rPr>
          <w:rFonts w:ascii="Arial" w:eastAsia="Arial MT" w:hAnsi="Arial" w:cs="Arial"/>
          <w:color w:val="000000"/>
          <w:sz w:val="22"/>
          <w:szCs w:val="22"/>
        </w:rPr>
        <w:t xml:space="preserve">se </w:t>
      </w:r>
      <w:r w:rsidRPr="00A73C22">
        <w:rPr>
          <w:rFonts w:ascii="Arial" w:eastAsia="Arial MT" w:hAnsi="Arial" w:cs="Arial"/>
          <w:color w:val="000000"/>
          <w:sz w:val="22"/>
          <w:szCs w:val="22"/>
        </w:rPr>
        <w:t xml:space="preserve">debe realizar en tres etapas (Preelectoral, electoral, y pos electoral) </w:t>
      </w:r>
    </w:p>
    <w:p w14:paraId="6BDFAE57" w14:textId="77777777" w:rsidR="008F0089" w:rsidRDefault="008F0089" w:rsidP="008F0089">
      <w:pPr>
        <w:pStyle w:val="Prrafodelista"/>
        <w:numPr>
          <w:ilvl w:val="0"/>
          <w:numId w:val="2"/>
        </w:numPr>
        <w:ind w:left="356" w:hanging="283"/>
        <w:contextualSpacing w:val="0"/>
        <w:jc w:val="both"/>
        <w:rPr>
          <w:rFonts w:ascii="Arial" w:hAnsi="Arial" w:cs="Arial"/>
          <w:color w:val="222222"/>
        </w:rPr>
      </w:pPr>
      <w:r>
        <w:rPr>
          <w:rFonts w:ascii="Arial" w:hAnsi="Arial" w:cs="Arial"/>
          <w:color w:val="222222"/>
        </w:rPr>
        <w:t xml:space="preserve">Cumplir a cabalidad con las fechas establecidas en la planeación de cada una de las etapas del proceso de elección del cabildo mayor. </w:t>
      </w:r>
    </w:p>
    <w:p w14:paraId="7F303E3B" w14:textId="77777777" w:rsidR="008F0089" w:rsidRPr="005C2CD6" w:rsidRDefault="008F0089" w:rsidP="008F0089">
      <w:pPr>
        <w:pStyle w:val="Prrafodelista"/>
        <w:numPr>
          <w:ilvl w:val="0"/>
          <w:numId w:val="2"/>
        </w:numPr>
        <w:ind w:left="356" w:hanging="283"/>
        <w:contextualSpacing w:val="0"/>
        <w:jc w:val="both"/>
        <w:rPr>
          <w:rFonts w:ascii="Arial" w:hAnsi="Arial" w:cs="Arial"/>
          <w:color w:val="222222"/>
        </w:rPr>
      </w:pPr>
      <w:r>
        <w:rPr>
          <w:rFonts w:ascii="Arial" w:hAnsi="Arial" w:cs="Arial"/>
          <w:color w:val="222222"/>
        </w:rPr>
        <w:t>En caso de presentarse situaciones de fuerza mayor que incidan en el incumplimiento del cronograma establecido, deberán ser debidamente justificadas ante la Universidad de Antioquia, proponiendo alternativas para el cumplimiento de las actividades previstas.</w:t>
      </w:r>
    </w:p>
    <w:p w14:paraId="78D05CBC" w14:textId="77777777" w:rsidR="008F0089" w:rsidRDefault="008F0089" w:rsidP="008F0089">
      <w:pPr>
        <w:jc w:val="both"/>
        <w:rPr>
          <w:rFonts w:ascii="Arial" w:hAnsi="Arial" w:cs="Arial"/>
        </w:rPr>
      </w:pPr>
    </w:p>
    <w:p w14:paraId="6C828983" w14:textId="77777777" w:rsidR="008F0089" w:rsidRDefault="008F0089" w:rsidP="008F0089">
      <w:pPr>
        <w:pStyle w:val="Prrafodelista"/>
        <w:ind w:left="356"/>
        <w:contextualSpacing w:val="0"/>
        <w:jc w:val="both"/>
        <w:rPr>
          <w:rFonts w:ascii="Arial" w:hAnsi="Arial" w:cs="Arial"/>
          <w:b/>
          <w:bCs/>
          <w:color w:val="222222"/>
        </w:rPr>
      </w:pPr>
      <w:r w:rsidRPr="00DC459E">
        <w:rPr>
          <w:rFonts w:ascii="Arial" w:hAnsi="Arial" w:cs="Arial"/>
          <w:b/>
          <w:bCs/>
          <w:color w:val="222222"/>
        </w:rPr>
        <w:t xml:space="preserve">Etapa preelectoral </w:t>
      </w:r>
    </w:p>
    <w:p w14:paraId="66E2521C" w14:textId="77777777" w:rsidR="008F0089" w:rsidRPr="00DC459E" w:rsidRDefault="008F0089" w:rsidP="008F0089">
      <w:pPr>
        <w:pStyle w:val="Prrafodelista"/>
        <w:ind w:left="356"/>
        <w:contextualSpacing w:val="0"/>
        <w:jc w:val="both"/>
        <w:rPr>
          <w:rFonts w:ascii="Arial" w:hAnsi="Arial" w:cs="Arial"/>
          <w:b/>
          <w:bCs/>
          <w:color w:val="222222"/>
        </w:rPr>
      </w:pPr>
    </w:p>
    <w:p w14:paraId="1374EF31" w14:textId="77777777" w:rsidR="008F0089" w:rsidRDefault="008F0089" w:rsidP="008F0089">
      <w:pPr>
        <w:pStyle w:val="Default"/>
        <w:numPr>
          <w:ilvl w:val="0"/>
          <w:numId w:val="2"/>
        </w:numPr>
        <w:tabs>
          <w:tab w:val="left" w:pos="720"/>
        </w:tabs>
        <w:ind w:left="426" w:hanging="426"/>
        <w:rPr>
          <w:sz w:val="22"/>
          <w:szCs w:val="22"/>
        </w:rPr>
      </w:pPr>
      <w:r w:rsidRPr="000D414C">
        <w:rPr>
          <w:sz w:val="22"/>
          <w:szCs w:val="22"/>
        </w:rPr>
        <w:t>Asesorar al Comité de Seguimiento Electoral</w:t>
      </w:r>
      <w:r>
        <w:rPr>
          <w:sz w:val="22"/>
          <w:szCs w:val="22"/>
        </w:rPr>
        <w:t>,</w:t>
      </w:r>
      <w:r w:rsidRPr="000D414C">
        <w:rPr>
          <w:sz w:val="22"/>
          <w:szCs w:val="22"/>
        </w:rPr>
        <w:t xml:space="preserve"> </w:t>
      </w:r>
      <w:r>
        <w:rPr>
          <w:sz w:val="22"/>
          <w:szCs w:val="22"/>
        </w:rPr>
        <w:t>e</w:t>
      </w:r>
      <w:r w:rsidRPr="000D414C">
        <w:rPr>
          <w:sz w:val="22"/>
          <w:szCs w:val="22"/>
        </w:rPr>
        <w:t>ntidades participantes Alcaldía, Personería y contratista</w:t>
      </w:r>
      <w:r>
        <w:rPr>
          <w:sz w:val="22"/>
          <w:szCs w:val="22"/>
        </w:rPr>
        <w:t xml:space="preserve"> y otros señalados por la supervisión que serán primordiales para la elección.</w:t>
      </w:r>
    </w:p>
    <w:p w14:paraId="0808D750" w14:textId="77777777" w:rsidR="008F0089" w:rsidRDefault="008F0089" w:rsidP="008F0089">
      <w:pPr>
        <w:pStyle w:val="Default"/>
        <w:numPr>
          <w:ilvl w:val="0"/>
          <w:numId w:val="2"/>
        </w:numPr>
        <w:ind w:left="284" w:hanging="284"/>
        <w:rPr>
          <w:sz w:val="22"/>
          <w:szCs w:val="22"/>
        </w:rPr>
      </w:pPr>
      <w:r w:rsidRPr="000D414C">
        <w:rPr>
          <w:sz w:val="22"/>
          <w:szCs w:val="22"/>
        </w:rPr>
        <w:t>Realizar seguimiento permanente para el adecuado desarrollo del proceso.</w:t>
      </w:r>
    </w:p>
    <w:p w14:paraId="5638C77E" w14:textId="77777777" w:rsidR="008F0089" w:rsidRDefault="008F0089" w:rsidP="008F0089">
      <w:pPr>
        <w:pStyle w:val="Default"/>
        <w:numPr>
          <w:ilvl w:val="0"/>
          <w:numId w:val="2"/>
        </w:numPr>
        <w:ind w:left="284" w:hanging="284"/>
        <w:rPr>
          <w:sz w:val="22"/>
          <w:szCs w:val="22"/>
        </w:rPr>
      </w:pPr>
      <w:r w:rsidRPr="000D414C">
        <w:rPr>
          <w:sz w:val="22"/>
          <w:szCs w:val="22"/>
        </w:rPr>
        <w:t xml:space="preserve">Establecer niveles de participación y de responsabilidad en el proceso electoral. Con base en el marco legal y sus obligaciones constitucionales y legales. Fijación de metas </w:t>
      </w:r>
      <w:r>
        <w:rPr>
          <w:sz w:val="22"/>
          <w:szCs w:val="22"/>
        </w:rPr>
        <w:t>comunes</w:t>
      </w:r>
      <w:r w:rsidRPr="000D414C">
        <w:rPr>
          <w:sz w:val="22"/>
          <w:szCs w:val="22"/>
        </w:rPr>
        <w:t xml:space="preserve"> y de responsables. </w:t>
      </w:r>
    </w:p>
    <w:p w14:paraId="5B4A05C9" w14:textId="77777777" w:rsidR="008F0089" w:rsidRDefault="008F0089" w:rsidP="008F0089">
      <w:pPr>
        <w:pStyle w:val="Default"/>
        <w:numPr>
          <w:ilvl w:val="0"/>
          <w:numId w:val="2"/>
        </w:numPr>
        <w:ind w:left="284" w:hanging="284"/>
        <w:rPr>
          <w:sz w:val="22"/>
          <w:szCs w:val="22"/>
        </w:rPr>
      </w:pPr>
      <w:r w:rsidRPr="000D414C">
        <w:rPr>
          <w:sz w:val="22"/>
          <w:szCs w:val="22"/>
        </w:rPr>
        <w:t xml:space="preserve">Evaluar estado del proceso y situaciones particulares </w:t>
      </w:r>
    </w:p>
    <w:p w14:paraId="41CCE821" w14:textId="77777777" w:rsidR="008F0089" w:rsidRDefault="008F0089" w:rsidP="008F0089">
      <w:pPr>
        <w:pStyle w:val="Default"/>
        <w:numPr>
          <w:ilvl w:val="0"/>
          <w:numId w:val="2"/>
        </w:numPr>
        <w:ind w:left="284" w:hanging="284"/>
        <w:rPr>
          <w:sz w:val="22"/>
          <w:szCs w:val="22"/>
        </w:rPr>
      </w:pPr>
      <w:r w:rsidRPr="000D414C">
        <w:rPr>
          <w:sz w:val="22"/>
          <w:szCs w:val="22"/>
        </w:rPr>
        <w:t xml:space="preserve">Informes de autoridades municipales. </w:t>
      </w:r>
    </w:p>
    <w:p w14:paraId="6CF21A58" w14:textId="77777777" w:rsidR="008F0089" w:rsidRDefault="008F0089" w:rsidP="008F0089">
      <w:pPr>
        <w:pStyle w:val="Default"/>
        <w:numPr>
          <w:ilvl w:val="0"/>
          <w:numId w:val="2"/>
        </w:numPr>
        <w:ind w:left="284" w:hanging="284"/>
        <w:rPr>
          <w:sz w:val="22"/>
          <w:szCs w:val="22"/>
        </w:rPr>
      </w:pPr>
      <w:r>
        <w:rPr>
          <w:sz w:val="22"/>
          <w:szCs w:val="22"/>
        </w:rPr>
        <w:t>D</w:t>
      </w:r>
      <w:r w:rsidRPr="000D414C">
        <w:rPr>
          <w:sz w:val="22"/>
          <w:szCs w:val="22"/>
        </w:rPr>
        <w:t xml:space="preserve">efinición de Recursos Económicos, humanos y logísticos para atender el proceso electoral. </w:t>
      </w:r>
    </w:p>
    <w:p w14:paraId="1EE99270" w14:textId="77777777" w:rsidR="008F0089" w:rsidRDefault="008F0089" w:rsidP="008F0089">
      <w:pPr>
        <w:pStyle w:val="Default"/>
        <w:numPr>
          <w:ilvl w:val="0"/>
          <w:numId w:val="2"/>
        </w:numPr>
        <w:ind w:left="284" w:hanging="284"/>
        <w:rPr>
          <w:sz w:val="22"/>
          <w:szCs w:val="22"/>
        </w:rPr>
      </w:pPr>
      <w:r w:rsidRPr="000D414C">
        <w:t>Evaluación de sitios fijos de votación propuestos. Distribución por concentración y corregimientos y otros. Lugares aptos para asistencia de Ciudadanos votantes, y accesibles</w:t>
      </w:r>
    </w:p>
    <w:p w14:paraId="01A39EE5" w14:textId="3752BDCF" w:rsidR="008F0089" w:rsidRDefault="008F0089" w:rsidP="008F0089">
      <w:pPr>
        <w:pStyle w:val="Default"/>
        <w:numPr>
          <w:ilvl w:val="0"/>
          <w:numId w:val="2"/>
        </w:numPr>
        <w:ind w:left="284" w:hanging="284"/>
        <w:rPr>
          <w:sz w:val="22"/>
          <w:szCs w:val="22"/>
        </w:rPr>
      </w:pPr>
      <w:r w:rsidRPr="000D414C">
        <w:rPr>
          <w:sz w:val="22"/>
          <w:szCs w:val="22"/>
        </w:rPr>
        <w:t xml:space="preserve">Distribución de estaciones de votación por lugares Cantidad por lugar. </w:t>
      </w:r>
    </w:p>
    <w:p w14:paraId="7C487587" w14:textId="02D1B941" w:rsidR="00FA64A4" w:rsidRDefault="00FA64A4" w:rsidP="00FA64A4">
      <w:pPr>
        <w:pStyle w:val="Default"/>
        <w:rPr>
          <w:sz w:val="22"/>
          <w:szCs w:val="22"/>
        </w:rPr>
      </w:pPr>
    </w:p>
    <w:p w14:paraId="42BC93CF" w14:textId="577F3196" w:rsidR="00FA64A4" w:rsidRDefault="00FA64A4" w:rsidP="00FA64A4">
      <w:pPr>
        <w:pStyle w:val="Default"/>
        <w:rPr>
          <w:sz w:val="22"/>
          <w:szCs w:val="22"/>
        </w:rPr>
      </w:pPr>
    </w:p>
    <w:p w14:paraId="459E199D" w14:textId="77777777" w:rsidR="00FA64A4" w:rsidRDefault="00FA64A4" w:rsidP="00FA64A4">
      <w:pPr>
        <w:pStyle w:val="Default"/>
        <w:rPr>
          <w:sz w:val="22"/>
          <w:szCs w:val="22"/>
        </w:rPr>
      </w:pPr>
    </w:p>
    <w:p w14:paraId="7D136040" w14:textId="77777777" w:rsidR="008F0089" w:rsidRDefault="008F0089" w:rsidP="008F0089">
      <w:pPr>
        <w:pStyle w:val="Default"/>
        <w:numPr>
          <w:ilvl w:val="0"/>
          <w:numId w:val="2"/>
        </w:numPr>
        <w:ind w:left="284" w:hanging="284"/>
        <w:rPr>
          <w:sz w:val="22"/>
          <w:szCs w:val="22"/>
        </w:rPr>
      </w:pPr>
      <w:r w:rsidRPr="000D414C">
        <w:rPr>
          <w:sz w:val="22"/>
          <w:szCs w:val="22"/>
        </w:rPr>
        <w:t xml:space="preserve">Garantizar una adecuada participación y accesibilidad de los Ciudadanos votantes </w:t>
      </w:r>
    </w:p>
    <w:p w14:paraId="7D30B9AA" w14:textId="3A3B1FD4" w:rsidR="00FA64A4" w:rsidRPr="00FA64A4" w:rsidRDefault="008F0089" w:rsidP="00FA64A4">
      <w:pPr>
        <w:pStyle w:val="Default"/>
        <w:numPr>
          <w:ilvl w:val="0"/>
          <w:numId w:val="2"/>
        </w:numPr>
        <w:ind w:left="284" w:hanging="284"/>
        <w:rPr>
          <w:sz w:val="22"/>
          <w:szCs w:val="22"/>
        </w:rPr>
      </w:pPr>
      <w:r w:rsidRPr="005F400B">
        <w:rPr>
          <w:sz w:val="22"/>
          <w:szCs w:val="22"/>
        </w:rPr>
        <w:t xml:space="preserve">Conformación del Censo Electoral La inscripción realizada en los sitios y fechas </w:t>
      </w:r>
      <w:r w:rsidRPr="006F1025">
        <w:rPr>
          <w:sz w:val="22"/>
          <w:szCs w:val="22"/>
        </w:rPr>
        <w:t xml:space="preserve">dispuestos para ello. Conformación Base de Datos = Censo. </w:t>
      </w:r>
    </w:p>
    <w:p w14:paraId="6C2D18F2" w14:textId="77777777" w:rsidR="008F0089" w:rsidRPr="006F1025" w:rsidRDefault="008F0089" w:rsidP="008F0089">
      <w:pPr>
        <w:pStyle w:val="Default"/>
        <w:numPr>
          <w:ilvl w:val="0"/>
          <w:numId w:val="2"/>
        </w:numPr>
        <w:ind w:left="284" w:hanging="284"/>
        <w:rPr>
          <w:sz w:val="22"/>
          <w:szCs w:val="22"/>
        </w:rPr>
      </w:pPr>
      <w:r w:rsidRPr="006F1025">
        <w:rPr>
          <w:sz w:val="22"/>
          <w:szCs w:val="22"/>
        </w:rPr>
        <w:t>Capacitación a ciudadanos inscritos sobre el proceso electoral, para lo cual se debe contar con tarjetones electorales pedagógicos impresos.</w:t>
      </w:r>
    </w:p>
    <w:p w14:paraId="1922E8CA" w14:textId="77777777" w:rsidR="008F0089" w:rsidRPr="005F400B" w:rsidRDefault="008F0089" w:rsidP="008F0089">
      <w:pPr>
        <w:pStyle w:val="Default"/>
        <w:numPr>
          <w:ilvl w:val="0"/>
          <w:numId w:val="2"/>
        </w:numPr>
        <w:ind w:left="284" w:hanging="284"/>
        <w:rPr>
          <w:sz w:val="22"/>
          <w:szCs w:val="22"/>
        </w:rPr>
      </w:pPr>
      <w:r w:rsidRPr="006F1025">
        <w:rPr>
          <w:sz w:val="22"/>
          <w:szCs w:val="22"/>
        </w:rPr>
        <w:t>Capacitación de Jurados de Votación. jurados de votación por</w:t>
      </w:r>
      <w:r w:rsidRPr="005F400B">
        <w:rPr>
          <w:sz w:val="22"/>
          <w:szCs w:val="22"/>
        </w:rPr>
        <w:t xml:space="preserve"> cada sitio fijo de votación Jurados nombrados, notificados y capacitados antes de las elecciones. </w:t>
      </w:r>
    </w:p>
    <w:p w14:paraId="6B493E02" w14:textId="77777777" w:rsidR="008F0089" w:rsidRDefault="008F0089" w:rsidP="008F0089">
      <w:pPr>
        <w:pStyle w:val="Default"/>
        <w:numPr>
          <w:ilvl w:val="0"/>
          <w:numId w:val="2"/>
        </w:numPr>
        <w:ind w:left="284" w:hanging="284"/>
        <w:rPr>
          <w:sz w:val="22"/>
          <w:szCs w:val="22"/>
        </w:rPr>
      </w:pPr>
      <w:r w:rsidRPr="000D414C">
        <w:rPr>
          <w:sz w:val="22"/>
          <w:szCs w:val="22"/>
        </w:rPr>
        <w:t xml:space="preserve">Conformación Base de Datos = Censo. Puestos de Información electoral. Consulta </w:t>
      </w:r>
      <w:r>
        <w:rPr>
          <w:sz w:val="22"/>
          <w:szCs w:val="22"/>
        </w:rPr>
        <w:t>e</w:t>
      </w:r>
      <w:r w:rsidRPr="000D414C">
        <w:rPr>
          <w:sz w:val="22"/>
          <w:szCs w:val="22"/>
        </w:rPr>
        <w:t xml:space="preserve">lectrónica, asignación de clave personal A disposición de todos los Ciudadanos para consulta. </w:t>
      </w:r>
    </w:p>
    <w:p w14:paraId="73DCCE81" w14:textId="77777777" w:rsidR="008F0089" w:rsidRDefault="008F0089" w:rsidP="008F0089">
      <w:pPr>
        <w:pStyle w:val="Default"/>
        <w:numPr>
          <w:ilvl w:val="0"/>
          <w:numId w:val="2"/>
        </w:numPr>
        <w:ind w:left="284" w:hanging="284"/>
        <w:rPr>
          <w:sz w:val="22"/>
          <w:szCs w:val="22"/>
        </w:rPr>
      </w:pPr>
      <w:r w:rsidRPr="000D414C">
        <w:rPr>
          <w:sz w:val="22"/>
          <w:szCs w:val="22"/>
        </w:rPr>
        <w:t>Evaluación de avance del proceso electoral Periódico Reunión del comité</w:t>
      </w:r>
      <w:r>
        <w:rPr>
          <w:sz w:val="22"/>
          <w:szCs w:val="22"/>
        </w:rPr>
        <w:t xml:space="preserve"> Distrital </w:t>
      </w:r>
      <w:r w:rsidRPr="000D414C">
        <w:rPr>
          <w:sz w:val="22"/>
          <w:szCs w:val="22"/>
        </w:rPr>
        <w:t xml:space="preserve">de seguimiento electoral. </w:t>
      </w:r>
    </w:p>
    <w:p w14:paraId="78EB2DC3" w14:textId="77777777" w:rsidR="008F0089" w:rsidRDefault="008F0089" w:rsidP="008F0089">
      <w:pPr>
        <w:pStyle w:val="Default"/>
        <w:ind w:left="284"/>
        <w:rPr>
          <w:sz w:val="22"/>
          <w:szCs w:val="22"/>
        </w:rPr>
      </w:pPr>
    </w:p>
    <w:p w14:paraId="71477844" w14:textId="77777777" w:rsidR="008F0089" w:rsidRDefault="008F0089" w:rsidP="008F0089">
      <w:pPr>
        <w:pStyle w:val="Prrafodelista"/>
        <w:ind w:left="356"/>
        <w:contextualSpacing w:val="0"/>
        <w:jc w:val="both"/>
        <w:rPr>
          <w:rFonts w:ascii="Arial" w:hAnsi="Arial" w:cs="Arial"/>
          <w:b/>
          <w:bCs/>
          <w:color w:val="222222"/>
        </w:rPr>
      </w:pPr>
      <w:r w:rsidRPr="00DC459E">
        <w:rPr>
          <w:rFonts w:ascii="Arial" w:hAnsi="Arial" w:cs="Arial"/>
          <w:b/>
          <w:bCs/>
          <w:color w:val="222222"/>
        </w:rPr>
        <w:t xml:space="preserve">Etapa electoral </w:t>
      </w:r>
    </w:p>
    <w:p w14:paraId="5DDDAE3B" w14:textId="77777777" w:rsidR="008F0089" w:rsidRDefault="008F0089" w:rsidP="008F0089">
      <w:pPr>
        <w:pStyle w:val="Prrafodelista"/>
        <w:ind w:left="356"/>
        <w:contextualSpacing w:val="0"/>
        <w:jc w:val="both"/>
        <w:rPr>
          <w:rFonts w:ascii="Arial" w:hAnsi="Arial" w:cs="Arial"/>
          <w:b/>
          <w:bCs/>
          <w:color w:val="222222"/>
        </w:rPr>
      </w:pPr>
    </w:p>
    <w:p w14:paraId="1C71EC12" w14:textId="77777777" w:rsidR="008F0089" w:rsidRDefault="008F0089" w:rsidP="008F0089">
      <w:pPr>
        <w:pStyle w:val="Default"/>
        <w:numPr>
          <w:ilvl w:val="0"/>
          <w:numId w:val="3"/>
        </w:numPr>
        <w:ind w:left="284" w:hanging="284"/>
        <w:rPr>
          <w:sz w:val="22"/>
          <w:szCs w:val="22"/>
        </w:rPr>
      </w:pPr>
      <w:r w:rsidRPr="00942400">
        <w:rPr>
          <w:sz w:val="22"/>
          <w:szCs w:val="22"/>
        </w:rPr>
        <w:t>Votaciones Elecciones organizadas, ágiles y pacíficas, vigilancia, para la prevención de la comisión conductas antidemocráticas.</w:t>
      </w:r>
    </w:p>
    <w:p w14:paraId="597A31D3" w14:textId="77777777" w:rsidR="008F0089" w:rsidRPr="004E4C92" w:rsidRDefault="008F0089" w:rsidP="008F0089">
      <w:pPr>
        <w:pStyle w:val="Default"/>
        <w:numPr>
          <w:ilvl w:val="0"/>
          <w:numId w:val="3"/>
        </w:numPr>
        <w:ind w:left="284" w:hanging="284"/>
        <w:rPr>
          <w:sz w:val="22"/>
          <w:szCs w:val="22"/>
        </w:rPr>
      </w:pPr>
      <w:r w:rsidRPr="00942400">
        <w:rPr>
          <w:sz w:val="22"/>
          <w:szCs w:val="22"/>
        </w:rPr>
        <w:t xml:space="preserve">Inicio de la votación en todos los </w:t>
      </w:r>
      <w:r w:rsidRPr="004E4C92">
        <w:rPr>
          <w:sz w:val="22"/>
          <w:szCs w:val="22"/>
        </w:rPr>
        <w:t xml:space="preserve">lugares, en la fecha y horario dispuesta para la votación. </w:t>
      </w:r>
    </w:p>
    <w:p w14:paraId="3FD649D6" w14:textId="77777777" w:rsidR="008F0089" w:rsidRDefault="008F0089" w:rsidP="008F0089">
      <w:pPr>
        <w:pStyle w:val="Default"/>
        <w:numPr>
          <w:ilvl w:val="0"/>
          <w:numId w:val="3"/>
        </w:numPr>
        <w:ind w:left="284" w:hanging="284"/>
        <w:rPr>
          <w:sz w:val="22"/>
          <w:szCs w:val="22"/>
        </w:rPr>
      </w:pPr>
      <w:r w:rsidRPr="00A0512E">
        <w:rPr>
          <w:sz w:val="22"/>
          <w:szCs w:val="22"/>
        </w:rPr>
        <w:t xml:space="preserve">Instalación e inicio de votaciones. Asistencia de Jurados y funcionarios dispuestos. </w:t>
      </w:r>
    </w:p>
    <w:p w14:paraId="1ADB7CF2" w14:textId="77777777" w:rsidR="008F0089" w:rsidRPr="004E4C92" w:rsidRDefault="008F0089" w:rsidP="008F0089">
      <w:pPr>
        <w:pStyle w:val="Default"/>
        <w:numPr>
          <w:ilvl w:val="0"/>
          <w:numId w:val="3"/>
        </w:numPr>
        <w:ind w:left="284" w:hanging="284"/>
        <w:rPr>
          <w:sz w:val="22"/>
          <w:szCs w:val="22"/>
        </w:rPr>
      </w:pPr>
      <w:r w:rsidRPr="004E4C92">
        <w:rPr>
          <w:sz w:val="22"/>
          <w:szCs w:val="22"/>
        </w:rPr>
        <w:t>Contar con un coordinador por mesa de votación.</w:t>
      </w:r>
    </w:p>
    <w:p w14:paraId="71552076" w14:textId="77777777" w:rsidR="008F0089" w:rsidRPr="004E4C92" w:rsidRDefault="008F0089" w:rsidP="008F0089">
      <w:pPr>
        <w:pStyle w:val="Default"/>
        <w:numPr>
          <w:ilvl w:val="0"/>
          <w:numId w:val="3"/>
        </w:numPr>
        <w:ind w:left="284" w:hanging="284"/>
        <w:rPr>
          <w:sz w:val="22"/>
          <w:szCs w:val="22"/>
        </w:rPr>
      </w:pPr>
      <w:r w:rsidRPr="004E4C92">
        <w:rPr>
          <w:sz w:val="22"/>
          <w:szCs w:val="22"/>
        </w:rPr>
        <w:t>Coordinación central de mesas de votación.</w:t>
      </w:r>
    </w:p>
    <w:p w14:paraId="69CB32D2" w14:textId="77777777" w:rsidR="008F0089" w:rsidRDefault="008F0089" w:rsidP="008F0089">
      <w:pPr>
        <w:pStyle w:val="Default"/>
        <w:numPr>
          <w:ilvl w:val="0"/>
          <w:numId w:val="3"/>
        </w:numPr>
        <w:ind w:left="284" w:hanging="284"/>
        <w:rPr>
          <w:sz w:val="22"/>
          <w:szCs w:val="22"/>
        </w:rPr>
      </w:pPr>
      <w:r w:rsidRPr="00A0512E">
        <w:rPr>
          <w:sz w:val="22"/>
          <w:szCs w:val="22"/>
        </w:rPr>
        <w:t xml:space="preserve">Cierre de Votaciones Consolidación resultados votaciones vía web. </w:t>
      </w:r>
    </w:p>
    <w:p w14:paraId="3369881E" w14:textId="77777777" w:rsidR="008F0089" w:rsidRDefault="008F0089" w:rsidP="008F0089">
      <w:pPr>
        <w:pStyle w:val="Default"/>
        <w:numPr>
          <w:ilvl w:val="0"/>
          <w:numId w:val="3"/>
        </w:numPr>
        <w:ind w:left="284" w:hanging="284"/>
        <w:rPr>
          <w:sz w:val="22"/>
          <w:szCs w:val="22"/>
        </w:rPr>
      </w:pPr>
      <w:r w:rsidRPr="005E51C0">
        <w:rPr>
          <w:sz w:val="22"/>
          <w:szCs w:val="22"/>
        </w:rPr>
        <w:t xml:space="preserve">Escrutinio realizado por los jurados de conformidad con las normas Suministro ágil de los resultados electorales. </w:t>
      </w:r>
    </w:p>
    <w:p w14:paraId="7297BAF7" w14:textId="77777777" w:rsidR="008F0089" w:rsidRDefault="008F0089" w:rsidP="008F0089">
      <w:pPr>
        <w:pStyle w:val="Default"/>
        <w:numPr>
          <w:ilvl w:val="0"/>
          <w:numId w:val="3"/>
        </w:numPr>
        <w:ind w:left="284" w:hanging="284"/>
        <w:rPr>
          <w:sz w:val="22"/>
          <w:szCs w:val="22"/>
        </w:rPr>
      </w:pPr>
      <w:r w:rsidRPr="005E51C0">
        <w:rPr>
          <w:sz w:val="22"/>
          <w:szCs w:val="22"/>
        </w:rPr>
        <w:t xml:space="preserve">Procesamiento de los resultados electorales Proceso ágil y verídico </w:t>
      </w:r>
      <w:r>
        <w:rPr>
          <w:sz w:val="22"/>
          <w:szCs w:val="22"/>
        </w:rPr>
        <w:t>d</w:t>
      </w:r>
      <w:r w:rsidRPr="005E51C0">
        <w:rPr>
          <w:sz w:val="22"/>
          <w:szCs w:val="22"/>
        </w:rPr>
        <w:t xml:space="preserve">e inmediato se debe procesar el 100% de la votación. </w:t>
      </w:r>
    </w:p>
    <w:p w14:paraId="41EC8E4A" w14:textId="77777777" w:rsidR="008F0089" w:rsidRDefault="008F0089" w:rsidP="008F0089">
      <w:pPr>
        <w:pStyle w:val="Default"/>
        <w:numPr>
          <w:ilvl w:val="0"/>
          <w:numId w:val="3"/>
        </w:numPr>
        <w:ind w:left="284" w:hanging="284"/>
        <w:rPr>
          <w:sz w:val="22"/>
          <w:szCs w:val="22"/>
        </w:rPr>
      </w:pPr>
      <w:r w:rsidRPr="005E51C0">
        <w:rPr>
          <w:sz w:val="22"/>
          <w:szCs w:val="22"/>
        </w:rPr>
        <w:t xml:space="preserve">Entrega de documentos electorales en archivo para su custodia. </w:t>
      </w:r>
    </w:p>
    <w:p w14:paraId="2B1B90C4" w14:textId="77777777" w:rsidR="008F0089" w:rsidRPr="005E51C0" w:rsidRDefault="008F0089" w:rsidP="008F0089">
      <w:pPr>
        <w:pStyle w:val="Default"/>
        <w:numPr>
          <w:ilvl w:val="0"/>
          <w:numId w:val="3"/>
        </w:numPr>
        <w:ind w:left="284" w:hanging="284"/>
        <w:rPr>
          <w:sz w:val="22"/>
          <w:szCs w:val="22"/>
        </w:rPr>
      </w:pPr>
      <w:r w:rsidRPr="005E51C0">
        <w:rPr>
          <w:sz w:val="22"/>
          <w:szCs w:val="22"/>
        </w:rPr>
        <w:t xml:space="preserve">Asistencia de las Comisiones Escrutadoras Garantía de transparencia en el proceso. </w:t>
      </w:r>
    </w:p>
    <w:p w14:paraId="5B8D678C" w14:textId="77777777" w:rsidR="008F0089" w:rsidRPr="00DC459E" w:rsidRDefault="008F0089" w:rsidP="008F0089">
      <w:pPr>
        <w:pStyle w:val="Prrafodelista"/>
        <w:ind w:left="356"/>
        <w:contextualSpacing w:val="0"/>
        <w:jc w:val="both"/>
        <w:rPr>
          <w:rFonts w:ascii="Arial" w:hAnsi="Arial" w:cs="Arial"/>
          <w:b/>
          <w:bCs/>
          <w:color w:val="222222"/>
        </w:rPr>
      </w:pPr>
    </w:p>
    <w:p w14:paraId="5ACA567A" w14:textId="77777777" w:rsidR="008F0089" w:rsidRDefault="008F0089" w:rsidP="008F0089">
      <w:pPr>
        <w:pStyle w:val="Prrafodelista"/>
        <w:ind w:left="356"/>
        <w:contextualSpacing w:val="0"/>
        <w:jc w:val="both"/>
        <w:rPr>
          <w:rFonts w:ascii="Arial" w:hAnsi="Arial" w:cs="Arial"/>
          <w:b/>
          <w:bCs/>
          <w:color w:val="222222"/>
        </w:rPr>
      </w:pPr>
      <w:r w:rsidRPr="00DC459E">
        <w:rPr>
          <w:rFonts w:ascii="Arial" w:hAnsi="Arial" w:cs="Arial"/>
          <w:b/>
          <w:bCs/>
          <w:color w:val="222222"/>
        </w:rPr>
        <w:t xml:space="preserve">Etapa </w:t>
      </w:r>
      <w:r>
        <w:rPr>
          <w:rFonts w:ascii="Arial" w:hAnsi="Arial" w:cs="Arial"/>
          <w:b/>
          <w:bCs/>
          <w:color w:val="222222"/>
        </w:rPr>
        <w:t>pos-</w:t>
      </w:r>
      <w:r w:rsidRPr="00DC459E">
        <w:rPr>
          <w:rFonts w:ascii="Arial" w:hAnsi="Arial" w:cs="Arial"/>
          <w:b/>
          <w:bCs/>
          <w:color w:val="222222"/>
        </w:rPr>
        <w:t xml:space="preserve">electoral </w:t>
      </w:r>
    </w:p>
    <w:p w14:paraId="1F646063" w14:textId="77777777" w:rsidR="008F0089" w:rsidRDefault="008F0089" w:rsidP="008F0089">
      <w:pPr>
        <w:pStyle w:val="Default"/>
        <w:ind w:left="284"/>
        <w:rPr>
          <w:sz w:val="22"/>
          <w:szCs w:val="22"/>
        </w:rPr>
      </w:pPr>
    </w:p>
    <w:p w14:paraId="68D2762D" w14:textId="77777777" w:rsidR="008F0089" w:rsidRDefault="008F0089" w:rsidP="008F0089">
      <w:pPr>
        <w:pStyle w:val="Default"/>
        <w:numPr>
          <w:ilvl w:val="0"/>
          <w:numId w:val="4"/>
        </w:numPr>
        <w:ind w:left="284" w:hanging="284"/>
        <w:rPr>
          <w:sz w:val="22"/>
          <w:szCs w:val="22"/>
        </w:rPr>
      </w:pPr>
      <w:r w:rsidRPr="001A3D66">
        <w:rPr>
          <w:sz w:val="22"/>
          <w:szCs w:val="22"/>
        </w:rPr>
        <w:t xml:space="preserve">Escrutinio Municipal Realizado por la Comisión Municipal Consolidar los resultados de la ciudad y los corregimientos. </w:t>
      </w:r>
    </w:p>
    <w:p w14:paraId="6D0C8FBC" w14:textId="77777777" w:rsidR="008F0089" w:rsidRDefault="008F0089" w:rsidP="008F0089">
      <w:pPr>
        <w:pStyle w:val="Default"/>
        <w:numPr>
          <w:ilvl w:val="0"/>
          <w:numId w:val="4"/>
        </w:numPr>
        <w:ind w:left="284" w:hanging="284"/>
        <w:rPr>
          <w:sz w:val="22"/>
          <w:szCs w:val="22"/>
        </w:rPr>
      </w:pPr>
      <w:r w:rsidRPr="001A3D66">
        <w:rPr>
          <w:sz w:val="22"/>
          <w:szCs w:val="22"/>
        </w:rPr>
        <w:t xml:space="preserve">Declaratoria de Elección. </w:t>
      </w:r>
    </w:p>
    <w:p w14:paraId="15F31503" w14:textId="77777777" w:rsidR="008F0089" w:rsidRDefault="008F0089" w:rsidP="008F0089">
      <w:pPr>
        <w:pStyle w:val="Default"/>
        <w:numPr>
          <w:ilvl w:val="0"/>
          <w:numId w:val="4"/>
        </w:numPr>
        <w:ind w:left="284" w:hanging="284"/>
        <w:rPr>
          <w:sz w:val="22"/>
          <w:szCs w:val="22"/>
        </w:rPr>
      </w:pPr>
      <w:r w:rsidRPr="001A3D66">
        <w:rPr>
          <w:sz w:val="22"/>
          <w:szCs w:val="22"/>
        </w:rPr>
        <w:t>Comisión Escrutadora Municipal.</w:t>
      </w:r>
    </w:p>
    <w:p w14:paraId="2979D55B" w14:textId="77777777" w:rsidR="008F0089" w:rsidRDefault="008F0089" w:rsidP="008F0089">
      <w:pPr>
        <w:pStyle w:val="Default"/>
        <w:numPr>
          <w:ilvl w:val="0"/>
          <w:numId w:val="4"/>
        </w:numPr>
        <w:ind w:left="284" w:hanging="284"/>
        <w:rPr>
          <w:sz w:val="22"/>
          <w:szCs w:val="22"/>
        </w:rPr>
      </w:pPr>
      <w:r w:rsidRPr="001A3D66">
        <w:rPr>
          <w:sz w:val="22"/>
          <w:szCs w:val="22"/>
        </w:rPr>
        <w:t xml:space="preserve">Expedir las credenciales que acrediten a los Cabildantes electos. </w:t>
      </w:r>
    </w:p>
    <w:p w14:paraId="41FABF8D" w14:textId="77777777" w:rsidR="008F0089" w:rsidRDefault="008F0089" w:rsidP="008F0089">
      <w:pPr>
        <w:pStyle w:val="Default"/>
        <w:numPr>
          <w:ilvl w:val="0"/>
          <w:numId w:val="4"/>
        </w:numPr>
        <w:ind w:left="284" w:hanging="284"/>
        <w:rPr>
          <w:sz w:val="22"/>
          <w:szCs w:val="22"/>
        </w:rPr>
      </w:pPr>
      <w:r w:rsidRPr="009F6DE7">
        <w:rPr>
          <w:sz w:val="22"/>
          <w:szCs w:val="22"/>
        </w:rPr>
        <w:t>Elaboración de Mosaico de los cabildantes electos.</w:t>
      </w:r>
    </w:p>
    <w:p w14:paraId="4B93669A" w14:textId="77777777" w:rsidR="008F0089" w:rsidRDefault="008F0089" w:rsidP="008F0089">
      <w:pPr>
        <w:pStyle w:val="Default"/>
        <w:numPr>
          <w:ilvl w:val="0"/>
          <w:numId w:val="4"/>
        </w:numPr>
        <w:ind w:left="284" w:hanging="284"/>
        <w:rPr>
          <w:sz w:val="22"/>
          <w:szCs w:val="22"/>
        </w:rPr>
      </w:pPr>
      <w:r w:rsidRPr="009F6DE7">
        <w:rPr>
          <w:sz w:val="22"/>
          <w:szCs w:val="22"/>
        </w:rPr>
        <w:t xml:space="preserve">Entregar a la Secretaría las memorias fotográficas. </w:t>
      </w:r>
    </w:p>
    <w:p w14:paraId="70D40EBD" w14:textId="77777777" w:rsidR="008F0089" w:rsidRDefault="008F0089" w:rsidP="008F0089">
      <w:pPr>
        <w:pStyle w:val="Default"/>
        <w:rPr>
          <w:sz w:val="22"/>
          <w:szCs w:val="22"/>
        </w:rPr>
      </w:pPr>
    </w:p>
    <w:p w14:paraId="12465EFA" w14:textId="77777777" w:rsidR="008F0089" w:rsidRDefault="008F0089" w:rsidP="008F0089">
      <w:pPr>
        <w:pStyle w:val="Default"/>
        <w:rPr>
          <w:sz w:val="22"/>
          <w:szCs w:val="22"/>
        </w:rPr>
      </w:pPr>
    </w:p>
    <w:p w14:paraId="30B6491B" w14:textId="77777777" w:rsidR="008F0089" w:rsidRDefault="008F0089" w:rsidP="008F0089">
      <w:pPr>
        <w:pStyle w:val="Default"/>
        <w:rPr>
          <w:sz w:val="22"/>
          <w:szCs w:val="22"/>
        </w:rPr>
      </w:pPr>
      <w:r>
        <w:rPr>
          <w:sz w:val="22"/>
          <w:szCs w:val="22"/>
        </w:rPr>
        <w:t xml:space="preserve">Con la finalidad de dar cumplimiento a las necesidades se proponen unas estrategias </w:t>
      </w:r>
    </w:p>
    <w:p w14:paraId="5C1F51B2" w14:textId="77777777" w:rsidR="008F0089" w:rsidRDefault="008F0089" w:rsidP="008F0089">
      <w:pPr>
        <w:pStyle w:val="Default"/>
        <w:rPr>
          <w:sz w:val="22"/>
          <w:szCs w:val="22"/>
        </w:rPr>
      </w:pPr>
    </w:p>
    <w:p w14:paraId="388DFF0B" w14:textId="08DCAB5C" w:rsidR="008F0089" w:rsidRDefault="008F0089" w:rsidP="008F0089">
      <w:pPr>
        <w:pStyle w:val="Default"/>
        <w:numPr>
          <w:ilvl w:val="0"/>
          <w:numId w:val="5"/>
        </w:numPr>
        <w:ind w:left="426" w:hanging="426"/>
        <w:rPr>
          <w:sz w:val="22"/>
          <w:szCs w:val="22"/>
        </w:rPr>
      </w:pPr>
      <w:r w:rsidRPr="00E80E37">
        <w:rPr>
          <w:sz w:val="22"/>
          <w:szCs w:val="22"/>
        </w:rPr>
        <w:t xml:space="preserve">Convocatoria a todos los actores del proceso electoral con el objeto de crear un ambiente de sensibilización sobre la responsabilidad institucional frente a las elecciones. </w:t>
      </w:r>
    </w:p>
    <w:p w14:paraId="14A6A32B" w14:textId="57CE6BAE" w:rsidR="006C3C85" w:rsidRDefault="006C3C85" w:rsidP="006C3C85">
      <w:pPr>
        <w:pStyle w:val="Default"/>
        <w:rPr>
          <w:sz w:val="22"/>
          <w:szCs w:val="22"/>
        </w:rPr>
      </w:pPr>
    </w:p>
    <w:p w14:paraId="2505E1DB" w14:textId="77777777" w:rsidR="006C3C85" w:rsidRDefault="006C3C85" w:rsidP="006C3C85">
      <w:pPr>
        <w:pStyle w:val="Default"/>
        <w:rPr>
          <w:sz w:val="22"/>
          <w:szCs w:val="22"/>
        </w:rPr>
      </w:pPr>
    </w:p>
    <w:p w14:paraId="60C28EBF" w14:textId="580F78E7" w:rsidR="00C13400" w:rsidRPr="006C3C85" w:rsidRDefault="008F0089" w:rsidP="00C13400">
      <w:pPr>
        <w:pStyle w:val="Default"/>
        <w:numPr>
          <w:ilvl w:val="0"/>
          <w:numId w:val="5"/>
        </w:numPr>
        <w:ind w:left="426" w:hanging="426"/>
        <w:rPr>
          <w:sz w:val="22"/>
          <w:szCs w:val="22"/>
        </w:rPr>
      </w:pPr>
      <w:r w:rsidRPr="006C3C85">
        <w:rPr>
          <w:sz w:val="22"/>
          <w:szCs w:val="22"/>
        </w:rPr>
        <w:t xml:space="preserve">Desarrollar a través de metodologías pedagógicas y de manera didáctica los procesos de capacitación a las autoridades competentes. </w:t>
      </w:r>
    </w:p>
    <w:p w14:paraId="12A9AD53" w14:textId="77777777" w:rsidR="008F0089" w:rsidRDefault="008F0089" w:rsidP="008F0089">
      <w:pPr>
        <w:pStyle w:val="Default"/>
        <w:numPr>
          <w:ilvl w:val="0"/>
          <w:numId w:val="5"/>
        </w:numPr>
        <w:ind w:left="426" w:hanging="426"/>
        <w:rPr>
          <w:sz w:val="22"/>
          <w:szCs w:val="22"/>
        </w:rPr>
      </w:pPr>
      <w:r w:rsidRPr="00E80E37">
        <w:rPr>
          <w:sz w:val="22"/>
          <w:szCs w:val="22"/>
        </w:rPr>
        <w:t xml:space="preserve">Capacitación a Jurados de Votación, Candidatos y Comisiones escrutadoras para un adecuado y eficiente ejercicio de su función. </w:t>
      </w:r>
    </w:p>
    <w:p w14:paraId="126B0459" w14:textId="77777777" w:rsidR="008F0089" w:rsidRDefault="008F0089" w:rsidP="008F0089">
      <w:pPr>
        <w:pStyle w:val="Default"/>
        <w:numPr>
          <w:ilvl w:val="0"/>
          <w:numId w:val="5"/>
        </w:numPr>
        <w:ind w:left="426" w:hanging="426"/>
        <w:rPr>
          <w:sz w:val="22"/>
          <w:szCs w:val="22"/>
        </w:rPr>
      </w:pPr>
      <w:r w:rsidRPr="00A00766">
        <w:rPr>
          <w:sz w:val="22"/>
          <w:szCs w:val="22"/>
        </w:rPr>
        <w:t xml:space="preserve">Involucrar a Empleados públicos del Municipio, para que actuara como Jurados de mesa. </w:t>
      </w:r>
    </w:p>
    <w:p w14:paraId="2E9290D7" w14:textId="77777777" w:rsidR="008F0089" w:rsidRDefault="008F0089" w:rsidP="008F0089">
      <w:pPr>
        <w:pStyle w:val="Default"/>
        <w:numPr>
          <w:ilvl w:val="0"/>
          <w:numId w:val="5"/>
        </w:numPr>
        <w:ind w:left="426" w:hanging="426"/>
        <w:rPr>
          <w:sz w:val="22"/>
          <w:szCs w:val="22"/>
        </w:rPr>
      </w:pPr>
      <w:r w:rsidRPr="001E696A">
        <w:rPr>
          <w:sz w:val="22"/>
          <w:szCs w:val="22"/>
        </w:rPr>
        <w:t xml:space="preserve">Proponer el desarrollo de un plan de seguimiento y verificación, para garantizar el logro de las metas propuestas. </w:t>
      </w:r>
    </w:p>
    <w:p w14:paraId="47CB5F06" w14:textId="77777777" w:rsidR="008F0089" w:rsidRDefault="008F0089" w:rsidP="008F0089">
      <w:pPr>
        <w:pStyle w:val="Default"/>
        <w:numPr>
          <w:ilvl w:val="0"/>
          <w:numId w:val="5"/>
        </w:numPr>
        <w:ind w:left="426" w:hanging="426"/>
        <w:rPr>
          <w:sz w:val="22"/>
          <w:szCs w:val="22"/>
        </w:rPr>
      </w:pPr>
      <w:r w:rsidRPr="00F02ECA">
        <w:rPr>
          <w:sz w:val="22"/>
          <w:szCs w:val="22"/>
        </w:rPr>
        <w:t xml:space="preserve">Evaluar periódicamente, por parte de cada institución involucrada, el desarrollo de las metas trazadas y el cumplimiento de las normas en desarrollo del proceso electoral. </w:t>
      </w:r>
    </w:p>
    <w:p w14:paraId="600937A1" w14:textId="77777777" w:rsidR="008F0089" w:rsidRPr="00F02ECA" w:rsidRDefault="008F0089" w:rsidP="008F0089">
      <w:pPr>
        <w:pStyle w:val="Default"/>
        <w:numPr>
          <w:ilvl w:val="0"/>
          <w:numId w:val="5"/>
        </w:numPr>
        <w:ind w:left="426" w:hanging="426"/>
        <w:rPr>
          <w:sz w:val="22"/>
          <w:szCs w:val="22"/>
        </w:rPr>
      </w:pPr>
      <w:r w:rsidRPr="00F02ECA">
        <w:rPr>
          <w:sz w:val="22"/>
          <w:szCs w:val="22"/>
        </w:rPr>
        <w:t>Convocar a todos los Ciudadanos a través de campañas masivas de publicidad en l</w:t>
      </w:r>
      <w:r>
        <w:rPr>
          <w:sz w:val="22"/>
          <w:szCs w:val="22"/>
        </w:rPr>
        <w:t xml:space="preserve">os centros de protección de personas mayores </w:t>
      </w:r>
      <w:r w:rsidRPr="00F02ECA">
        <w:rPr>
          <w:sz w:val="22"/>
          <w:szCs w:val="22"/>
        </w:rPr>
        <w:t xml:space="preserve">para motivarlos a participar en las elecciones de Cabildo del Adulto Mayor. </w:t>
      </w:r>
    </w:p>
    <w:p w14:paraId="5CA7FC25" w14:textId="77777777" w:rsidR="008F0089" w:rsidRPr="00577682" w:rsidRDefault="008F0089" w:rsidP="008F0089">
      <w:pPr>
        <w:jc w:val="both"/>
        <w:rPr>
          <w:rFonts w:ascii="Arial" w:hAnsi="Arial" w:cs="Arial"/>
        </w:rPr>
      </w:pPr>
    </w:p>
    <w:p w14:paraId="3380FD6B" w14:textId="77777777" w:rsidR="008F0089" w:rsidRPr="00CD7E11" w:rsidRDefault="008F0089" w:rsidP="008F0089">
      <w:pPr>
        <w:pStyle w:val="Prrafodelista"/>
        <w:numPr>
          <w:ilvl w:val="0"/>
          <w:numId w:val="1"/>
        </w:numPr>
        <w:jc w:val="both"/>
        <w:rPr>
          <w:rFonts w:ascii="Arial" w:hAnsi="Arial" w:cs="Arial"/>
          <w:sz w:val="22"/>
          <w:szCs w:val="22"/>
        </w:rPr>
      </w:pPr>
      <w:r w:rsidRPr="00237973">
        <w:rPr>
          <w:rFonts w:ascii="Arial" w:hAnsi="Arial" w:cs="Arial"/>
          <w:b/>
          <w:sz w:val="22"/>
          <w:szCs w:val="22"/>
        </w:rPr>
        <w:t>Lugar de prestación del servicio:</w:t>
      </w:r>
      <w:r w:rsidRPr="00237973">
        <w:rPr>
          <w:rFonts w:cs="Arial"/>
          <w:spacing w:val="22"/>
          <w:sz w:val="22"/>
          <w:szCs w:val="22"/>
        </w:rPr>
        <w:t xml:space="preserve"> En </w:t>
      </w:r>
      <w:r w:rsidRPr="00237973">
        <w:rPr>
          <w:rFonts w:ascii="Arial" w:hAnsi="Arial" w:cs="Arial"/>
          <w:color w:val="000000"/>
          <w:sz w:val="22"/>
          <w:szCs w:val="22"/>
          <w:lang w:eastAsia="es-CO"/>
        </w:rPr>
        <w:t>la ciudad de Medellín; el servicio a contratar será prestado en el área urbana, veredas, y corregimientos de Medellín</w:t>
      </w:r>
    </w:p>
    <w:p w14:paraId="7686D3E0" w14:textId="77777777" w:rsidR="008F0089" w:rsidRPr="00237973" w:rsidRDefault="008F0089" w:rsidP="008F0089">
      <w:pPr>
        <w:pStyle w:val="Prrafodelista"/>
        <w:ind w:left="360"/>
        <w:jc w:val="both"/>
        <w:rPr>
          <w:rFonts w:ascii="Arial" w:hAnsi="Arial" w:cs="Arial"/>
          <w:sz w:val="22"/>
          <w:szCs w:val="22"/>
        </w:rPr>
      </w:pPr>
    </w:p>
    <w:p w14:paraId="2D7B28B2" w14:textId="77777777" w:rsidR="008F0089" w:rsidRPr="00586311" w:rsidRDefault="008F0089" w:rsidP="008F0089">
      <w:pPr>
        <w:jc w:val="both"/>
        <w:rPr>
          <w:rFonts w:ascii="Arial" w:hAnsi="Arial" w:cs="Arial"/>
        </w:rPr>
      </w:pPr>
    </w:p>
    <w:p w14:paraId="68D4F2ED" w14:textId="77777777" w:rsidR="008F0089" w:rsidRPr="00577682" w:rsidRDefault="008F0089" w:rsidP="008F0089">
      <w:pPr>
        <w:jc w:val="both"/>
        <w:rPr>
          <w:rFonts w:ascii="Arial" w:hAnsi="Arial" w:cs="Arial"/>
        </w:rPr>
      </w:pPr>
    </w:p>
    <w:p w14:paraId="4C786C20" w14:textId="77777777" w:rsidR="008F0089" w:rsidRPr="000670F7" w:rsidRDefault="008F0089" w:rsidP="008F0089">
      <w:pPr>
        <w:jc w:val="both"/>
        <w:rPr>
          <w:rFonts w:ascii="Arial" w:hAnsi="Arial" w:cs="Arial"/>
          <w:b/>
        </w:rPr>
      </w:pPr>
      <w:r>
        <w:rPr>
          <w:rFonts w:ascii="Arial" w:hAnsi="Arial" w:cs="Arial"/>
          <w:b/>
        </w:rPr>
        <w:t>3</w:t>
      </w:r>
      <w:r w:rsidRPr="000670F7">
        <w:rPr>
          <w:rFonts w:ascii="Arial" w:hAnsi="Arial" w:cs="Arial"/>
          <w:b/>
        </w:rPr>
        <w:t>. Sobre la forma de pago.</w:t>
      </w:r>
    </w:p>
    <w:p w14:paraId="42D8F565" w14:textId="77777777" w:rsidR="008F0089" w:rsidRPr="00577682" w:rsidRDefault="008F0089" w:rsidP="008F0089">
      <w:pPr>
        <w:jc w:val="both"/>
        <w:rPr>
          <w:rFonts w:ascii="Arial" w:hAnsi="Arial" w:cs="Arial"/>
        </w:rPr>
      </w:pPr>
    </w:p>
    <w:p w14:paraId="184B0181" w14:textId="77777777" w:rsidR="008F0089" w:rsidRPr="00577682" w:rsidRDefault="008F0089" w:rsidP="008F0089">
      <w:pPr>
        <w:jc w:val="both"/>
        <w:rPr>
          <w:rFonts w:ascii="Arial" w:hAnsi="Arial" w:cs="Arial"/>
        </w:rPr>
      </w:pPr>
      <w:r w:rsidRPr="00577682">
        <w:rPr>
          <w:rFonts w:ascii="Arial" w:hAnsi="Arial" w:cs="Arial"/>
        </w:rPr>
        <w:t>LA UNIVERSIDAD pagará los servicios prestados así:</w:t>
      </w:r>
    </w:p>
    <w:p w14:paraId="1085753A" w14:textId="77777777" w:rsidR="008F0089" w:rsidRPr="00577682" w:rsidRDefault="008F0089" w:rsidP="008F0089">
      <w:pPr>
        <w:jc w:val="both"/>
        <w:rPr>
          <w:rFonts w:ascii="Arial" w:hAnsi="Arial" w:cs="Arial"/>
        </w:rPr>
      </w:pPr>
    </w:p>
    <w:p w14:paraId="6AEEF0DC" w14:textId="77777777" w:rsidR="008F0089" w:rsidRDefault="008F0089" w:rsidP="008F0089">
      <w:pPr>
        <w:jc w:val="both"/>
        <w:rPr>
          <w:rFonts w:ascii="Arial" w:hAnsi="Arial" w:cs="Arial"/>
        </w:rPr>
      </w:pPr>
      <w:r w:rsidRPr="00577682">
        <w:rPr>
          <w:rFonts w:ascii="Arial" w:hAnsi="Arial" w:cs="Arial"/>
        </w:rPr>
        <w:t xml:space="preserve">Los servicios prestados serán pagados dentro de los SESENTA (60) días siguientes. Para lo cual el proveedor deberá radicar en las oficinas de la Facultad </w:t>
      </w:r>
      <w:r>
        <w:rPr>
          <w:rFonts w:ascii="Arial" w:hAnsi="Arial" w:cs="Arial"/>
        </w:rPr>
        <w:t>de Enfermería</w:t>
      </w:r>
      <w:r w:rsidRPr="00577682">
        <w:rPr>
          <w:rFonts w:ascii="Arial" w:hAnsi="Arial" w:cs="Arial"/>
        </w:rPr>
        <w:t>, la factura de venta y/o documento equivalente, con los respectivos soportes, la cual deberá ser aprobada por el interventor del contrato.</w:t>
      </w:r>
    </w:p>
    <w:p w14:paraId="6B9B0A00" w14:textId="77777777" w:rsidR="008F0089" w:rsidRDefault="008F0089" w:rsidP="008F0089">
      <w:pPr>
        <w:jc w:val="both"/>
        <w:rPr>
          <w:rFonts w:ascii="Arial" w:hAnsi="Arial" w:cs="Arial"/>
        </w:rPr>
      </w:pPr>
    </w:p>
    <w:p w14:paraId="449745E6" w14:textId="77777777" w:rsidR="008F0089" w:rsidRPr="00577682" w:rsidRDefault="008F0089" w:rsidP="008F0089">
      <w:pPr>
        <w:jc w:val="both"/>
        <w:rPr>
          <w:rFonts w:ascii="Arial" w:hAnsi="Arial" w:cs="Arial"/>
        </w:rPr>
      </w:pPr>
    </w:p>
    <w:p w14:paraId="7A615C79" w14:textId="77777777" w:rsidR="008F0089" w:rsidRPr="00577682" w:rsidRDefault="008F0089" w:rsidP="008F0089">
      <w:pPr>
        <w:jc w:val="both"/>
        <w:rPr>
          <w:rFonts w:ascii="Arial" w:hAnsi="Arial" w:cs="Arial"/>
        </w:rPr>
      </w:pPr>
    </w:p>
    <w:p w14:paraId="04257895" w14:textId="66580C61" w:rsidR="008F0089" w:rsidRPr="00577682" w:rsidRDefault="008F0089" w:rsidP="008F0089">
      <w:pPr>
        <w:jc w:val="both"/>
        <w:rPr>
          <w:rFonts w:ascii="Arial" w:hAnsi="Arial" w:cs="Arial"/>
        </w:rPr>
      </w:pPr>
      <w:r w:rsidRPr="00577682">
        <w:rPr>
          <w:rFonts w:ascii="Arial" w:hAnsi="Arial" w:cs="Arial"/>
        </w:rPr>
        <w:t>Medellín.</w:t>
      </w:r>
      <w:r>
        <w:rPr>
          <w:rFonts w:ascii="Arial" w:hAnsi="Arial" w:cs="Arial"/>
        </w:rPr>
        <w:t xml:space="preserve"> </w:t>
      </w:r>
      <w:r w:rsidR="000175B1">
        <w:rPr>
          <w:rFonts w:ascii="Arial" w:hAnsi="Arial" w:cs="Arial"/>
        </w:rPr>
        <w:t>29</w:t>
      </w:r>
      <w:r w:rsidR="0062470C">
        <w:rPr>
          <w:rFonts w:ascii="Arial" w:hAnsi="Arial" w:cs="Arial"/>
        </w:rPr>
        <w:t xml:space="preserve"> </w:t>
      </w:r>
      <w:r w:rsidRPr="00577682">
        <w:rPr>
          <w:rFonts w:ascii="Arial" w:hAnsi="Arial" w:cs="Arial"/>
        </w:rPr>
        <w:t xml:space="preserve">de </w:t>
      </w:r>
      <w:r>
        <w:rPr>
          <w:rFonts w:ascii="Arial" w:hAnsi="Arial" w:cs="Arial"/>
        </w:rPr>
        <w:t>septiembre</w:t>
      </w:r>
      <w:r w:rsidRPr="00577682">
        <w:rPr>
          <w:rFonts w:ascii="Arial" w:hAnsi="Arial" w:cs="Arial"/>
        </w:rPr>
        <w:t xml:space="preserve"> de 202</w:t>
      </w:r>
      <w:r>
        <w:rPr>
          <w:rFonts w:ascii="Arial" w:hAnsi="Arial" w:cs="Arial"/>
        </w:rPr>
        <w:t>2</w:t>
      </w:r>
      <w:r w:rsidRPr="00577682">
        <w:rPr>
          <w:rFonts w:ascii="Arial" w:hAnsi="Arial" w:cs="Arial"/>
        </w:rPr>
        <w:t>.</w:t>
      </w:r>
    </w:p>
    <w:p w14:paraId="2C8FB1E3" w14:textId="77777777" w:rsidR="008F0089" w:rsidRDefault="008F0089" w:rsidP="008F0089">
      <w:pPr>
        <w:jc w:val="both"/>
        <w:rPr>
          <w:rFonts w:ascii="Arial" w:hAnsi="Arial" w:cs="Arial"/>
        </w:rPr>
      </w:pPr>
    </w:p>
    <w:p w14:paraId="1FA82F6D" w14:textId="77777777" w:rsidR="008F0089" w:rsidRDefault="008F0089" w:rsidP="008F0089">
      <w:pPr>
        <w:jc w:val="both"/>
        <w:rPr>
          <w:rFonts w:ascii="Arial" w:hAnsi="Arial" w:cs="Arial"/>
        </w:rPr>
      </w:pPr>
    </w:p>
    <w:p w14:paraId="123039E6" w14:textId="77777777" w:rsidR="008F0089" w:rsidRDefault="008F0089" w:rsidP="008F0089">
      <w:pPr>
        <w:jc w:val="both"/>
        <w:rPr>
          <w:rFonts w:ascii="Arial" w:hAnsi="Arial" w:cs="Arial"/>
        </w:rPr>
      </w:pPr>
    </w:p>
    <w:p w14:paraId="5F29E31A" w14:textId="332BB2A8" w:rsidR="008F0089" w:rsidRDefault="008F0089" w:rsidP="008F0089">
      <w:pPr>
        <w:jc w:val="both"/>
        <w:rPr>
          <w:rFonts w:ascii="Arial" w:hAnsi="Arial" w:cs="Arial"/>
        </w:rPr>
      </w:pPr>
    </w:p>
    <w:p w14:paraId="64FA3F46" w14:textId="5704B836" w:rsidR="008F0089" w:rsidRPr="00577682" w:rsidRDefault="00DE76B0" w:rsidP="008F0089">
      <w:pPr>
        <w:jc w:val="both"/>
        <w:rPr>
          <w:rFonts w:ascii="Arial" w:hAnsi="Arial" w:cs="Arial"/>
        </w:rPr>
      </w:pPr>
      <w:r>
        <w:rPr>
          <w:rFonts w:ascii="Arial" w:eastAsia="Garamond" w:hAnsi="Arial" w:cs="Arial"/>
          <w:noProof/>
        </w:rPr>
        <w:drawing>
          <wp:inline distT="0" distB="0" distL="0" distR="0" wp14:anchorId="6B1BCE2D" wp14:editId="24C17708">
            <wp:extent cx="1609725" cy="459921"/>
            <wp:effectExtent l="0" t="0" r="0" b="0"/>
            <wp:docPr id="5" name="Imagen 5"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a persona&#10;&#10;Descripción generada automáticamente con confianza baja"/>
                    <pic:cNvPicPr/>
                  </pic:nvPicPr>
                  <pic:blipFill>
                    <a:blip r:embed="rId7">
                      <a:extLst>
                        <a:ext uri="{28A0092B-C50C-407E-A947-70E740481C1C}">
                          <a14:useLocalDpi xmlns:a14="http://schemas.microsoft.com/office/drawing/2010/main" val="0"/>
                        </a:ext>
                      </a:extLst>
                    </a:blip>
                    <a:stretch>
                      <a:fillRect/>
                    </a:stretch>
                  </pic:blipFill>
                  <pic:spPr>
                    <a:xfrm>
                      <a:off x="0" y="0"/>
                      <a:ext cx="1613748" cy="461070"/>
                    </a:xfrm>
                    <a:prstGeom prst="rect">
                      <a:avLst/>
                    </a:prstGeom>
                  </pic:spPr>
                </pic:pic>
              </a:graphicData>
            </a:graphic>
          </wp:inline>
        </w:drawing>
      </w:r>
    </w:p>
    <w:p w14:paraId="6F5A50AB" w14:textId="77777777" w:rsidR="008F0089" w:rsidRPr="00577682" w:rsidRDefault="008F0089" w:rsidP="008F0089">
      <w:pPr>
        <w:jc w:val="both"/>
        <w:rPr>
          <w:rFonts w:ascii="Arial" w:hAnsi="Arial" w:cs="Arial"/>
        </w:rPr>
      </w:pPr>
    </w:p>
    <w:p w14:paraId="76D5B411" w14:textId="77777777" w:rsidR="008F0089" w:rsidRPr="00E51662" w:rsidRDefault="008F0089" w:rsidP="008F0089">
      <w:pPr>
        <w:jc w:val="both"/>
        <w:rPr>
          <w:rFonts w:ascii="Arial" w:hAnsi="Arial" w:cs="Arial"/>
          <w:b/>
        </w:rPr>
      </w:pPr>
      <w:r>
        <w:rPr>
          <w:rFonts w:ascii="Arial" w:hAnsi="Arial" w:cs="Arial"/>
          <w:b/>
        </w:rPr>
        <w:t>Juan Guillermo Rojas</w:t>
      </w:r>
    </w:p>
    <w:p w14:paraId="7F69EB6E" w14:textId="77777777" w:rsidR="008F0089" w:rsidRPr="00577682" w:rsidRDefault="008F0089" w:rsidP="008F0089">
      <w:pPr>
        <w:jc w:val="both"/>
        <w:rPr>
          <w:rFonts w:ascii="Arial" w:hAnsi="Arial" w:cs="Arial"/>
        </w:rPr>
      </w:pPr>
      <w:r w:rsidRPr="00577682">
        <w:rPr>
          <w:rFonts w:ascii="Arial" w:hAnsi="Arial" w:cs="Arial"/>
        </w:rPr>
        <w:t>Decan</w:t>
      </w:r>
      <w:r>
        <w:rPr>
          <w:rFonts w:ascii="Arial" w:hAnsi="Arial" w:cs="Arial"/>
        </w:rPr>
        <w:t>o</w:t>
      </w:r>
      <w:r w:rsidRPr="00577682">
        <w:rPr>
          <w:rFonts w:ascii="Arial" w:hAnsi="Arial" w:cs="Arial"/>
        </w:rPr>
        <w:t xml:space="preserve"> Facultad de Enfermería</w:t>
      </w:r>
    </w:p>
    <w:p w14:paraId="15213046" w14:textId="4BE30FE1" w:rsidR="00E529A2" w:rsidRPr="00E529A2" w:rsidRDefault="008F0089" w:rsidP="00FD2006">
      <w:pPr>
        <w:jc w:val="both"/>
      </w:pPr>
      <w:r w:rsidRPr="00577682">
        <w:rPr>
          <w:rFonts w:ascii="Arial" w:hAnsi="Arial" w:cs="Arial"/>
        </w:rPr>
        <w:t>Competente Proceso de Contratación.</w:t>
      </w:r>
      <w:r>
        <w:tab/>
      </w:r>
    </w:p>
    <w:p w14:paraId="4CA205C9" w14:textId="7EC4DF5C" w:rsidR="00E529A2" w:rsidRPr="00E529A2" w:rsidRDefault="00E529A2" w:rsidP="00E529A2"/>
    <w:p w14:paraId="61B9C97A" w14:textId="2F732D4E" w:rsidR="00E529A2" w:rsidRPr="00E529A2" w:rsidRDefault="00E529A2" w:rsidP="00E529A2"/>
    <w:p w14:paraId="709DD6F6" w14:textId="724C7C19" w:rsidR="00E529A2" w:rsidRPr="00E529A2" w:rsidRDefault="00E529A2" w:rsidP="00E529A2"/>
    <w:p w14:paraId="7B41B819" w14:textId="2340A260" w:rsidR="00E529A2" w:rsidRPr="00E529A2" w:rsidRDefault="00E529A2" w:rsidP="00E529A2"/>
    <w:p w14:paraId="01A20A21" w14:textId="406B51E1" w:rsidR="00E529A2" w:rsidRPr="00E529A2" w:rsidRDefault="00E529A2" w:rsidP="00E529A2"/>
    <w:p w14:paraId="7030FFED" w14:textId="22D70E93" w:rsidR="00E529A2" w:rsidRPr="00E529A2" w:rsidRDefault="00E529A2" w:rsidP="00E529A2"/>
    <w:p w14:paraId="2F56F166" w14:textId="3577A149" w:rsidR="00E529A2" w:rsidRPr="00E529A2" w:rsidRDefault="00E529A2" w:rsidP="00E529A2">
      <w:pPr>
        <w:tabs>
          <w:tab w:val="left" w:pos="5055"/>
        </w:tabs>
      </w:pPr>
      <w:r>
        <w:lastRenderedPageBreak/>
        <w:tab/>
      </w:r>
    </w:p>
    <w:sectPr w:rsidR="00E529A2" w:rsidRPr="00E529A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2EB7" w14:textId="77777777" w:rsidR="00B87AD5" w:rsidRDefault="00B87AD5" w:rsidP="00B57067">
      <w:r>
        <w:separator/>
      </w:r>
    </w:p>
  </w:endnote>
  <w:endnote w:type="continuationSeparator" w:id="0">
    <w:p w14:paraId="7751CEE3" w14:textId="77777777" w:rsidR="00B87AD5" w:rsidRDefault="00B87AD5" w:rsidP="00B5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6031" w14:textId="4659FBE5" w:rsidR="00D74A9B" w:rsidRDefault="002850D1" w:rsidP="00D74A9B">
    <w:pPr>
      <w:pStyle w:val="Piedepgina"/>
      <w:tabs>
        <w:tab w:val="right" w:pos="8931"/>
      </w:tabs>
      <w:ind w:left="-426" w:right="-234"/>
      <w:jc w:val="center"/>
      <w:rPr>
        <w:rFonts w:ascii="Times New Roman" w:hAnsi="Times New Roman"/>
        <w:color w:val="004600"/>
        <w:sz w:val="18"/>
        <w:szCs w:val="18"/>
      </w:rPr>
    </w:pPr>
    <w:r>
      <w:rPr>
        <w:rFonts w:ascii="Times New Roman" w:hAnsi="Times New Roman" w:cs="Times New Roman"/>
        <w:b/>
        <w:bCs/>
        <w:noProof/>
        <w:color w:val="006633"/>
        <w:sz w:val="24"/>
        <w:szCs w:val="24"/>
      </w:rPr>
      <w:drawing>
        <wp:anchor distT="0" distB="0" distL="114300" distR="114300" simplePos="0" relativeHeight="251660288" behindDoc="1" locked="0" layoutInCell="1" allowOverlap="1" wp14:anchorId="7C3B744C" wp14:editId="3D2E2423">
          <wp:simplePos x="0" y="0"/>
          <wp:positionH relativeFrom="page">
            <wp:align>left</wp:align>
          </wp:positionH>
          <wp:positionV relativeFrom="paragraph">
            <wp:posOffset>-325755</wp:posOffset>
          </wp:positionV>
          <wp:extent cx="5612130" cy="1464310"/>
          <wp:effectExtent l="0" t="0" r="0" b="2540"/>
          <wp:wrapNone/>
          <wp:docPr id="4" name="Imagen 4"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5612130" cy="1464310"/>
                  </a:xfrm>
                  <a:prstGeom prst="rect">
                    <a:avLst/>
                  </a:prstGeom>
                </pic:spPr>
              </pic:pic>
            </a:graphicData>
          </a:graphic>
        </wp:anchor>
      </w:drawing>
    </w:r>
    <w:r w:rsidR="00D74A9B" w:rsidRPr="00D74A9B">
      <w:rPr>
        <w:rFonts w:ascii="Times New Roman" w:hAnsi="Times New Roman"/>
        <w:color w:val="004600"/>
        <w:sz w:val="18"/>
        <w:szCs w:val="18"/>
      </w:rPr>
      <w:t xml:space="preserve"> </w:t>
    </w:r>
    <w:r w:rsidR="00D74A9B">
      <w:rPr>
        <w:rFonts w:ascii="Times New Roman" w:hAnsi="Times New Roman"/>
        <w:color w:val="004600"/>
        <w:sz w:val="18"/>
        <w:szCs w:val="18"/>
      </w:rPr>
      <w:t>Recepción de correspondencia: C</w:t>
    </w:r>
    <w:r w:rsidR="00D74A9B" w:rsidRPr="00D64F06">
      <w:rPr>
        <w:rFonts w:ascii="Times New Roman" w:hAnsi="Times New Roman"/>
        <w:color w:val="004600"/>
        <w:sz w:val="18"/>
        <w:szCs w:val="18"/>
      </w:rPr>
      <w:t xml:space="preserve">alle 70 No. 52 - 21 | Apartado Aéreo 1226 | </w:t>
    </w:r>
    <w:r w:rsidR="00D74A9B" w:rsidRPr="00F30307">
      <w:rPr>
        <w:rFonts w:ascii="Times New Roman" w:hAnsi="Times New Roman"/>
        <w:color w:val="004600"/>
        <w:sz w:val="18"/>
        <w:szCs w:val="18"/>
      </w:rPr>
      <w:t>Universidad de Antioquia</w:t>
    </w:r>
    <w:r w:rsidR="00D74A9B">
      <w:rPr>
        <w:rFonts w:ascii="Times New Roman" w:hAnsi="Times New Roman"/>
        <w:color w:val="004600"/>
        <w:sz w:val="18"/>
        <w:szCs w:val="18"/>
      </w:rPr>
      <w:t>,</w:t>
    </w:r>
    <w:r w:rsidR="00D74A9B" w:rsidRPr="00F30307">
      <w:rPr>
        <w:rFonts w:ascii="Times New Roman" w:hAnsi="Times New Roman"/>
        <w:color w:val="004600"/>
        <w:sz w:val="18"/>
        <w:szCs w:val="18"/>
      </w:rPr>
      <w:t xml:space="preserve"> </w:t>
    </w:r>
    <w:r w:rsidR="00D74A9B">
      <w:rPr>
        <w:rFonts w:ascii="Times New Roman" w:hAnsi="Times New Roman"/>
        <w:color w:val="004600"/>
        <w:sz w:val="18"/>
        <w:szCs w:val="18"/>
      </w:rPr>
      <w:t xml:space="preserve">Facultad de Enfermería </w:t>
    </w:r>
    <w:r w:rsidR="00D74A9B" w:rsidRPr="00F30307">
      <w:rPr>
        <w:rFonts w:ascii="Times New Roman" w:hAnsi="Times New Roman"/>
        <w:color w:val="004600"/>
        <w:sz w:val="18"/>
        <w:szCs w:val="18"/>
      </w:rPr>
      <w:t>Calle 64 No. 53-09</w:t>
    </w:r>
    <w:r w:rsidR="00D74A9B" w:rsidRPr="00D64F06">
      <w:rPr>
        <w:rFonts w:ascii="Times New Roman" w:hAnsi="Times New Roman"/>
        <w:color w:val="004600"/>
        <w:sz w:val="18"/>
        <w:szCs w:val="18"/>
      </w:rPr>
      <w:t>|</w:t>
    </w:r>
    <w:r w:rsidR="00D74A9B">
      <w:rPr>
        <w:rFonts w:ascii="Times New Roman" w:hAnsi="Times New Roman"/>
        <w:color w:val="004600"/>
        <w:sz w:val="18"/>
        <w:szCs w:val="18"/>
      </w:rPr>
      <w:t xml:space="preserve"> Teléfono</w:t>
    </w:r>
    <w:r w:rsidR="00D74A9B" w:rsidRPr="00F30307">
      <w:rPr>
        <w:rFonts w:ascii="Times New Roman" w:hAnsi="Times New Roman"/>
        <w:color w:val="004600"/>
        <w:sz w:val="18"/>
        <w:szCs w:val="18"/>
      </w:rPr>
      <w:t xml:space="preserve">: </w:t>
    </w:r>
    <w:r w:rsidR="00D74A9B">
      <w:rPr>
        <w:rFonts w:ascii="Times New Roman" w:hAnsi="Times New Roman"/>
        <w:color w:val="004600"/>
        <w:sz w:val="18"/>
        <w:szCs w:val="18"/>
      </w:rPr>
      <w:t xml:space="preserve">604 </w:t>
    </w:r>
    <w:r w:rsidR="00D74A9B" w:rsidRPr="00F30307">
      <w:rPr>
        <w:rFonts w:ascii="Times New Roman" w:hAnsi="Times New Roman"/>
        <w:color w:val="004600"/>
        <w:sz w:val="18"/>
        <w:szCs w:val="18"/>
      </w:rPr>
      <w:t xml:space="preserve">19 63 </w:t>
    </w:r>
    <w:r w:rsidR="00D74A9B">
      <w:rPr>
        <w:rFonts w:ascii="Times New Roman" w:hAnsi="Times New Roman"/>
        <w:color w:val="004600"/>
        <w:sz w:val="18"/>
        <w:szCs w:val="18"/>
      </w:rPr>
      <w:t>00</w:t>
    </w:r>
    <w:r w:rsidR="00D74A9B" w:rsidRPr="00D64F06">
      <w:rPr>
        <w:rFonts w:ascii="Times New Roman" w:hAnsi="Times New Roman"/>
        <w:color w:val="004600"/>
        <w:sz w:val="18"/>
        <w:szCs w:val="18"/>
      </w:rPr>
      <w:t xml:space="preserve">| </w:t>
    </w:r>
    <w:r w:rsidR="00D74A9B">
      <w:rPr>
        <w:rFonts w:ascii="Times New Roman" w:hAnsi="Times New Roman"/>
        <w:color w:val="004600"/>
        <w:sz w:val="18"/>
        <w:szCs w:val="18"/>
      </w:rPr>
      <w:t>Fax: 211 00 58</w:t>
    </w:r>
    <w:r w:rsidR="00D74A9B" w:rsidRPr="00D64F06">
      <w:rPr>
        <w:rFonts w:ascii="Times New Roman" w:hAnsi="Times New Roman"/>
        <w:color w:val="004600"/>
        <w:sz w:val="18"/>
        <w:szCs w:val="18"/>
      </w:rPr>
      <w:t>| Correo electrónico:</w:t>
    </w:r>
    <w:r w:rsidR="00D74A9B">
      <w:rPr>
        <w:rFonts w:ascii="Times New Roman" w:hAnsi="Times New Roman"/>
        <w:color w:val="004600"/>
        <w:sz w:val="18"/>
        <w:szCs w:val="18"/>
      </w:rPr>
      <w:t xml:space="preserve"> </w:t>
    </w:r>
    <w:r w:rsidR="00D74A9B" w:rsidRPr="00F30307">
      <w:rPr>
        <w:rFonts w:ascii="Times New Roman" w:hAnsi="Times New Roman"/>
        <w:color w:val="004600"/>
        <w:sz w:val="18"/>
        <w:szCs w:val="18"/>
      </w:rPr>
      <w:t>decaenfermeria@udea.edu.co</w:t>
    </w:r>
    <w:r w:rsidR="00D74A9B">
      <w:rPr>
        <w:rFonts w:ascii="Times New Roman" w:hAnsi="Times New Roman"/>
        <w:color w:val="004600"/>
        <w:sz w:val="18"/>
        <w:szCs w:val="18"/>
      </w:rPr>
      <w:t xml:space="preserve"> </w:t>
    </w:r>
    <w:r w:rsidR="00D74A9B" w:rsidRPr="00D64F06">
      <w:rPr>
        <w:rFonts w:ascii="Times New Roman" w:hAnsi="Times New Roman"/>
        <w:color w:val="004600"/>
        <w:sz w:val="18"/>
        <w:szCs w:val="18"/>
      </w:rPr>
      <w:t>| NIT 890980040-8 |</w:t>
    </w:r>
  </w:p>
  <w:p w14:paraId="4CFDF983" w14:textId="77777777" w:rsidR="00D74A9B" w:rsidRPr="00DB15CF" w:rsidRDefault="00D74A9B" w:rsidP="00D74A9B">
    <w:pPr>
      <w:pStyle w:val="Piedepgina"/>
      <w:jc w:val="center"/>
    </w:pPr>
    <w:r w:rsidRPr="00D64F06">
      <w:rPr>
        <w:rFonts w:ascii="Times New Roman" w:hAnsi="Times New Roman"/>
        <w:color w:val="004600"/>
        <w:sz w:val="18"/>
        <w:szCs w:val="18"/>
      </w:rPr>
      <w:t>http://</w:t>
    </w:r>
    <w:r>
      <w:rPr>
        <w:rFonts w:ascii="Times New Roman" w:hAnsi="Times New Roman"/>
        <w:color w:val="004600"/>
        <w:sz w:val="18"/>
        <w:szCs w:val="18"/>
      </w:rPr>
      <w:t>enfermeria.udea.edu.co</w:t>
    </w:r>
    <w:r w:rsidRPr="00F30307">
      <w:rPr>
        <w:rFonts w:ascii="Times New Roman" w:hAnsi="Times New Roman"/>
        <w:color w:val="004600"/>
        <w:sz w:val="18"/>
        <w:szCs w:val="18"/>
      </w:rPr>
      <w:t xml:space="preserve"> </w:t>
    </w:r>
    <w:r w:rsidRPr="00D64F06">
      <w:rPr>
        <w:rFonts w:ascii="Times New Roman" w:hAnsi="Times New Roman"/>
        <w:color w:val="004600"/>
        <w:sz w:val="18"/>
        <w:szCs w:val="18"/>
      </w:rPr>
      <w:t>▪</w:t>
    </w:r>
    <w:r>
      <w:rPr>
        <w:rFonts w:ascii="Times New Roman" w:hAnsi="Times New Roman"/>
        <w:color w:val="004600"/>
        <w:sz w:val="18"/>
        <w:szCs w:val="18"/>
      </w:rPr>
      <w:t xml:space="preserve"> </w:t>
    </w:r>
    <w:r w:rsidRPr="00D64F06">
      <w:rPr>
        <w:rFonts w:ascii="Times New Roman" w:hAnsi="Times New Roman"/>
        <w:color w:val="004600"/>
        <w:sz w:val="18"/>
        <w:szCs w:val="18"/>
      </w:rPr>
      <w:t>Medellín - Colombia</w:t>
    </w:r>
  </w:p>
  <w:p w14:paraId="68C29C29" w14:textId="74E4DE5C" w:rsidR="00B57067" w:rsidRPr="00B57067" w:rsidRDefault="00B57067" w:rsidP="00B57067">
    <w:pPr>
      <w:pStyle w:val="Piedepgina"/>
      <w:jc w:val="center"/>
      <w:rPr>
        <w:rFonts w:ascii="Times New Roman" w:hAnsi="Times New Roman" w:cs="Times New Roman"/>
        <w:color w:val="00663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12BC" w14:textId="77777777" w:rsidR="00B87AD5" w:rsidRDefault="00B87AD5" w:rsidP="00B57067">
      <w:r>
        <w:separator/>
      </w:r>
    </w:p>
  </w:footnote>
  <w:footnote w:type="continuationSeparator" w:id="0">
    <w:p w14:paraId="6A1856F6" w14:textId="77777777" w:rsidR="00B87AD5" w:rsidRDefault="00B87AD5" w:rsidP="00B57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86DC" w14:textId="129A2405" w:rsidR="00B57067" w:rsidRDefault="009A77F5" w:rsidP="009A77F5">
    <w:pPr>
      <w:tabs>
        <w:tab w:val="left" w:pos="2370"/>
      </w:tabs>
    </w:pPr>
    <w:r>
      <w:rPr>
        <w:noProof/>
      </w:rPr>
      <w:drawing>
        <wp:anchor distT="0" distB="0" distL="114300" distR="114300" simplePos="0" relativeHeight="251662336" behindDoc="1" locked="0" layoutInCell="1" allowOverlap="1" wp14:anchorId="062FD4AF" wp14:editId="0EAAACCA">
          <wp:simplePos x="0" y="0"/>
          <wp:positionH relativeFrom="margin">
            <wp:posOffset>1857375</wp:posOffset>
          </wp:positionH>
          <wp:positionV relativeFrom="paragraph">
            <wp:posOffset>264795</wp:posOffset>
          </wp:positionV>
          <wp:extent cx="4497705" cy="676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4497705" cy="676275"/>
                  </a:xfrm>
                  <a:prstGeom prst="rect">
                    <a:avLst/>
                  </a:prstGeom>
                </pic:spPr>
              </pic:pic>
            </a:graphicData>
          </a:graphic>
          <wp14:sizeRelH relativeFrom="margin">
            <wp14:pctWidth>0</wp14:pctWidth>
          </wp14:sizeRelH>
          <wp14:sizeRelV relativeFrom="margin">
            <wp14:pctHeight>0</wp14:pctHeight>
          </wp14:sizeRelV>
        </wp:anchor>
      </w:drawing>
    </w:r>
    <w:r w:rsidR="002850D1">
      <w:rPr>
        <w:noProof/>
      </w:rPr>
      <w:drawing>
        <wp:anchor distT="0" distB="0" distL="114300" distR="114300" simplePos="0" relativeHeight="251659264" behindDoc="1" locked="0" layoutInCell="1" allowOverlap="1" wp14:anchorId="1AA8438E" wp14:editId="0B431545">
          <wp:simplePos x="0" y="0"/>
          <wp:positionH relativeFrom="margin">
            <wp:align>left</wp:align>
          </wp:positionH>
          <wp:positionV relativeFrom="paragraph">
            <wp:posOffset>-449580</wp:posOffset>
          </wp:positionV>
          <wp:extent cx="6703656" cy="1180465"/>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6703656" cy="1180465"/>
                  </a:xfrm>
                  <a:prstGeom prst="rect">
                    <a:avLst/>
                  </a:prstGeom>
                </pic:spPr>
              </pic:pic>
            </a:graphicData>
          </a:graphic>
          <wp14:sizeRelH relativeFrom="margin">
            <wp14:pctWidth>0</wp14:pctWidth>
          </wp14:sizeRelH>
          <wp14:sizeRelV relativeFrom="margin">
            <wp14:pctHeight>0</wp14:pctHeight>
          </wp14:sizeRelV>
        </wp:anchor>
      </w:drawing>
    </w:r>
    <w:r w:rsidR="002850D1">
      <w:rPr>
        <w:noProof/>
      </w:rPr>
      <w:drawing>
        <wp:anchor distT="0" distB="0" distL="114300" distR="114300" simplePos="0" relativeHeight="251658240" behindDoc="1" locked="0" layoutInCell="1" allowOverlap="1" wp14:anchorId="70F2FB2B" wp14:editId="5B1F4612">
          <wp:simplePos x="0" y="0"/>
          <wp:positionH relativeFrom="column">
            <wp:posOffset>-441960</wp:posOffset>
          </wp:positionH>
          <wp:positionV relativeFrom="paragraph">
            <wp:posOffset>-9525</wp:posOffset>
          </wp:positionV>
          <wp:extent cx="1955652" cy="628650"/>
          <wp:effectExtent l="0" t="0" r="6985" b="0"/>
          <wp:wrapTight wrapText="bothSides">
            <wp:wrapPolygon edited="0">
              <wp:start x="1263" y="0"/>
              <wp:lineTo x="0" y="655"/>
              <wp:lineTo x="0" y="19636"/>
              <wp:lineTo x="6103" y="20945"/>
              <wp:lineTo x="15363" y="20945"/>
              <wp:lineTo x="21467" y="19636"/>
              <wp:lineTo x="21467" y="2618"/>
              <wp:lineTo x="19362" y="1309"/>
              <wp:lineTo x="2736" y="0"/>
              <wp:lineTo x="126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955652" cy="628650"/>
                  </a:xfrm>
                  <a:prstGeom prst="rect">
                    <a:avLst/>
                  </a:prstGeom>
                </pic:spPr>
              </pic:pic>
            </a:graphicData>
          </a:graphic>
        </wp:anchor>
      </w:drawing>
    </w:r>
    <w:r>
      <w:tab/>
    </w:r>
  </w:p>
  <w:p w14:paraId="12B074A4" w14:textId="39E7F476" w:rsidR="002850D1" w:rsidRDefault="002850D1" w:rsidP="002850D1"/>
  <w:p w14:paraId="437774AC" w14:textId="7F5FDA8F" w:rsidR="00B57067" w:rsidRDefault="00B570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105"/>
    <w:multiLevelType w:val="hybridMultilevel"/>
    <w:tmpl w:val="DEC6E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884580"/>
    <w:multiLevelType w:val="hybridMultilevel"/>
    <w:tmpl w:val="1676F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8B79C5"/>
    <w:multiLevelType w:val="hybridMultilevel"/>
    <w:tmpl w:val="30E8B4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46F020BD"/>
    <w:multiLevelType w:val="hybridMultilevel"/>
    <w:tmpl w:val="60262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EFF3161"/>
    <w:multiLevelType w:val="hybridMultilevel"/>
    <w:tmpl w:val="232CC7D8"/>
    <w:lvl w:ilvl="0" w:tplc="349497A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282031978">
    <w:abstractNumId w:val="4"/>
  </w:num>
  <w:num w:numId="2" w16cid:durableId="1000815033">
    <w:abstractNumId w:val="2"/>
  </w:num>
  <w:num w:numId="3" w16cid:durableId="1462572025">
    <w:abstractNumId w:val="3"/>
  </w:num>
  <w:num w:numId="4" w16cid:durableId="929702604">
    <w:abstractNumId w:val="0"/>
  </w:num>
  <w:num w:numId="5" w16cid:durableId="1939673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67"/>
    <w:rsid w:val="000175B1"/>
    <w:rsid w:val="00040AF3"/>
    <w:rsid w:val="000D4C57"/>
    <w:rsid w:val="000E18BB"/>
    <w:rsid w:val="00113E81"/>
    <w:rsid w:val="001B0934"/>
    <w:rsid w:val="001D4702"/>
    <w:rsid w:val="00222459"/>
    <w:rsid w:val="002850D1"/>
    <w:rsid w:val="002D2A7C"/>
    <w:rsid w:val="003423EF"/>
    <w:rsid w:val="003627D0"/>
    <w:rsid w:val="00550B12"/>
    <w:rsid w:val="00553D21"/>
    <w:rsid w:val="00570314"/>
    <w:rsid w:val="0062470C"/>
    <w:rsid w:val="006B1384"/>
    <w:rsid w:val="006C3C85"/>
    <w:rsid w:val="007A1338"/>
    <w:rsid w:val="0080199A"/>
    <w:rsid w:val="008069A5"/>
    <w:rsid w:val="008E493B"/>
    <w:rsid w:val="008F0089"/>
    <w:rsid w:val="00912F29"/>
    <w:rsid w:val="009A77F5"/>
    <w:rsid w:val="00B252E9"/>
    <w:rsid w:val="00B57067"/>
    <w:rsid w:val="00B77C09"/>
    <w:rsid w:val="00B87AD5"/>
    <w:rsid w:val="00C13400"/>
    <w:rsid w:val="00C1520C"/>
    <w:rsid w:val="00D74A9B"/>
    <w:rsid w:val="00DE76B0"/>
    <w:rsid w:val="00E529A2"/>
    <w:rsid w:val="00EE2608"/>
    <w:rsid w:val="00F04FF7"/>
    <w:rsid w:val="00F959ED"/>
    <w:rsid w:val="00FA64A4"/>
    <w:rsid w:val="00FD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4CBFC"/>
  <w15:chartTrackingRefBased/>
  <w15:docId w15:val="{FF3A676C-4D78-49EE-B9F6-FD41072B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23EF"/>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3423EF"/>
    <w:pPr>
      <w:ind w:left="442"/>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067"/>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B57067"/>
    <w:rPr>
      <w:lang w:val="es-CO"/>
    </w:rPr>
  </w:style>
  <w:style w:type="paragraph" w:styleId="Piedepgina">
    <w:name w:val="footer"/>
    <w:basedOn w:val="Normal"/>
    <w:link w:val="PiedepginaCar"/>
    <w:uiPriority w:val="99"/>
    <w:unhideWhenUsed/>
    <w:rsid w:val="00B57067"/>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B57067"/>
    <w:rPr>
      <w:lang w:val="es-CO"/>
    </w:rPr>
  </w:style>
  <w:style w:type="table" w:styleId="Tablaconcuadrcula">
    <w:name w:val="Table Grid"/>
    <w:basedOn w:val="Tablanormal"/>
    <w:uiPriority w:val="39"/>
    <w:rsid w:val="00B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3423EF"/>
    <w:rPr>
      <w:rFonts w:ascii="Arial MT" w:eastAsia="Arial MT" w:hAnsi="Arial MT" w:cs="Arial MT"/>
      <w:sz w:val="24"/>
      <w:szCs w:val="24"/>
      <w:lang w:val="es-ES"/>
    </w:rPr>
  </w:style>
  <w:style w:type="paragraph" w:styleId="Textoindependiente">
    <w:name w:val="Body Text"/>
    <w:basedOn w:val="Normal"/>
    <w:link w:val="TextoindependienteCar"/>
    <w:uiPriority w:val="1"/>
    <w:qFormat/>
    <w:rsid w:val="003423EF"/>
  </w:style>
  <w:style w:type="character" w:customStyle="1" w:styleId="TextoindependienteCar">
    <w:name w:val="Texto independiente Car"/>
    <w:basedOn w:val="Fuentedeprrafopredeter"/>
    <w:link w:val="Textoindependiente"/>
    <w:uiPriority w:val="1"/>
    <w:rsid w:val="003423EF"/>
    <w:rPr>
      <w:rFonts w:ascii="Arial MT" w:eastAsia="Arial MT" w:hAnsi="Arial MT" w:cs="Arial MT"/>
      <w:lang w:val="es-ES"/>
    </w:rPr>
  </w:style>
  <w:style w:type="paragraph" w:styleId="Prrafodelista">
    <w:name w:val="List Paragraph"/>
    <w:aliases w:val="Figuras,HOJA,Bolita,List Paragraph,Párrafo de lista4,BOLADEF,Párrafo de lista3,Párrafo de lista21,BOLA,Nivel 1 OS,Colorful List Accent 1,Colorful List - Accent 11,Numerado negrita propuestas,Cita textual,Párrafo de tabla,Texto Tabla"/>
    <w:basedOn w:val="Normal"/>
    <w:link w:val="PrrafodelistaCar"/>
    <w:uiPriority w:val="34"/>
    <w:qFormat/>
    <w:rsid w:val="008F0089"/>
    <w:pPr>
      <w:widowControl/>
      <w:autoSpaceDE/>
      <w:autoSpaceDN/>
      <w:ind w:left="720"/>
      <w:contextualSpacing/>
    </w:pPr>
    <w:rPr>
      <w:rFonts w:ascii="Times New Roman" w:eastAsia="Calibri" w:hAnsi="Times New Roman" w:cs="Times New Roman"/>
      <w:sz w:val="24"/>
      <w:szCs w:val="24"/>
      <w:lang w:val="es-CO"/>
    </w:rPr>
  </w:style>
  <w:style w:type="character" w:customStyle="1" w:styleId="PrrafodelistaCar">
    <w:name w:val="Párrafo de lista Car"/>
    <w:aliases w:val="Figuras Car,HOJA Car,Bolita Car,List Paragraph Car,Párrafo de lista4 Car,BOLADEF Car,Párrafo de lista3 Car,Párrafo de lista21 Car,BOLA Car,Nivel 1 OS Car,Colorful List Accent 1 Car,Colorful List - Accent 11 Car,Cita textual Car"/>
    <w:link w:val="Prrafodelista"/>
    <w:uiPriority w:val="34"/>
    <w:rsid w:val="008F0089"/>
    <w:rPr>
      <w:rFonts w:ascii="Times New Roman" w:eastAsia="Calibri" w:hAnsi="Times New Roman" w:cs="Times New Roman"/>
      <w:sz w:val="24"/>
      <w:szCs w:val="24"/>
      <w:lang w:val="es-CO"/>
    </w:rPr>
  </w:style>
  <w:style w:type="paragraph" w:customStyle="1" w:styleId="Default">
    <w:name w:val="Default"/>
    <w:rsid w:val="008F0089"/>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7812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Gonzalez</dc:creator>
  <cp:keywords/>
  <dc:description/>
  <cp:lastModifiedBy>NIDIA PATRICIA SEPULVEDA SANCHEZ</cp:lastModifiedBy>
  <cp:revision>4</cp:revision>
  <cp:lastPrinted>2022-09-08T18:18:00Z</cp:lastPrinted>
  <dcterms:created xsi:type="dcterms:W3CDTF">2022-09-27T21:23:00Z</dcterms:created>
  <dcterms:modified xsi:type="dcterms:W3CDTF">2022-09-29T13:34:00Z</dcterms:modified>
</cp:coreProperties>
</file>