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4E0" w:rsidRDefault="000E64E0" w:rsidP="00940610">
      <w:pPr>
        <w:spacing w:after="0"/>
        <w:jc w:val="center"/>
        <w:rPr>
          <w:b/>
        </w:rPr>
      </w:pPr>
      <w:r>
        <w:rPr>
          <w:b/>
        </w:rPr>
        <w:t>COMITÉ DE PROGRAMA DEL POSGRADO DE ALERGOLOGÍA CLÍNICA</w:t>
      </w:r>
    </w:p>
    <w:p w:rsidR="000E64E0" w:rsidRDefault="000E64E0" w:rsidP="00940610">
      <w:pPr>
        <w:spacing w:after="0"/>
        <w:jc w:val="center"/>
        <w:rPr>
          <w:b/>
        </w:rPr>
      </w:pPr>
      <w:r>
        <w:rPr>
          <w:b/>
        </w:rPr>
        <w:t>ACTA ORDINARIA NÚMERO 96 DEL 27 DE FEBRERO  DE 2015</w:t>
      </w:r>
    </w:p>
    <w:p w:rsidR="00940610" w:rsidRDefault="00940610" w:rsidP="000E64E0">
      <w:pPr>
        <w:jc w:val="both"/>
      </w:pPr>
    </w:p>
    <w:p w:rsidR="000E64E0" w:rsidRDefault="00D7120A" w:rsidP="000E64E0">
      <w:pPr>
        <w:jc w:val="both"/>
      </w:pPr>
      <w:r>
        <w:t xml:space="preserve">Se </w:t>
      </w:r>
      <w:r w:rsidR="000E64E0">
        <w:t>reunieron en el Servicio de Alergología de la IPS Universitaria</w:t>
      </w:r>
    </w:p>
    <w:p w:rsidR="000E64E0" w:rsidRDefault="000E64E0" w:rsidP="00D7120A">
      <w:pPr>
        <w:numPr>
          <w:ilvl w:val="0"/>
          <w:numId w:val="1"/>
        </w:numPr>
        <w:spacing w:after="0"/>
        <w:jc w:val="both"/>
      </w:pPr>
      <w:r>
        <w:t>Dr. Ricardo Cardona Villa: Coordinador posgrado Alergología Clínica.</w:t>
      </w:r>
    </w:p>
    <w:p w:rsidR="000E64E0" w:rsidRDefault="000E64E0" w:rsidP="00D7120A">
      <w:pPr>
        <w:numPr>
          <w:ilvl w:val="0"/>
          <w:numId w:val="1"/>
        </w:numPr>
        <w:spacing w:after="0"/>
        <w:jc w:val="both"/>
      </w:pPr>
      <w:r>
        <w:t>Dra. Susana Diez Zuluaga: Representante de docentes.</w:t>
      </w:r>
    </w:p>
    <w:p w:rsidR="000E64E0" w:rsidRDefault="000E64E0" w:rsidP="00D7120A">
      <w:pPr>
        <w:numPr>
          <w:ilvl w:val="0"/>
          <w:numId w:val="1"/>
        </w:numPr>
        <w:spacing w:after="0"/>
        <w:jc w:val="both"/>
      </w:pPr>
      <w:r>
        <w:t>Dra. Ana Milena Acevedo Vásquez: Representante de Residente</w:t>
      </w:r>
    </w:p>
    <w:p w:rsidR="00D7120A" w:rsidRDefault="00D7120A" w:rsidP="000E64E0">
      <w:pPr>
        <w:jc w:val="both"/>
      </w:pPr>
    </w:p>
    <w:p w:rsidR="000E64E0" w:rsidRDefault="000E64E0" w:rsidP="000E64E0">
      <w:pPr>
        <w:jc w:val="both"/>
      </w:pPr>
      <w:r>
        <w:t>Desarrollo del orden del día:</w:t>
      </w:r>
    </w:p>
    <w:p w:rsidR="000E64E0" w:rsidRDefault="000E64E0" w:rsidP="000E64E0">
      <w:pPr>
        <w:pStyle w:val="Prrafodelista"/>
        <w:numPr>
          <w:ilvl w:val="0"/>
          <w:numId w:val="2"/>
        </w:numPr>
        <w:jc w:val="both"/>
      </w:pPr>
      <w:r>
        <w:t>Asuntos estudiantiles:</w:t>
      </w:r>
    </w:p>
    <w:p w:rsidR="000E64E0" w:rsidRDefault="00D7120A" w:rsidP="00D7120A">
      <w:pPr>
        <w:pStyle w:val="Prrafodelista"/>
        <w:ind w:left="360"/>
        <w:jc w:val="both"/>
      </w:pPr>
      <w:r>
        <w:t>Se</w:t>
      </w:r>
      <w:r w:rsidR="000E64E0">
        <w:t xml:space="preserve"> recuerda el plazo máximo para la entrega de los trabajos de investigación de los residentes de tercer año, </w:t>
      </w:r>
      <w:r>
        <w:t xml:space="preserve">es </w:t>
      </w:r>
      <w:r w:rsidR="000E64E0">
        <w:t xml:space="preserve">el próximo 15 de abril 2015 </w:t>
      </w:r>
    </w:p>
    <w:p w:rsidR="006F3845" w:rsidRDefault="00D7120A" w:rsidP="00DA13D0">
      <w:pPr>
        <w:pStyle w:val="Prrafodelista"/>
        <w:numPr>
          <w:ilvl w:val="0"/>
          <w:numId w:val="3"/>
        </w:numPr>
        <w:jc w:val="both"/>
      </w:pPr>
      <w:r>
        <w:t>L</w:t>
      </w:r>
      <w:r w:rsidR="000E64E0">
        <w:t xml:space="preserve">os proyectos de investigación de los residentes de segundo año, </w:t>
      </w:r>
      <w:r w:rsidR="006F3845">
        <w:t>quedan aprobados:</w:t>
      </w:r>
    </w:p>
    <w:p w:rsidR="006F3845" w:rsidRPr="006F3845" w:rsidRDefault="006F3845" w:rsidP="00DA13D0">
      <w:pPr>
        <w:pStyle w:val="Prrafodelista"/>
        <w:numPr>
          <w:ilvl w:val="1"/>
          <w:numId w:val="3"/>
        </w:numPr>
        <w:ind w:left="709"/>
        <w:jc w:val="both"/>
      </w:pPr>
      <w:r w:rsidRPr="006F3845">
        <w:rPr>
          <w:lang w:val="es-ES_tradnl"/>
        </w:rPr>
        <w:t xml:space="preserve">Seguridad de la inmunoterapia subcutánea con extractos </w:t>
      </w:r>
      <w:proofErr w:type="spellStart"/>
      <w:r w:rsidRPr="006F3845">
        <w:rPr>
          <w:lang w:val="es-ES_tradnl"/>
        </w:rPr>
        <w:t>despigmentados</w:t>
      </w:r>
      <w:proofErr w:type="spellEnd"/>
      <w:r w:rsidRPr="006F3845">
        <w:rPr>
          <w:lang w:val="es-ES_tradnl"/>
        </w:rPr>
        <w:t xml:space="preserve"> polimerizados de ácaros en pacientes con enfermedad alérgica del servicio de Alergología Clínica de la IPS Universitaria de la Universidad de Antioquia.</w:t>
      </w:r>
    </w:p>
    <w:p w:rsidR="006F3845" w:rsidRPr="006F3845" w:rsidRDefault="006F3845" w:rsidP="00DA13D0">
      <w:pPr>
        <w:pStyle w:val="Prrafodelista"/>
        <w:numPr>
          <w:ilvl w:val="1"/>
          <w:numId w:val="3"/>
        </w:numPr>
        <w:ind w:left="709"/>
        <w:jc w:val="both"/>
      </w:pPr>
      <w:r w:rsidRPr="006F3845">
        <w:rPr>
          <w:lang w:val="es-ES_tradnl"/>
        </w:rPr>
        <w:t xml:space="preserve">Seguridad de la inmunoterapia subcutánea con extractos </w:t>
      </w:r>
      <w:proofErr w:type="spellStart"/>
      <w:r>
        <w:rPr>
          <w:lang w:val="es-ES_tradnl"/>
        </w:rPr>
        <w:t>tirosinados</w:t>
      </w:r>
      <w:proofErr w:type="spellEnd"/>
      <w:r w:rsidRPr="006F3845">
        <w:rPr>
          <w:lang w:val="es-ES_tradnl"/>
        </w:rPr>
        <w:t xml:space="preserve"> de ácaros en pacientes con enfermedad alérgica del servicio de Alergología Clínica de la IPS Universitaria de la Universidad de Antioquia.</w:t>
      </w:r>
    </w:p>
    <w:p w:rsidR="000E64E0" w:rsidRDefault="00D7120A" w:rsidP="00DA13D0">
      <w:pPr>
        <w:pStyle w:val="Prrafodelista"/>
        <w:numPr>
          <w:ilvl w:val="0"/>
          <w:numId w:val="4"/>
        </w:numPr>
        <w:jc w:val="both"/>
      </w:pPr>
      <w:r>
        <w:t xml:space="preserve">Se aprueba la rotación dela </w:t>
      </w:r>
      <w:r w:rsidR="006F3845">
        <w:t xml:space="preserve"> Dra. Cristina Morales </w:t>
      </w:r>
      <w:r>
        <w:t xml:space="preserve">en el </w:t>
      </w:r>
      <w:proofErr w:type="spellStart"/>
      <w:r w:rsidR="006F3845">
        <w:t>Brigham</w:t>
      </w:r>
      <w:proofErr w:type="spellEnd"/>
      <w:r w:rsidR="006F3845">
        <w:t xml:space="preserve"> y </w:t>
      </w:r>
      <w:proofErr w:type="spellStart"/>
      <w:r w:rsidR="006F3845">
        <w:t>Children´s</w:t>
      </w:r>
      <w:proofErr w:type="spellEnd"/>
      <w:r w:rsidR="006F3845">
        <w:t xml:space="preserve"> Hospital.</w:t>
      </w:r>
    </w:p>
    <w:p w:rsidR="00DA13D0" w:rsidRDefault="00DA13D0" w:rsidP="00DA13D0">
      <w:pPr>
        <w:pStyle w:val="Prrafodelista"/>
        <w:numPr>
          <w:ilvl w:val="0"/>
          <w:numId w:val="4"/>
        </w:numPr>
        <w:jc w:val="both"/>
      </w:pPr>
      <w:r>
        <w:t>Se</w:t>
      </w:r>
      <w:r w:rsidR="00121969">
        <w:t xml:space="preserve"> recuerda </w:t>
      </w:r>
      <w:r w:rsidR="00C869C9">
        <w:t>la aprobación del comité anterior del cambio de horario de la rotación en el Hospital San Vicente Fundación, con lo cual queda nuevamente estipulado horario de inicio de rotación 10 am, únicamente excepción de esto los días que se inicie consulta temprano o provocaciones, y salida de la rotación hasta la finalizac</w:t>
      </w:r>
      <w:r>
        <w:t xml:space="preserve">ión de la carga asistencial, </w:t>
      </w:r>
      <w:r w:rsidR="00C869C9">
        <w:t xml:space="preserve">rige a partir </w:t>
      </w:r>
      <w:r>
        <w:t xml:space="preserve">de </w:t>
      </w:r>
      <w:r w:rsidR="00C869C9">
        <w:t>abril 2015</w:t>
      </w:r>
    </w:p>
    <w:p w:rsidR="000E64E0" w:rsidRDefault="00DA13D0" w:rsidP="00DA13D0">
      <w:pPr>
        <w:pStyle w:val="Prrafodelista"/>
        <w:numPr>
          <w:ilvl w:val="0"/>
          <w:numId w:val="4"/>
        </w:numPr>
        <w:jc w:val="both"/>
      </w:pPr>
      <w:r>
        <w:t>Q</w:t>
      </w:r>
      <w:r>
        <w:t>uedan aprobadas</w:t>
      </w:r>
      <w:r>
        <w:t xml:space="preserve"> las solicitudes de</w:t>
      </w:r>
      <w:r w:rsidR="00C869C9">
        <w:t xml:space="preserve"> </w:t>
      </w:r>
      <w:r>
        <w:t>vacaciones</w:t>
      </w:r>
      <w:r>
        <w:t xml:space="preserve"> de l</w:t>
      </w:r>
      <w:r w:rsidR="00C869C9">
        <w:t xml:space="preserve">os residentes </w:t>
      </w:r>
    </w:p>
    <w:p w:rsidR="000E64E0" w:rsidRDefault="000E64E0" w:rsidP="000E64E0">
      <w:pPr>
        <w:pStyle w:val="Prrafodelista"/>
        <w:numPr>
          <w:ilvl w:val="0"/>
          <w:numId w:val="2"/>
        </w:numPr>
        <w:jc w:val="both"/>
      </w:pPr>
      <w:r>
        <w:t xml:space="preserve">Asuntos de docentes: </w:t>
      </w:r>
    </w:p>
    <w:p w:rsidR="000E64E0" w:rsidRDefault="00940610" w:rsidP="00940610">
      <w:pPr>
        <w:pStyle w:val="Prrafodelista"/>
        <w:numPr>
          <w:ilvl w:val="0"/>
          <w:numId w:val="5"/>
        </w:numPr>
        <w:jc w:val="both"/>
      </w:pPr>
      <w:r>
        <w:t>T</w:t>
      </w:r>
      <w:r w:rsidR="000E64E0">
        <w:t>odos los docentes elaboraron y enviaron el plan de trabajo en las fechas estipuladas con aprobación de estos</w:t>
      </w:r>
    </w:p>
    <w:p w:rsidR="00940610" w:rsidRDefault="00940610" w:rsidP="00940610">
      <w:pPr>
        <w:pStyle w:val="Prrafodelista"/>
        <w:numPr>
          <w:ilvl w:val="0"/>
          <w:numId w:val="5"/>
        </w:numPr>
        <w:jc w:val="both"/>
      </w:pPr>
      <w:r>
        <w:t xml:space="preserve">Queda </w:t>
      </w:r>
      <w:r w:rsidR="00121969">
        <w:t xml:space="preserve">aprobado el formato de evaluación de seminarios y ya están calificados bajo ese formato los residentes que realizaron seminarios durante el mes de febrero. El resto de formatos queda pendiente su revisión </w:t>
      </w:r>
    </w:p>
    <w:p w:rsidR="00940610" w:rsidRDefault="000E64E0" w:rsidP="00940610">
      <w:pPr>
        <w:pStyle w:val="Prrafodelista"/>
        <w:ind w:left="360"/>
        <w:jc w:val="both"/>
      </w:pPr>
      <w:r w:rsidRPr="00275EB3">
        <w:t>En constancia firman</w:t>
      </w:r>
    </w:p>
    <w:p w:rsidR="00940610" w:rsidRDefault="00940610" w:rsidP="00940610">
      <w:pPr>
        <w:pStyle w:val="Prrafodelista"/>
        <w:ind w:left="360"/>
        <w:jc w:val="both"/>
      </w:pPr>
    </w:p>
    <w:p w:rsidR="00940610" w:rsidRDefault="00940610" w:rsidP="00940610">
      <w:pPr>
        <w:spacing w:after="0"/>
        <w:jc w:val="both"/>
        <w:rPr>
          <w:b/>
        </w:rPr>
      </w:pPr>
      <w:r>
        <w:rPr>
          <w:b/>
        </w:rPr>
        <w:t>Ricardo Cardona Villa.</w:t>
      </w:r>
      <w:r>
        <w:tab/>
      </w:r>
      <w:r>
        <w:tab/>
      </w:r>
      <w:r>
        <w:tab/>
      </w:r>
      <w:r>
        <w:tab/>
      </w:r>
      <w:r>
        <w:tab/>
      </w:r>
      <w:r>
        <w:rPr>
          <w:b/>
        </w:rPr>
        <w:t xml:space="preserve">Dra. Susana Diez Zuluaga. </w:t>
      </w:r>
    </w:p>
    <w:p w:rsidR="00940610" w:rsidRPr="00C869C9" w:rsidRDefault="00940610" w:rsidP="00940610">
      <w:pPr>
        <w:spacing w:after="0"/>
        <w:ind w:left="567" w:hanging="567"/>
        <w:jc w:val="both"/>
      </w:pPr>
      <w:r w:rsidRPr="00275EB3">
        <w:t>Coordinador</w:t>
      </w:r>
      <w:r>
        <w:t xml:space="preserve"> P</w:t>
      </w:r>
      <w:r w:rsidRPr="00275EB3">
        <w:t>rograma Alergología Clínica</w:t>
      </w:r>
      <w:r>
        <w:tab/>
      </w:r>
      <w:r w:rsidR="00E57321">
        <w:tab/>
      </w:r>
      <w:r w:rsidR="00E57321">
        <w:t>R</w:t>
      </w:r>
      <w:r w:rsidR="00E57321" w:rsidRPr="008C39C6">
        <w:t>epresentante de Docentes</w:t>
      </w:r>
      <w:r>
        <w:tab/>
      </w:r>
    </w:p>
    <w:p w:rsidR="00940610" w:rsidRDefault="00940610" w:rsidP="00940610">
      <w:pPr>
        <w:pStyle w:val="Prrafodelista"/>
        <w:ind w:left="360"/>
        <w:jc w:val="both"/>
      </w:pPr>
    </w:p>
    <w:p w:rsidR="00E57321" w:rsidRDefault="00E57321" w:rsidP="00E57321">
      <w:pPr>
        <w:spacing w:after="0"/>
        <w:jc w:val="both"/>
        <w:rPr>
          <w:b/>
        </w:rPr>
      </w:pPr>
      <w:r>
        <w:rPr>
          <w:b/>
        </w:rPr>
        <w:t>Dra</w:t>
      </w:r>
      <w:r>
        <w:rPr>
          <w:b/>
        </w:rPr>
        <w:t xml:space="preserve">. </w:t>
      </w:r>
      <w:r>
        <w:rPr>
          <w:b/>
        </w:rPr>
        <w:t>Ana Milena Acevedo Vásquez</w:t>
      </w:r>
    </w:p>
    <w:p w:rsidR="00E57321" w:rsidRDefault="00E57321" w:rsidP="008F2A27">
      <w:pPr>
        <w:spacing w:after="0"/>
        <w:jc w:val="both"/>
      </w:pPr>
      <w:r>
        <w:t>Representante de Residente</w:t>
      </w:r>
      <w:bookmarkStart w:id="0" w:name="_GoBack"/>
      <w:bookmarkEnd w:id="0"/>
    </w:p>
    <w:sectPr w:rsidR="00E57321" w:rsidSect="003706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305CE"/>
    <w:multiLevelType w:val="hybridMultilevel"/>
    <w:tmpl w:val="38407EB0"/>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4A9C7A7C"/>
    <w:multiLevelType w:val="hybridMultilevel"/>
    <w:tmpl w:val="D10A1B72"/>
    <w:lvl w:ilvl="0" w:tplc="240A000F">
      <w:start w:val="1"/>
      <w:numFmt w:val="decimal"/>
      <w:lvlText w:val="%1."/>
      <w:lvlJc w:val="left"/>
      <w:pPr>
        <w:ind w:left="360" w:hanging="36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4F5D6677"/>
    <w:multiLevelType w:val="hybridMultilevel"/>
    <w:tmpl w:val="532AC23C"/>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5B9476C1"/>
    <w:multiLevelType w:val="hybridMultilevel"/>
    <w:tmpl w:val="4232EA5C"/>
    <w:lvl w:ilvl="0" w:tplc="240A0001">
      <w:start w:val="1"/>
      <w:numFmt w:val="bullet"/>
      <w:lvlText w:val=""/>
      <w:lvlJc w:val="left"/>
      <w:pPr>
        <w:ind w:left="360" w:hanging="360"/>
      </w:pPr>
      <w:rPr>
        <w:rFonts w:ascii="Symbol" w:hAnsi="Symbol"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nsid w:val="774D2158"/>
    <w:multiLevelType w:val="hybridMultilevel"/>
    <w:tmpl w:val="8A28B58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E0"/>
    <w:rsid w:val="00005D17"/>
    <w:rsid w:val="0009650E"/>
    <w:rsid w:val="000E64E0"/>
    <w:rsid w:val="00121969"/>
    <w:rsid w:val="003706ED"/>
    <w:rsid w:val="006F3845"/>
    <w:rsid w:val="008C37A6"/>
    <w:rsid w:val="008F2A27"/>
    <w:rsid w:val="00940610"/>
    <w:rsid w:val="009C1168"/>
    <w:rsid w:val="00C869C9"/>
    <w:rsid w:val="00D7120A"/>
    <w:rsid w:val="00DA13D0"/>
    <w:rsid w:val="00E573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0838E-0687-4F3A-8949-A99F4219C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331</Words>
  <Characters>1821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Usuario</cp:lastModifiedBy>
  <cp:revision>6</cp:revision>
  <dcterms:created xsi:type="dcterms:W3CDTF">2019-03-07T15:29:00Z</dcterms:created>
  <dcterms:modified xsi:type="dcterms:W3CDTF">2019-03-07T15:42:00Z</dcterms:modified>
</cp:coreProperties>
</file>