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0F" w:rsidRDefault="006C6C0F" w:rsidP="00C6668B">
      <w:pPr>
        <w:jc w:val="both"/>
      </w:pPr>
    </w:p>
    <w:p w:rsidR="0008093B" w:rsidRDefault="0008093B" w:rsidP="00C6668B">
      <w:pPr>
        <w:jc w:val="both"/>
      </w:pPr>
    </w:p>
    <w:tbl>
      <w:tblPr>
        <w:tblStyle w:val="Tablaconcuadrcula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1262"/>
        <w:gridCol w:w="155"/>
        <w:gridCol w:w="381"/>
        <w:gridCol w:w="186"/>
        <w:gridCol w:w="1236"/>
        <w:gridCol w:w="323"/>
        <w:gridCol w:w="567"/>
        <w:gridCol w:w="89"/>
        <w:gridCol w:w="1329"/>
        <w:gridCol w:w="340"/>
        <w:gridCol w:w="227"/>
        <w:gridCol w:w="1205"/>
        <w:gridCol w:w="212"/>
        <w:gridCol w:w="709"/>
        <w:gridCol w:w="353"/>
        <w:gridCol w:w="781"/>
        <w:gridCol w:w="567"/>
      </w:tblGrid>
      <w:tr w:rsidR="00FB235F" w:rsidRPr="0023054C" w:rsidTr="001D3602">
        <w:tc>
          <w:tcPr>
            <w:tcW w:w="14034" w:type="dxa"/>
            <w:gridSpan w:val="19"/>
            <w:shd w:val="clear" w:color="auto" w:fill="8DB3E2" w:themeFill="text2" w:themeFillTint="66"/>
            <w:vAlign w:val="center"/>
          </w:tcPr>
          <w:p w:rsidR="00FB235F" w:rsidRPr="0023054C" w:rsidRDefault="00FB235F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IDENTIFICACIÓN</w:t>
            </w:r>
          </w:p>
        </w:tc>
      </w:tr>
      <w:tr w:rsidR="001C22DC" w:rsidRPr="0023054C" w:rsidTr="00963489">
        <w:tc>
          <w:tcPr>
            <w:tcW w:w="3261" w:type="dxa"/>
            <w:vAlign w:val="center"/>
          </w:tcPr>
          <w:p w:rsidR="001C22DC" w:rsidRPr="0023054C" w:rsidRDefault="001C22DC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050" w:type="dxa"/>
            <w:gridSpan w:val="9"/>
            <w:vAlign w:val="center"/>
          </w:tcPr>
          <w:p w:rsidR="001C22DC" w:rsidRPr="0023054C" w:rsidRDefault="0055587D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54C">
              <w:rPr>
                <w:rFonts w:ascii="Arial" w:hAnsi="Arial" w:cs="Arial"/>
                <w:sz w:val="22"/>
                <w:szCs w:val="22"/>
              </w:rPr>
              <w:t>Maestría en Traducci</w:t>
            </w:r>
            <w:r w:rsidR="00FA524B" w:rsidRPr="0023054C">
              <w:rPr>
                <w:rFonts w:ascii="Arial" w:hAnsi="Arial" w:cs="Arial"/>
                <w:sz w:val="22"/>
                <w:szCs w:val="22"/>
              </w:rPr>
              <w:t>ón</w:t>
            </w:r>
          </w:p>
        </w:tc>
        <w:tc>
          <w:tcPr>
            <w:tcW w:w="3101" w:type="dxa"/>
            <w:gridSpan w:val="4"/>
            <w:vAlign w:val="center"/>
          </w:tcPr>
          <w:p w:rsidR="001C22DC" w:rsidRPr="0023054C" w:rsidRDefault="001C22DC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Código del programa</w:t>
            </w:r>
          </w:p>
        </w:tc>
        <w:tc>
          <w:tcPr>
            <w:tcW w:w="2622" w:type="dxa"/>
            <w:gridSpan w:val="5"/>
            <w:vAlign w:val="center"/>
          </w:tcPr>
          <w:p w:rsidR="001C22DC" w:rsidRPr="0023054C" w:rsidRDefault="0057557E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54C">
              <w:rPr>
                <w:rFonts w:ascii="Arial" w:hAnsi="Arial" w:cs="Arial"/>
                <w:sz w:val="22"/>
                <w:szCs w:val="22"/>
              </w:rPr>
              <w:t>60175</w:t>
            </w:r>
          </w:p>
        </w:tc>
      </w:tr>
      <w:tr w:rsidR="0057557E" w:rsidRPr="0023054C" w:rsidTr="00963489">
        <w:trPr>
          <w:gridAfter w:val="14"/>
          <w:wAfter w:w="8124" w:type="dxa"/>
          <w:trHeight w:val="238"/>
        </w:trPr>
        <w:tc>
          <w:tcPr>
            <w:tcW w:w="3261" w:type="dxa"/>
            <w:vMerge w:val="restart"/>
            <w:vAlign w:val="center"/>
          </w:tcPr>
          <w:p w:rsidR="0057557E" w:rsidRPr="0023054C" w:rsidRDefault="0057557E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Modalidad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23054C" w:rsidRDefault="0057557E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Investigación</w:t>
            </w:r>
          </w:p>
        </w:tc>
        <w:tc>
          <w:tcPr>
            <w:tcW w:w="536" w:type="dxa"/>
            <w:gridSpan w:val="2"/>
            <w:vAlign w:val="center"/>
          </w:tcPr>
          <w:p w:rsidR="0057557E" w:rsidRPr="0023054C" w:rsidRDefault="0057297D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54C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57557E" w:rsidRPr="0023054C" w:rsidTr="00963489">
        <w:trPr>
          <w:gridAfter w:val="14"/>
          <w:wAfter w:w="8124" w:type="dxa"/>
          <w:trHeight w:val="237"/>
        </w:trPr>
        <w:tc>
          <w:tcPr>
            <w:tcW w:w="3261" w:type="dxa"/>
            <w:vMerge/>
            <w:vAlign w:val="center"/>
          </w:tcPr>
          <w:p w:rsidR="0057557E" w:rsidRPr="0023054C" w:rsidRDefault="0057557E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57557E" w:rsidRPr="0023054C" w:rsidRDefault="0057557E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Profundizaci</w:t>
            </w:r>
            <w:r w:rsidR="00B22C40" w:rsidRPr="0023054C">
              <w:rPr>
                <w:rFonts w:ascii="Arial" w:hAnsi="Arial" w:cs="Arial"/>
                <w:b/>
                <w:sz w:val="22"/>
                <w:szCs w:val="22"/>
              </w:rPr>
              <w:t>ón</w:t>
            </w:r>
            <w:r w:rsidRPr="0023054C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536" w:type="dxa"/>
            <w:gridSpan w:val="2"/>
            <w:vAlign w:val="center"/>
          </w:tcPr>
          <w:p w:rsidR="0057557E" w:rsidRPr="0023054C" w:rsidRDefault="0057557E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557E" w:rsidRPr="0023054C" w:rsidTr="00963489">
        <w:trPr>
          <w:gridAfter w:val="14"/>
          <w:wAfter w:w="8124" w:type="dxa"/>
          <w:trHeight w:val="238"/>
        </w:trPr>
        <w:tc>
          <w:tcPr>
            <w:tcW w:w="3261" w:type="dxa"/>
            <w:vMerge w:val="restart"/>
            <w:vAlign w:val="center"/>
          </w:tcPr>
          <w:p w:rsidR="0057557E" w:rsidRPr="0023054C" w:rsidRDefault="0057557E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Línea de investigación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23054C" w:rsidRDefault="0057557E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TNT</w:t>
            </w:r>
          </w:p>
        </w:tc>
        <w:tc>
          <w:tcPr>
            <w:tcW w:w="536" w:type="dxa"/>
            <w:gridSpan w:val="2"/>
            <w:vAlign w:val="center"/>
          </w:tcPr>
          <w:p w:rsidR="0057557E" w:rsidRPr="0023054C" w:rsidRDefault="0057557E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557E" w:rsidRPr="0023054C" w:rsidTr="00963489">
        <w:trPr>
          <w:gridAfter w:val="14"/>
          <w:wAfter w:w="8124" w:type="dxa"/>
          <w:trHeight w:val="237"/>
        </w:trPr>
        <w:tc>
          <w:tcPr>
            <w:tcW w:w="3261" w:type="dxa"/>
            <w:vMerge/>
            <w:vAlign w:val="center"/>
          </w:tcPr>
          <w:p w:rsidR="0057557E" w:rsidRPr="0023054C" w:rsidRDefault="0057557E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57557E" w:rsidRPr="0023054C" w:rsidRDefault="0057557E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 xml:space="preserve">Traductología      </w:t>
            </w:r>
          </w:p>
        </w:tc>
        <w:tc>
          <w:tcPr>
            <w:tcW w:w="536" w:type="dxa"/>
            <w:gridSpan w:val="2"/>
            <w:vAlign w:val="center"/>
          </w:tcPr>
          <w:p w:rsidR="0057557E" w:rsidRPr="0023054C" w:rsidRDefault="0083516C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54C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C169D" w:rsidRPr="0023054C" w:rsidTr="00963489">
        <w:trPr>
          <w:trHeight w:val="283"/>
        </w:trPr>
        <w:tc>
          <w:tcPr>
            <w:tcW w:w="3261" w:type="dxa"/>
            <w:vAlign w:val="center"/>
          </w:tcPr>
          <w:p w:rsidR="007C169D" w:rsidRPr="0023054C" w:rsidRDefault="007C169D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Nombre de la materia</w:t>
            </w:r>
          </w:p>
        </w:tc>
        <w:tc>
          <w:tcPr>
            <w:tcW w:w="6719" w:type="dxa"/>
            <w:gridSpan w:val="11"/>
            <w:vAlign w:val="center"/>
          </w:tcPr>
          <w:p w:rsidR="007C169D" w:rsidRPr="0023054C" w:rsidRDefault="0057297D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54C">
              <w:rPr>
                <w:rFonts w:ascii="Arial" w:hAnsi="Arial" w:cs="Arial"/>
                <w:sz w:val="22"/>
                <w:szCs w:val="22"/>
              </w:rPr>
              <w:t>Orientaciones metodológicas.</w:t>
            </w:r>
          </w:p>
        </w:tc>
        <w:tc>
          <w:tcPr>
            <w:tcW w:w="2706" w:type="dxa"/>
            <w:gridSpan w:val="5"/>
            <w:vAlign w:val="center"/>
          </w:tcPr>
          <w:p w:rsidR="007C169D" w:rsidRPr="0023054C" w:rsidRDefault="007C169D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Código materia</w:t>
            </w:r>
          </w:p>
        </w:tc>
        <w:tc>
          <w:tcPr>
            <w:tcW w:w="1348" w:type="dxa"/>
            <w:gridSpan w:val="2"/>
            <w:vAlign w:val="center"/>
          </w:tcPr>
          <w:p w:rsidR="007C169D" w:rsidRPr="0023054C" w:rsidRDefault="0083516C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54C">
              <w:rPr>
                <w:rFonts w:ascii="Arial" w:hAnsi="Arial" w:cs="Arial"/>
                <w:sz w:val="22"/>
                <w:szCs w:val="22"/>
              </w:rPr>
              <w:t>1301804</w:t>
            </w:r>
          </w:p>
        </w:tc>
      </w:tr>
      <w:tr w:rsidR="0057557E" w:rsidRPr="0023054C" w:rsidTr="00963489">
        <w:tc>
          <w:tcPr>
            <w:tcW w:w="3261" w:type="dxa"/>
            <w:vAlign w:val="center"/>
          </w:tcPr>
          <w:p w:rsidR="0057557E" w:rsidRPr="0023054C" w:rsidRDefault="0057557E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Semestre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23054C" w:rsidRDefault="0057297D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5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8" w:type="dxa"/>
            <w:gridSpan w:val="4"/>
            <w:vAlign w:val="center"/>
          </w:tcPr>
          <w:p w:rsidR="0057557E" w:rsidRPr="0023054C" w:rsidRDefault="0057557E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 xml:space="preserve">Créditos </w:t>
            </w:r>
          </w:p>
        </w:tc>
        <w:tc>
          <w:tcPr>
            <w:tcW w:w="6702" w:type="dxa"/>
            <w:gridSpan w:val="12"/>
            <w:vAlign w:val="center"/>
          </w:tcPr>
          <w:p w:rsidR="0057557E" w:rsidRPr="0023054C" w:rsidRDefault="0057297D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54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D3602" w:rsidRPr="0023054C" w:rsidTr="00963489">
        <w:tc>
          <w:tcPr>
            <w:tcW w:w="3261" w:type="dxa"/>
            <w:vAlign w:val="center"/>
          </w:tcPr>
          <w:p w:rsidR="0057557E" w:rsidRPr="0023054C" w:rsidRDefault="0057557E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Prerrequisitos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23054C" w:rsidRDefault="0057297D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54C">
              <w:rPr>
                <w:rFonts w:ascii="Arial" w:hAnsi="Arial" w:cs="Arial"/>
                <w:sz w:val="22"/>
                <w:szCs w:val="22"/>
              </w:rPr>
              <w:t>1301801</w:t>
            </w:r>
          </w:p>
        </w:tc>
        <w:tc>
          <w:tcPr>
            <w:tcW w:w="1958" w:type="dxa"/>
            <w:gridSpan w:val="4"/>
            <w:vAlign w:val="center"/>
          </w:tcPr>
          <w:p w:rsidR="0057557E" w:rsidRPr="0023054C" w:rsidRDefault="0057557E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3054C">
              <w:rPr>
                <w:rFonts w:ascii="Arial" w:hAnsi="Arial" w:cs="Arial"/>
                <w:b/>
                <w:sz w:val="22"/>
                <w:szCs w:val="22"/>
              </w:rPr>
              <w:t>Correquisitos</w:t>
            </w:r>
            <w:proofErr w:type="spellEnd"/>
          </w:p>
        </w:tc>
        <w:tc>
          <w:tcPr>
            <w:tcW w:w="6702" w:type="dxa"/>
            <w:gridSpan w:val="12"/>
            <w:vAlign w:val="center"/>
          </w:tcPr>
          <w:p w:rsidR="0057557E" w:rsidRPr="0023054C" w:rsidRDefault="0057297D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54C">
              <w:rPr>
                <w:rFonts w:ascii="Arial" w:hAnsi="Arial" w:cs="Arial"/>
                <w:sz w:val="22"/>
                <w:szCs w:val="22"/>
              </w:rPr>
              <w:t>1301803</w:t>
            </w:r>
          </w:p>
        </w:tc>
      </w:tr>
      <w:tr w:rsidR="007F4BEC" w:rsidRPr="0023054C" w:rsidTr="00963489">
        <w:tc>
          <w:tcPr>
            <w:tcW w:w="3261" w:type="dxa"/>
            <w:vAlign w:val="center"/>
          </w:tcPr>
          <w:p w:rsidR="00BF0442" w:rsidRPr="0023054C" w:rsidRDefault="00BF0442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 xml:space="preserve">Horas </w:t>
            </w:r>
            <w:r w:rsidR="00321528" w:rsidRPr="0023054C">
              <w:rPr>
                <w:rFonts w:ascii="Arial" w:hAnsi="Arial" w:cs="Arial"/>
                <w:b/>
                <w:sz w:val="22"/>
                <w:szCs w:val="22"/>
              </w:rPr>
              <w:t>presenciales</w:t>
            </w:r>
          </w:p>
        </w:tc>
        <w:tc>
          <w:tcPr>
            <w:tcW w:w="851" w:type="dxa"/>
            <w:vAlign w:val="center"/>
          </w:tcPr>
          <w:p w:rsidR="00BF0442" w:rsidRPr="0023054C" w:rsidRDefault="0057297D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54C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9922" w:type="dxa"/>
            <w:gridSpan w:val="17"/>
            <w:shd w:val="clear" w:color="auto" w:fill="8DB3E2" w:themeFill="text2" w:themeFillTint="66"/>
            <w:vAlign w:val="center"/>
          </w:tcPr>
          <w:p w:rsidR="00BF0442" w:rsidRPr="0023054C" w:rsidRDefault="00BF0442" w:rsidP="005D52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Características</w:t>
            </w:r>
          </w:p>
        </w:tc>
      </w:tr>
      <w:tr w:rsidR="001D3602" w:rsidRPr="0023054C" w:rsidTr="00963489">
        <w:tc>
          <w:tcPr>
            <w:tcW w:w="3261" w:type="dxa"/>
            <w:vAlign w:val="center"/>
          </w:tcPr>
          <w:p w:rsidR="00B22C40" w:rsidRPr="0023054C" w:rsidRDefault="00B22C40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Horas independientes</w:t>
            </w:r>
          </w:p>
        </w:tc>
        <w:tc>
          <w:tcPr>
            <w:tcW w:w="851" w:type="dxa"/>
            <w:vAlign w:val="center"/>
          </w:tcPr>
          <w:p w:rsidR="00B22C40" w:rsidRPr="0023054C" w:rsidRDefault="0057297D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54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B22C40" w:rsidRPr="0023054C" w:rsidRDefault="00B22C40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3054C">
              <w:rPr>
                <w:rFonts w:ascii="Arial" w:hAnsi="Arial" w:cs="Arial"/>
                <w:b/>
                <w:sz w:val="22"/>
                <w:szCs w:val="22"/>
              </w:rPr>
              <w:t>Habilitable</w:t>
            </w:r>
            <w:proofErr w:type="spellEnd"/>
            <w:r w:rsidRPr="002305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B22C40" w:rsidRPr="0023054C" w:rsidRDefault="00B22C40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54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59" w:type="dxa"/>
            <w:gridSpan w:val="2"/>
            <w:vAlign w:val="center"/>
          </w:tcPr>
          <w:p w:rsidR="00B22C40" w:rsidRPr="0023054C" w:rsidRDefault="00B22C40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 xml:space="preserve">Clasificable </w:t>
            </w:r>
          </w:p>
        </w:tc>
        <w:tc>
          <w:tcPr>
            <w:tcW w:w="567" w:type="dxa"/>
            <w:vAlign w:val="center"/>
          </w:tcPr>
          <w:p w:rsidR="00B22C40" w:rsidRPr="0023054C" w:rsidRDefault="00B22C40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54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18" w:type="dxa"/>
            <w:gridSpan w:val="2"/>
            <w:vAlign w:val="center"/>
          </w:tcPr>
          <w:p w:rsidR="00B22C40" w:rsidRPr="0023054C" w:rsidRDefault="00B22C40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Validable</w:t>
            </w:r>
          </w:p>
        </w:tc>
        <w:tc>
          <w:tcPr>
            <w:tcW w:w="567" w:type="dxa"/>
            <w:gridSpan w:val="2"/>
            <w:vAlign w:val="center"/>
          </w:tcPr>
          <w:p w:rsidR="00B22C40" w:rsidRPr="0023054C" w:rsidRDefault="00B22C40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54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17" w:type="dxa"/>
            <w:gridSpan w:val="2"/>
            <w:vAlign w:val="center"/>
          </w:tcPr>
          <w:p w:rsidR="00B22C40" w:rsidRPr="0023054C" w:rsidRDefault="00B22C40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Obligatoria</w:t>
            </w:r>
          </w:p>
        </w:tc>
        <w:tc>
          <w:tcPr>
            <w:tcW w:w="709" w:type="dxa"/>
            <w:vAlign w:val="center"/>
          </w:tcPr>
          <w:p w:rsidR="00B22C40" w:rsidRPr="0023054C" w:rsidRDefault="00B22C40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54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4" w:type="dxa"/>
            <w:gridSpan w:val="2"/>
            <w:vAlign w:val="center"/>
          </w:tcPr>
          <w:p w:rsidR="00B22C40" w:rsidRPr="0023054C" w:rsidRDefault="00B22C40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Electiva</w:t>
            </w:r>
          </w:p>
        </w:tc>
        <w:tc>
          <w:tcPr>
            <w:tcW w:w="567" w:type="dxa"/>
            <w:vAlign w:val="center"/>
          </w:tcPr>
          <w:p w:rsidR="00B22C40" w:rsidRPr="0023054C" w:rsidRDefault="004939CE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22C40" w:rsidRPr="0023054C" w:rsidTr="00963489">
        <w:tc>
          <w:tcPr>
            <w:tcW w:w="3261" w:type="dxa"/>
            <w:vAlign w:val="center"/>
          </w:tcPr>
          <w:p w:rsidR="00B22C40" w:rsidRPr="0023054C" w:rsidRDefault="00B22C40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 xml:space="preserve">Acta y fecha de aprobación </w:t>
            </w:r>
          </w:p>
        </w:tc>
        <w:tc>
          <w:tcPr>
            <w:tcW w:w="10773" w:type="dxa"/>
            <w:gridSpan w:val="18"/>
            <w:vAlign w:val="center"/>
          </w:tcPr>
          <w:p w:rsidR="00B22C40" w:rsidRPr="0023054C" w:rsidRDefault="001D3602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54C">
              <w:rPr>
                <w:rFonts w:ascii="Arial" w:hAnsi="Arial" w:cs="Arial"/>
                <w:sz w:val="22"/>
                <w:szCs w:val="22"/>
              </w:rPr>
              <w:t xml:space="preserve">Acuerdo del Consejo de Escuela N° 061 del 28 de noviembre de 2011 aprobado según </w:t>
            </w:r>
            <w:r w:rsidR="00B22C40" w:rsidRPr="0023054C">
              <w:rPr>
                <w:rFonts w:ascii="Arial" w:hAnsi="Arial" w:cs="Arial"/>
                <w:sz w:val="22"/>
                <w:szCs w:val="22"/>
              </w:rPr>
              <w:t>Acta del Consejo de Escuela N° 709 del 21 de noviembre de 2011.</w:t>
            </w:r>
          </w:p>
        </w:tc>
      </w:tr>
    </w:tbl>
    <w:p w:rsidR="00B03C22" w:rsidRPr="0023054C" w:rsidRDefault="00B03C22" w:rsidP="00C6668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AE1CFC" w:rsidRPr="0023054C" w:rsidTr="00AE1CFC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Pr="0023054C" w:rsidRDefault="00AE1CFC" w:rsidP="005D52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AE1CFC" w:rsidRPr="0023054C" w:rsidTr="0083254B">
        <w:trPr>
          <w:trHeight w:val="543"/>
        </w:trPr>
        <w:tc>
          <w:tcPr>
            <w:tcW w:w="14034" w:type="dxa"/>
          </w:tcPr>
          <w:p w:rsidR="00AE1CFC" w:rsidRPr="0023054C" w:rsidRDefault="006A024A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sz w:val="22"/>
                <w:szCs w:val="22"/>
              </w:rPr>
              <w:t>Identificar y a</w:t>
            </w:r>
            <w:r w:rsidR="0083516C" w:rsidRPr="0023054C">
              <w:rPr>
                <w:rFonts w:ascii="Arial" w:hAnsi="Arial" w:cs="Arial"/>
                <w:sz w:val="22"/>
                <w:szCs w:val="22"/>
              </w:rPr>
              <w:t>nalizar de manera crítica</w:t>
            </w:r>
            <w:r w:rsidRPr="0023054C">
              <w:rPr>
                <w:rFonts w:ascii="Arial" w:hAnsi="Arial" w:cs="Arial"/>
                <w:sz w:val="22"/>
                <w:szCs w:val="22"/>
              </w:rPr>
              <w:t xml:space="preserve"> las diversas </w:t>
            </w:r>
            <w:r w:rsidR="0083516C" w:rsidRPr="0023054C">
              <w:rPr>
                <w:rFonts w:ascii="Arial" w:hAnsi="Arial" w:cs="Arial"/>
                <w:sz w:val="22"/>
                <w:szCs w:val="22"/>
              </w:rPr>
              <w:t>metodologías</w:t>
            </w:r>
            <w:r w:rsidRPr="0023054C">
              <w:rPr>
                <w:rFonts w:ascii="Arial" w:hAnsi="Arial" w:cs="Arial"/>
                <w:sz w:val="22"/>
                <w:szCs w:val="22"/>
              </w:rPr>
              <w:t xml:space="preserve"> y técnicas aplicadas en la i</w:t>
            </w:r>
            <w:r w:rsidR="0083516C" w:rsidRPr="0023054C">
              <w:rPr>
                <w:rFonts w:ascii="Arial" w:hAnsi="Arial" w:cs="Arial"/>
                <w:sz w:val="22"/>
                <w:szCs w:val="22"/>
              </w:rPr>
              <w:t>nvestigación traductológica</w:t>
            </w:r>
            <w:r w:rsidRPr="0023054C">
              <w:rPr>
                <w:rFonts w:ascii="Arial" w:hAnsi="Arial" w:cs="Arial"/>
                <w:sz w:val="22"/>
                <w:szCs w:val="22"/>
              </w:rPr>
              <w:t>, con el fin de estab</w:t>
            </w:r>
            <w:r w:rsidR="00D36612">
              <w:rPr>
                <w:rFonts w:ascii="Arial" w:hAnsi="Arial" w:cs="Arial"/>
                <w:sz w:val="22"/>
                <w:szCs w:val="22"/>
              </w:rPr>
              <w:t xml:space="preserve">lecer un panorama general de los temas, </w:t>
            </w:r>
            <w:r w:rsidRPr="0023054C">
              <w:rPr>
                <w:rFonts w:ascii="Arial" w:hAnsi="Arial" w:cs="Arial"/>
                <w:sz w:val="22"/>
                <w:szCs w:val="22"/>
              </w:rPr>
              <w:t>tendencias</w:t>
            </w:r>
            <w:r w:rsidR="00D36612">
              <w:rPr>
                <w:rFonts w:ascii="Arial" w:hAnsi="Arial" w:cs="Arial"/>
                <w:sz w:val="22"/>
                <w:szCs w:val="22"/>
              </w:rPr>
              <w:t xml:space="preserve"> y procesos de </w:t>
            </w:r>
            <w:r w:rsidRPr="0023054C">
              <w:rPr>
                <w:rFonts w:ascii="Arial" w:hAnsi="Arial" w:cs="Arial"/>
                <w:sz w:val="22"/>
                <w:szCs w:val="22"/>
              </w:rPr>
              <w:t>investigación en el campo</w:t>
            </w:r>
            <w:r w:rsidR="0086001F">
              <w:rPr>
                <w:rFonts w:ascii="Arial" w:hAnsi="Arial" w:cs="Arial"/>
                <w:sz w:val="22"/>
                <w:szCs w:val="22"/>
              </w:rPr>
              <w:t xml:space="preserve"> que se puedan aplicar a los propios trabajos de investigación.</w:t>
            </w:r>
          </w:p>
        </w:tc>
      </w:tr>
    </w:tbl>
    <w:p w:rsidR="00AE1CFC" w:rsidRPr="0023054C" w:rsidRDefault="00AE1CFC" w:rsidP="00C6668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AE1CFC" w:rsidRPr="0023054C" w:rsidTr="00AE1CFC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Pr="0023054C" w:rsidRDefault="00AE1CFC" w:rsidP="005D52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AE1CFC" w:rsidRPr="0023054C" w:rsidTr="00AE1CFC">
        <w:tc>
          <w:tcPr>
            <w:tcW w:w="14034" w:type="dxa"/>
            <w:vAlign w:val="center"/>
          </w:tcPr>
          <w:p w:rsidR="00AE1CFC" w:rsidRPr="0023054C" w:rsidRDefault="00AE1CFC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1F43" w:rsidRDefault="0023054C" w:rsidP="00CE53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23054C">
              <w:rPr>
                <w:rFonts w:cs="Arial"/>
                <w:sz w:val="22"/>
                <w:szCs w:val="22"/>
              </w:rPr>
              <w:t xml:space="preserve">Explorar y contrastar </w:t>
            </w:r>
            <w:r w:rsidR="00F9064C">
              <w:rPr>
                <w:rFonts w:cs="Arial"/>
                <w:sz w:val="22"/>
                <w:szCs w:val="22"/>
              </w:rPr>
              <w:t>distintos diseños metodológicos</w:t>
            </w:r>
            <w:r w:rsidRPr="0023054C">
              <w:rPr>
                <w:rFonts w:cs="Arial"/>
                <w:sz w:val="22"/>
                <w:szCs w:val="22"/>
              </w:rPr>
              <w:t xml:space="preserve"> en el campo de la investigación traductológica</w:t>
            </w:r>
            <w:r w:rsidR="00D36612">
              <w:rPr>
                <w:rFonts w:cs="Arial"/>
                <w:sz w:val="22"/>
                <w:szCs w:val="22"/>
              </w:rPr>
              <w:t>.</w:t>
            </w:r>
          </w:p>
          <w:p w:rsidR="00792DF2" w:rsidRPr="009D1F43" w:rsidRDefault="00792DF2" w:rsidP="00CE53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Indagar en las diversas herramientas y técnicas implementadas en la investigación en traducción.</w:t>
            </w:r>
          </w:p>
          <w:p w:rsidR="00C36B5E" w:rsidRPr="00792DF2" w:rsidRDefault="00C36B5E" w:rsidP="00792DF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D36612">
              <w:rPr>
                <w:rFonts w:cs="Arial"/>
                <w:sz w:val="22"/>
                <w:szCs w:val="22"/>
              </w:rPr>
              <w:t>Desarrollar</w:t>
            </w:r>
            <w:r w:rsidR="00792DF2">
              <w:rPr>
                <w:rFonts w:cs="Arial"/>
                <w:sz w:val="22"/>
                <w:szCs w:val="22"/>
              </w:rPr>
              <w:t xml:space="preserve"> conceptos y criterios para evaluar de manera crítica y reflexiva</w:t>
            </w:r>
            <w:r w:rsidR="00D36612" w:rsidRPr="00D36612">
              <w:rPr>
                <w:rFonts w:cs="Arial"/>
                <w:sz w:val="22"/>
                <w:szCs w:val="22"/>
              </w:rPr>
              <w:t xml:space="preserve"> </w:t>
            </w:r>
            <w:r w:rsidR="00792DF2">
              <w:rPr>
                <w:rFonts w:cs="Arial"/>
                <w:sz w:val="22"/>
                <w:szCs w:val="22"/>
              </w:rPr>
              <w:t xml:space="preserve">los diversos </w:t>
            </w:r>
            <w:r w:rsidR="00D36612" w:rsidRPr="00D36612">
              <w:rPr>
                <w:rFonts w:cs="Arial"/>
                <w:sz w:val="22"/>
                <w:szCs w:val="22"/>
              </w:rPr>
              <w:t>proceso</w:t>
            </w:r>
            <w:r w:rsidR="00792DF2">
              <w:rPr>
                <w:rFonts w:cs="Arial"/>
                <w:sz w:val="22"/>
                <w:szCs w:val="22"/>
              </w:rPr>
              <w:t>s</w:t>
            </w:r>
            <w:r w:rsidR="00D36612" w:rsidRPr="00D36612">
              <w:rPr>
                <w:rFonts w:cs="Arial"/>
                <w:sz w:val="22"/>
                <w:szCs w:val="22"/>
              </w:rPr>
              <w:t xml:space="preserve"> de investigación en el </w:t>
            </w:r>
            <w:r w:rsidR="00D36612">
              <w:rPr>
                <w:rFonts w:cs="Arial"/>
                <w:sz w:val="22"/>
                <w:szCs w:val="22"/>
              </w:rPr>
              <w:t>área.</w:t>
            </w:r>
            <w:r w:rsidR="00D36612" w:rsidRPr="00D36612">
              <w:rPr>
                <w:rFonts w:cs="Arial"/>
                <w:sz w:val="22"/>
                <w:szCs w:val="22"/>
              </w:rPr>
              <w:t xml:space="preserve"> </w:t>
            </w:r>
          </w:p>
          <w:p w:rsidR="00BB731D" w:rsidRDefault="00BB731D" w:rsidP="00CE53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 w:rsidRPr="0023054C">
              <w:rPr>
                <w:rFonts w:cs="Arial"/>
                <w:sz w:val="22"/>
                <w:szCs w:val="22"/>
              </w:rPr>
              <w:t>Desarrollar habilidades teó</w:t>
            </w:r>
            <w:r w:rsidR="00F9064C">
              <w:rPr>
                <w:rFonts w:cs="Arial"/>
                <w:sz w:val="22"/>
                <w:szCs w:val="22"/>
              </w:rPr>
              <w:t>rico-prácticas en investigación traductológica enfocadas en los intereses particulares de investigación.</w:t>
            </w:r>
          </w:p>
          <w:p w:rsidR="00927487" w:rsidRDefault="00927487" w:rsidP="00CE53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Identificar y aplicar con rigurosidad las diferentes etapas que intervienen en el proceso de investigaci</w:t>
            </w:r>
            <w:r w:rsidR="0043130D">
              <w:rPr>
                <w:rFonts w:cs="Arial"/>
                <w:sz w:val="22"/>
                <w:szCs w:val="22"/>
              </w:rPr>
              <w:t xml:space="preserve">ón, en particular, aquellas implicadas en la construcción </w:t>
            </w:r>
            <w:r w:rsidR="00792DF2">
              <w:rPr>
                <w:rFonts w:cs="Arial"/>
                <w:sz w:val="22"/>
                <w:szCs w:val="22"/>
              </w:rPr>
              <w:t xml:space="preserve">de la propuesta </w:t>
            </w:r>
            <w:r w:rsidR="0043130D">
              <w:rPr>
                <w:rFonts w:cs="Arial"/>
                <w:sz w:val="22"/>
                <w:szCs w:val="22"/>
              </w:rPr>
              <w:t>metodológica</w:t>
            </w:r>
            <w:r w:rsidR="00792DF2">
              <w:rPr>
                <w:rFonts w:cs="Arial"/>
                <w:sz w:val="22"/>
                <w:szCs w:val="22"/>
              </w:rPr>
              <w:t xml:space="preserve"> para la investigación</w:t>
            </w:r>
            <w:r w:rsidR="0043130D">
              <w:rPr>
                <w:rFonts w:cs="Arial"/>
                <w:sz w:val="22"/>
                <w:szCs w:val="22"/>
              </w:rPr>
              <w:t>.</w:t>
            </w:r>
          </w:p>
          <w:p w:rsidR="000555DF" w:rsidRDefault="000555DF" w:rsidP="00C6668B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9D602C" w:rsidRPr="00131741" w:rsidRDefault="009D602C" w:rsidP="00C6668B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AE1CFC" w:rsidRPr="0023054C" w:rsidRDefault="00AE1CFC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1CFC" w:rsidRPr="0023054C" w:rsidRDefault="00AE1CFC" w:rsidP="00C6668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AE1CFC" w:rsidRPr="0023054C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Pr="0023054C" w:rsidRDefault="00FB1AC2" w:rsidP="005D52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CONTENIDO</w:t>
            </w:r>
            <w:r w:rsidR="00F865E9" w:rsidRPr="0023054C">
              <w:rPr>
                <w:rFonts w:ascii="Arial" w:hAnsi="Arial" w:cs="Arial"/>
                <w:b/>
                <w:sz w:val="22"/>
                <w:szCs w:val="22"/>
              </w:rPr>
              <w:t xml:space="preserve"> GENERAL</w:t>
            </w:r>
          </w:p>
        </w:tc>
      </w:tr>
      <w:tr w:rsidR="00AE1CFC" w:rsidRPr="0023054C" w:rsidTr="00AE1CFC">
        <w:tc>
          <w:tcPr>
            <w:tcW w:w="14034" w:type="dxa"/>
          </w:tcPr>
          <w:p w:rsidR="00AE1CFC" w:rsidRPr="0023054C" w:rsidRDefault="00AE1CFC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7F64" w:rsidRPr="004D7F64" w:rsidRDefault="00F9064C" w:rsidP="00CE536E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 w:rsidRPr="004D7F64">
              <w:rPr>
                <w:rFonts w:cs="Arial"/>
                <w:sz w:val="22"/>
                <w:szCs w:val="22"/>
              </w:rPr>
              <w:t xml:space="preserve">Unidad 1: </w:t>
            </w:r>
            <w:r w:rsidR="004D7F64">
              <w:rPr>
                <w:rFonts w:cs="Arial"/>
                <w:sz w:val="22"/>
                <w:szCs w:val="22"/>
              </w:rPr>
              <w:t>P</w:t>
            </w:r>
            <w:r w:rsidR="00A301D7" w:rsidRPr="004D7F64">
              <w:rPr>
                <w:rFonts w:cs="Arial"/>
                <w:sz w:val="22"/>
                <w:szCs w:val="22"/>
              </w:rPr>
              <w:t>rincipios generales de la investigación traductológica</w:t>
            </w:r>
          </w:p>
          <w:p w:rsidR="00A301D7" w:rsidRDefault="00A301D7" w:rsidP="00CE536E">
            <w:pPr>
              <w:pStyle w:val="Prrafodelista"/>
              <w:numPr>
                <w:ilvl w:val="1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Fundamentación epistemológica</w:t>
            </w:r>
          </w:p>
          <w:p w:rsidR="00A301D7" w:rsidRDefault="00A301D7" w:rsidP="00CE536E">
            <w:pPr>
              <w:pStyle w:val="Prrafodelista"/>
              <w:numPr>
                <w:ilvl w:val="1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Tipos de investigación</w:t>
            </w:r>
          </w:p>
          <w:p w:rsidR="00A301D7" w:rsidRDefault="00A301D7" w:rsidP="00CE536E">
            <w:pPr>
              <w:pStyle w:val="Prrafodelista"/>
              <w:numPr>
                <w:ilvl w:val="1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Pregunta de investigación</w:t>
            </w:r>
            <w:r w:rsidR="004D7F64">
              <w:rPr>
                <w:rFonts w:cs="Arial"/>
                <w:sz w:val="22"/>
                <w:szCs w:val="22"/>
              </w:rPr>
              <w:t xml:space="preserve"> e h</w:t>
            </w:r>
            <w:r>
              <w:rPr>
                <w:rFonts w:cs="Arial"/>
                <w:sz w:val="22"/>
                <w:szCs w:val="22"/>
              </w:rPr>
              <w:t>ipótesis</w:t>
            </w:r>
          </w:p>
          <w:p w:rsidR="004D7F64" w:rsidRDefault="004D7F64" w:rsidP="00CE536E">
            <w:pPr>
              <w:pStyle w:val="Prrafodelista"/>
              <w:numPr>
                <w:ilvl w:val="1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Validez</w:t>
            </w:r>
            <w:r w:rsidR="005D5210">
              <w:rPr>
                <w:rFonts w:cs="Arial"/>
                <w:sz w:val="22"/>
                <w:szCs w:val="22"/>
              </w:rPr>
              <w:t>, fiabilidad, credibilidad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D7F64" w:rsidRDefault="004D7F64" w:rsidP="00CE536E">
            <w:pPr>
              <w:pStyle w:val="Prrafodelista"/>
              <w:numPr>
                <w:ilvl w:val="1"/>
                <w:numId w:val="4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Consideraciones éticas</w:t>
            </w:r>
          </w:p>
          <w:p w:rsidR="004D7F64" w:rsidRDefault="00F9064C" w:rsidP="00CE536E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4D7F64">
              <w:rPr>
                <w:rFonts w:cs="Arial"/>
                <w:sz w:val="22"/>
                <w:szCs w:val="22"/>
              </w:rPr>
              <w:t>Unidad 2: Metodologías orientadas al producto</w:t>
            </w:r>
            <w:r w:rsidR="00957AC1">
              <w:rPr>
                <w:rFonts w:cs="Arial"/>
                <w:sz w:val="22"/>
                <w:szCs w:val="22"/>
              </w:rPr>
              <w:t xml:space="preserve"> </w:t>
            </w:r>
          </w:p>
          <w:p w:rsidR="00957AC1" w:rsidRDefault="00957AC1" w:rsidP="00CE536E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Métodos contrastivos</w:t>
            </w:r>
          </w:p>
          <w:p w:rsidR="004D7F64" w:rsidRDefault="004D7F64" w:rsidP="00CE536E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 w:rsidRPr="004D7F64">
              <w:rPr>
                <w:rFonts w:cs="Arial"/>
                <w:sz w:val="22"/>
                <w:szCs w:val="22"/>
              </w:rPr>
              <w:t xml:space="preserve">Análisis </w:t>
            </w:r>
            <w:r>
              <w:rPr>
                <w:rFonts w:cs="Arial"/>
                <w:sz w:val="22"/>
                <w:szCs w:val="22"/>
              </w:rPr>
              <w:t>lingüístico-</w:t>
            </w:r>
            <w:r w:rsidRPr="004D7F64">
              <w:rPr>
                <w:rFonts w:cs="Arial"/>
                <w:sz w:val="22"/>
                <w:szCs w:val="22"/>
              </w:rPr>
              <w:t>textual aplicado a la traducción</w:t>
            </w:r>
          </w:p>
          <w:p w:rsidR="004D7F64" w:rsidRDefault="004D7F64" w:rsidP="00CE536E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Análisis del discurso</w:t>
            </w:r>
            <w:r w:rsidR="00191B4D">
              <w:rPr>
                <w:rFonts w:cs="Arial"/>
                <w:sz w:val="22"/>
                <w:szCs w:val="22"/>
              </w:rPr>
              <w:t xml:space="preserve"> crítico</w:t>
            </w:r>
            <w:r>
              <w:rPr>
                <w:rFonts w:cs="Arial"/>
                <w:sz w:val="22"/>
                <w:szCs w:val="22"/>
              </w:rPr>
              <w:t xml:space="preserve"> aplicado a la traducción</w:t>
            </w:r>
          </w:p>
          <w:p w:rsidR="004D7F64" w:rsidRDefault="004D7F64" w:rsidP="00CE536E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Lingüística de corpus</w:t>
            </w:r>
            <w:r w:rsidR="00957AC1">
              <w:rPr>
                <w:rFonts w:cs="Arial"/>
                <w:sz w:val="22"/>
                <w:szCs w:val="22"/>
              </w:rPr>
              <w:t xml:space="preserve"> aplicada</w:t>
            </w:r>
            <w:r>
              <w:rPr>
                <w:rFonts w:cs="Arial"/>
                <w:sz w:val="22"/>
                <w:szCs w:val="22"/>
              </w:rPr>
              <w:t xml:space="preserve"> a la traducción</w:t>
            </w:r>
          </w:p>
          <w:p w:rsidR="00F9064C" w:rsidRDefault="00F9064C" w:rsidP="00CE536E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957AC1">
              <w:rPr>
                <w:rFonts w:cs="Arial"/>
                <w:sz w:val="22"/>
                <w:szCs w:val="22"/>
              </w:rPr>
              <w:t>Unidad 3: Metodologías orientadas al proceso</w:t>
            </w:r>
          </w:p>
          <w:p w:rsidR="00957AC1" w:rsidRDefault="00957AC1" w:rsidP="00CE53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Estudios sobre el proceso y la</w:t>
            </w:r>
            <w:r w:rsidR="007A2D96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competencia</w:t>
            </w:r>
            <w:r w:rsidR="007A2D96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del traductor</w:t>
            </w:r>
          </w:p>
          <w:p w:rsidR="00957AC1" w:rsidRDefault="00957AC1" w:rsidP="00CE53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Acercamientos cognitivos</w:t>
            </w:r>
          </w:p>
          <w:p w:rsidR="00957AC1" w:rsidRDefault="00957AC1" w:rsidP="00CE53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Arial"/>
                <w:sz w:val="22"/>
                <w:szCs w:val="22"/>
              </w:rPr>
            </w:pPr>
            <w:r w:rsidRPr="002813BC">
              <w:rPr>
                <w:rFonts w:cs="Arial"/>
                <w:i/>
                <w:sz w:val="22"/>
                <w:szCs w:val="22"/>
              </w:rPr>
              <w:t xml:space="preserve">TAP; </w:t>
            </w:r>
            <w:proofErr w:type="spellStart"/>
            <w:r w:rsidRPr="002813BC">
              <w:rPr>
                <w:rFonts w:cs="Arial"/>
                <w:i/>
                <w:sz w:val="22"/>
                <w:szCs w:val="22"/>
              </w:rPr>
              <w:t>keystroke</w:t>
            </w:r>
            <w:proofErr w:type="spellEnd"/>
            <w:r w:rsidRPr="002813BC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2813BC">
              <w:rPr>
                <w:rFonts w:cs="Arial"/>
                <w:i/>
                <w:sz w:val="22"/>
                <w:szCs w:val="22"/>
              </w:rPr>
              <w:t>logging</w:t>
            </w:r>
            <w:proofErr w:type="spellEnd"/>
            <w:r w:rsidRPr="002813BC">
              <w:rPr>
                <w:rFonts w:cs="Arial"/>
                <w:i/>
                <w:sz w:val="22"/>
                <w:szCs w:val="22"/>
              </w:rPr>
              <w:t xml:space="preserve">; </w:t>
            </w:r>
            <w:proofErr w:type="spellStart"/>
            <w:r w:rsidRPr="002813BC">
              <w:rPr>
                <w:rFonts w:cs="Arial"/>
                <w:i/>
                <w:sz w:val="22"/>
                <w:szCs w:val="22"/>
              </w:rPr>
              <w:t>eyetraking</w:t>
            </w:r>
            <w:proofErr w:type="spellEnd"/>
            <w:r>
              <w:rPr>
                <w:rFonts w:cs="Arial"/>
                <w:sz w:val="22"/>
                <w:szCs w:val="22"/>
              </w:rPr>
              <w:t>;</w:t>
            </w:r>
          </w:p>
          <w:p w:rsidR="003E18A2" w:rsidRDefault="00957AC1" w:rsidP="00CE53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traducción comentada</w:t>
            </w:r>
            <w:r w:rsidR="007A79AB">
              <w:rPr>
                <w:rFonts w:cs="Arial"/>
                <w:sz w:val="22"/>
                <w:szCs w:val="22"/>
              </w:rPr>
              <w:t xml:space="preserve"> y la reflexión sobre el proceso de traducción</w:t>
            </w:r>
          </w:p>
          <w:p w:rsidR="00F9064C" w:rsidRPr="003E18A2" w:rsidRDefault="00F9064C" w:rsidP="00CE536E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3E18A2">
              <w:rPr>
                <w:rFonts w:cs="Arial"/>
                <w:sz w:val="22"/>
                <w:szCs w:val="22"/>
              </w:rPr>
              <w:t>Unidad 4: Metodologías orientadas</w:t>
            </w:r>
            <w:r w:rsidR="003E18A2" w:rsidRPr="003E18A2">
              <w:rPr>
                <w:rFonts w:cs="Arial"/>
                <w:sz w:val="22"/>
                <w:szCs w:val="22"/>
              </w:rPr>
              <w:t xml:space="preserve">  en los sujetos</w:t>
            </w:r>
            <w:r w:rsidRPr="003E18A2">
              <w:rPr>
                <w:rFonts w:cs="Arial"/>
                <w:sz w:val="22"/>
                <w:szCs w:val="22"/>
              </w:rPr>
              <w:t xml:space="preserve"> </w:t>
            </w:r>
          </w:p>
          <w:p w:rsidR="00957AC1" w:rsidRPr="00957AC1" w:rsidRDefault="003E18A2" w:rsidP="00CE536E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Encuestas y entrevistas aplicadas al ejercicio de la traducción</w:t>
            </w:r>
          </w:p>
          <w:p w:rsidR="003E18A2" w:rsidRDefault="003E18A2" w:rsidP="00CE536E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Arial"/>
                <w:sz w:val="22"/>
                <w:szCs w:val="22"/>
              </w:rPr>
            </w:pPr>
            <w:r w:rsidRPr="003E18A2">
              <w:rPr>
                <w:rFonts w:cs="Arial"/>
                <w:sz w:val="22"/>
                <w:szCs w:val="22"/>
              </w:rPr>
              <w:t>Métodos de análisis de</w:t>
            </w:r>
            <w:r>
              <w:rPr>
                <w:rFonts w:cs="Arial"/>
                <w:sz w:val="22"/>
                <w:szCs w:val="22"/>
              </w:rPr>
              <w:t xml:space="preserve"> encuestas y entrevistas</w:t>
            </w:r>
          </w:p>
          <w:p w:rsidR="003E18A2" w:rsidRDefault="00F9064C" w:rsidP="00CE536E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3E18A2">
              <w:rPr>
                <w:rFonts w:cs="Arial"/>
                <w:sz w:val="22"/>
                <w:szCs w:val="22"/>
              </w:rPr>
              <w:t>Unidad 5: Metodologías orientadas</w:t>
            </w:r>
            <w:r w:rsidR="003E18A2" w:rsidRPr="003E18A2">
              <w:rPr>
                <w:rFonts w:cs="Arial"/>
                <w:sz w:val="22"/>
                <w:szCs w:val="22"/>
              </w:rPr>
              <w:t xml:space="preserve"> en el contexto y la recepción</w:t>
            </w:r>
          </w:p>
          <w:p w:rsidR="003E18A2" w:rsidRDefault="003E18A2" w:rsidP="00CE536E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 estudio de caso</w:t>
            </w:r>
          </w:p>
          <w:p w:rsidR="009E073F" w:rsidRDefault="007A79AB" w:rsidP="00CE536E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El </w:t>
            </w:r>
            <w:r w:rsidR="009E073F">
              <w:rPr>
                <w:rFonts w:cs="Arial"/>
                <w:sz w:val="22"/>
                <w:szCs w:val="22"/>
              </w:rPr>
              <w:t xml:space="preserve">modelo </w:t>
            </w:r>
            <w:r>
              <w:rPr>
                <w:rFonts w:cs="Arial"/>
                <w:sz w:val="22"/>
                <w:szCs w:val="22"/>
              </w:rPr>
              <w:t>histórico</w:t>
            </w:r>
            <w:r w:rsidR="009E073F">
              <w:rPr>
                <w:rFonts w:cs="Arial"/>
                <w:sz w:val="22"/>
                <w:szCs w:val="22"/>
              </w:rPr>
              <w:t xml:space="preserve"> e ideológico </w:t>
            </w:r>
            <w:r>
              <w:rPr>
                <w:rFonts w:cs="Arial"/>
                <w:sz w:val="22"/>
                <w:szCs w:val="22"/>
              </w:rPr>
              <w:t xml:space="preserve">aplicado a la investigación </w:t>
            </w:r>
            <w:r w:rsidR="005D5210">
              <w:rPr>
                <w:rFonts w:cs="Arial"/>
                <w:sz w:val="22"/>
                <w:szCs w:val="22"/>
              </w:rPr>
              <w:t>traductológica</w:t>
            </w:r>
          </w:p>
          <w:p w:rsidR="00792DF2" w:rsidRPr="009E073F" w:rsidRDefault="00792DF2" w:rsidP="00CE536E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 enfoque sociológico aplicado a la investigación en traducción</w:t>
            </w:r>
          </w:p>
          <w:p w:rsidR="005D5210" w:rsidRDefault="005D5210" w:rsidP="00CE536E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Unidad 6: Diseño metodológico</w:t>
            </w:r>
          </w:p>
          <w:p w:rsidR="00F9064C" w:rsidRDefault="005D5210" w:rsidP="00CE536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Estructuración de</w:t>
            </w:r>
            <w:r w:rsidR="008E66DA">
              <w:rPr>
                <w:rFonts w:cs="Arial"/>
                <w:sz w:val="22"/>
                <w:szCs w:val="22"/>
              </w:rPr>
              <w:t xml:space="preserve"> las etapas de investigación</w:t>
            </w:r>
          </w:p>
          <w:p w:rsidR="008E66DA" w:rsidRDefault="008E66DA" w:rsidP="00CE536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Caracterización del corpus</w:t>
            </w:r>
            <w:r w:rsidR="00E66A1A">
              <w:rPr>
                <w:rFonts w:cs="Arial"/>
                <w:sz w:val="22"/>
                <w:szCs w:val="22"/>
              </w:rPr>
              <w:t xml:space="preserve"> o material objeto de investigación</w:t>
            </w:r>
          </w:p>
          <w:p w:rsidR="002813BC" w:rsidRDefault="002813BC" w:rsidP="00CE536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Criterios de análisis </w:t>
            </w:r>
          </w:p>
          <w:p w:rsidR="008E66DA" w:rsidRDefault="008E66DA" w:rsidP="00CE536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Diseño de herramientas de recolección de datos</w:t>
            </w:r>
          </w:p>
          <w:p w:rsidR="008E66DA" w:rsidRPr="005D5210" w:rsidRDefault="008E66DA" w:rsidP="00CE536E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Diseño de instrumentos de análisis</w:t>
            </w:r>
          </w:p>
          <w:p w:rsidR="00FB1AC2" w:rsidRPr="0023054C" w:rsidRDefault="00FB1AC2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1CFC" w:rsidRPr="0023054C" w:rsidRDefault="00AE1CFC" w:rsidP="00C6668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FB1AC2" w:rsidRPr="0023054C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23054C" w:rsidRDefault="00FB1AC2" w:rsidP="005D52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FB1AC2" w:rsidRPr="0023054C" w:rsidTr="00792D28">
        <w:tc>
          <w:tcPr>
            <w:tcW w:w="14034" w:type="dxa"/>
          </w:tcPr>
          <w:p w:rsidR="001C4EF6" w:rsidRDefault="00F9064C" w:rsidP="00C6668B">
            <w:pPr>
              <w:pStyle w:val="Subttul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La metodología implementada en el curso consiste en la lectura</w:t>
            </w:r>
            <w:r w:rsidR="004549FB">
              <w:rPr>
                <w:rFonts w:ascii="Arial" w:hAnsi="Arial" w:cs="Arial"/>
                <w:b w:val="0"/>
                <w:sz w:val="22"/>
                <w:szCs w:val="22"/>
              </w:rPr>
              <w:t xml:space="preserve"> y discusión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  <w:r w:rsidR="004549FB">
              <w:rPr>
                <w:rFonts w:ascii="Arial" w:hAnsi="Arial" w:cs="Arial"/>
                <w:b w:val="0"/>
                <w:sz w:val="22"/>
                <w:szCs w:val="22"/>
              </w:rPr>
              <w:t>e los artículos propuestos por el profesor.</w:t>
            </w:r>
            <w:r w:rsidR="006123A7">
              <w:rPr>
                <w:rFonts w:ascii="Arial" w:hAnsi="Arial" w:cs="Arial"/>
                <w:b w:val="0"/>
                <w:sz w:val="22"/>
                <w:szCs w:val="22"/>
              </w:rPr>
              <w:t xml:space="preserve"> Los textos serán abordados directamente por el profesor a través de preguntas clave o por los estudiantes a través de presentaciones en clase.</w:t>
            </w:r>
            <w:r w:rsidR="001C4EF6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1C4EF6" w:rsidRDefault="001C4EF6" w:rsidP="00C6668B">
            <w:pPr>
              <w:pStyle w:val="Subttul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B1AC2" w:rsidRPr="0023054C" w:rsidRDefault="001C4EF6" w:rsidP="00370989">
            <w:pPr>
              <w:pStyle w:val="Subttulo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Este curso pretende abordar las diversas metodologías a partir del análisis de ejemplos de investigación</w:t>
            </w:r>
            <w:r w:rsidR="00370989">
              <w:rPr>
                <w:rFonts w:ascii="Arial" w:hAnsi="Arial" w:cs="Arial"/>
                <w:b w:val="0"/>
                <w:sz w:val="22"/>
                <w:szCs w:val="22"/>
              </w:rPr>
              <w:t xml:space="preserve"> concretos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en las diversas áreas. De ahí la importancia de que los estudiantes presenten, de manera crítica, diversos artículos en clase para que la perspectiva sea lo más amplia posible.</w:t>
            </w:r>
            <w:r w:rsidR="00370989">
              <w:rPr>
                <w:rFonts w:ascii="Arial" w:hAnsi="Arial" w:cs="Arial"/>
                <w:b w:val="0"/>
                <w:sz w:val="22"/>
                <w:szCs w:val="22"/>
              </w:rPr>
              <w:t xml:space="preserve"> De igual manera la Unidad 6 se concibe transversal a todo el curso. Las actividades allí realizadas contribuirán a la construcción de</w:t>
            </w:r>
            <w:r w:rsidR="004549FB">
              <w:rPr>
                <w:rFonts w:ascii="Arial" w:hAnsi="Arial" w:cs="Arial"/>
                <w:b w:val="0"/>
                <w:sz w:val="22"/>
                <w:szCs w:val="22"/>
              </w:rPr>
              <w:t xml:space="preserve"> las bases metodológicas de su proyecto de investigación</w:t>
            </w:r>
            <w:r w:rsidR="006123A7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</w:tbl>
    <w:p w:rsidR="007A3BF0" w:rsidRPr="0023054C" w:rsidRDefault="007A3BF0" w:rsidP="00C6668B">
      <w:pPr>
        <w:jc w:val="both"/>
        <w:rPr>
          <w:rFonts w:ascii="Arial" w:hAnsi="Arial" w:cs="Arial"/>
          <w:b/>
          <w:sz w:val="22"/>
          <w:szCs w:val="22"/>
        </w:rPr>
      </w:pPr>
    </w:p>
    <w:p w:rsidR="007A3BF0" w:rsidRPr="0023054C" w:rsidRDefault="007A3BF0" w:rsidP="00C6668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FB1AC2" w:rsidRPr="0023054C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23054C" w:rsidRDefault="00FB1AC2" w:rsidP="005D521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  <w:lang w:val="es-CO"/>
              </w:rPr>
              <w:t>ACTIVIDADES</w:t>
            </w:r>
          </w:p>
        </w:tc>
      </w:tr>
      <w:tr w:rsidR="00FB1AC2" w:rsidRPr="0023054C" w:rsidTr="00792D28">
        <w:tc>
          <w:tcPr>
            <w:tcW w:w="14034" w:type="dxa"/>
          </w:tcPr>
          <w:p w:rsidR="00730793" w:rsidRDefault="00730793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0793" w:rsidRPr="00730793" w:rsidRDefault="00B16E16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Actividades en c</w:t>
            </w:r>
            <w:r w:rsidR="00730793" w:rsidRPr="00730793">
              <w:rPr>
                <w:rFonts w:ascii="Arial" w:hAnsi="Arial" w:cs="Arial"/>
                <w:sz w:val="22"/>
                <w:szCs w:val="22"/>
              </w:rPr>
              <w:t>lase</w:t>
            </w:r>
          </w:p>
          <w:p w:rsidR="00730793" w:rsidRPr="00730793" w:rsidRDefault="00730793" w:rsidP="00CE536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730793">
              <w:rPr>
                <w:rFonts w:cs="Arial"/>
                <w:sz w:val="22"/>
                <w:szCs w:val="22"/>
              </w:rPr>
              <w:t>Discusión de textos asignados</w:t>
            </w:r>
            <w:r w:rsidR="00C05D0D">
              <w:rPr>
                <w:rFonts w:cs="Arial"/>
                <w:sz w:val="22"/>
                <w:szCs w:val="22"/>
              </w:rPr>
              <w:t>.</w:t>
            </w:r>
          </w:p>
          <w:p w:rsidR="00730793" w:rsidRPr="00730793" w:rsidRDefault="00730793" w:rsidP="00CE536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730793">
              <w:rPr>
                <w:rFonts w:cs="Arial"/>
                <w:sz w:val="22"/>
                <w:szCs w:val="22"/>
              </w:rPr>
              <w:t>Presentación de artículos.</w:t>
            </w:r>
          </w:p>
          <w:p w:rsidR="00730793" w:rsidRPr="00730793" w:rsidRDefault="00730793" w:rsidP="00CE536E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 w:rsidRPr="00730793">
              <w:rPr>
                <w:rFonts w:cs="Arial"/>
                <w:sz w:val="22"/>
                <w:szCs w:val="22"/>
              </w:rPr>
              <w:t>Presentación de avances en la construcción metodológica.</w:t>
            </w:r>
          </w:p>
          <w:p w:rsidR="00730793" w:rsidRPr="00730793" w:rsidRDefault="00730793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30793" w:rsidRDefault="00730793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793">
              <w:rPr>
                <w:rFonts w:ascii="Arial" w:hAnsi="Arial" w:cs="Arial"/>
                <w:sz w:val="22"/>
                <w:szCs w:val="22"/>
              </w:rPr>
              <w:t>Trabajo independiente</w:t>
            </w:r>
          </w:p>
          <w:p w:rsidR="00730793" w:rsidRDefault="00730793" w:rsidP="00CE536E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Búsqueda de bibliografía relacionada con</w:t>
            </w:r>
            <w:r w:rsidR="00370989">
              <w:rPr>
                <w:rFonts w:cs="Arial"/>
                <w:sz w:val="22"/>
                <w:szCs w:val="22"/>
              </w:rPr>
              <w:t xml:space="preserve"> la metodología que utilizarán en la investigación</w:t>
            </w:r>
            <w:r w:rsidR="00C05D0D">
              <w:rPr>
                <w:rFonts w:cs="Arial"/>
                <w:sz w:val="22"/>
                <w:szCs w:val="22"/>
              </w:rPr>
              <w:t>.</w:t>
            </w:r>
          </w:p>
          <w:p w:rsidR="00730793" w:rsidRDefault="00C05D0D" w:rsidP="00CE536E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Escritura de informes de lectura.</w:t>
            </w:r>
          </w:p>
          <w:p w:rsidR="00C05D0D" w:rsidRPr="00C05D0D" w:rsidRDefault="00C05D0D" w:rsidP="00CE536E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Escritura del marco metodológico del proyecto</w:t>
            </w:r>
            <w:r w:rsidR="00E66A1A">
              <w:rPr>
                <w:rFonts w:cs="Arial"/>
                <w:sz w:val="22"/>
                <w:szCs w:val="22"/>
              </w:rPr>
              <w:t>.</w:t>
            </w:r>
          </w:p>
          <w:p w:rsidR="00FB1AC2" w:rsidRPr="0023054C" w:rsidRDefault="00FB1AC2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1CFC" w:rsidRPr="0023054C" w:rsidRDefault="00AE1CFC" w:rsidP="00C6668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FB1AC2" w:rsidRPr="0023054C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23054C" w:rsidRDefault="00254E61" w:rsidP="005D52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EVALUACIÓ</w:t>
            </w:r>
            <w:r w:rsidR="00FB1AC2" w:rsidRPr="0023054C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FB1AC2" w:rsidRPr="0023054C" w:rsidTr="00792D28">
        <w:tc>
          <w:tcPr>
            <w:tcW w:w="14034" w:type="dxa"/>
          </w:tcPr>
          <w:p w:rsidR="00FB1AC2" w:rsidRPr="0023054C" w:rsidRDefault="00FB1AC2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1AC2" w:rsidRDefault="00C05D0D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D0D">
              <w:rPr>
                <w:rFonts w:ascii="Arial" w:hAnsi="Arial" w:cs="Arial"/>
                <w:sz w:val="22"/>
                <w:szCs w:val="22"/>
              </w:rPr>
              <w:t xml:space="preserve">La evaluación del curso se </w:t>
            </w:r>
            <w:r>
              <w:rPr>
                <w:rFonts w:ascii="Arial" w:hAnsi="Arial" w:cs="Arial"/>
                <w:sz w:val="22"/>
                <w:szCs w:val="22"/>
              </w:rPr>
              <w:t>realiza de la siguiente manera:</w:t>
            </w:r>
          </w:p>
          <w:p w:rsidR="00C05D0D" w:rsidRDefault="00C05D0D" w:rsidP="00C666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05D0D" w:rsidRDefault="00C05D0D" w:rsidP="00CE536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Trabajo producto de las actividades realizadas en clase</w:t>
            </w:r>
            <w:r w:rsidR="00B1729C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(Discusión y presentación de artículos): </w:t>
            </w:r>
            <w:r w:rsidR="00DD05A6">
              <w:rPr>
                <w:rFonts w:cs="Arial"/>
                <w:sz w:val="22"/>
                <w:szCs w:val="22"/>
              </w:rPr>
              <w:t>25</w:t>
            </w:r>
            <w:r>
              <w:rPr>
                <w:rFonts w:cs="Arial"/>
                <w:sz w:val="22"/>
                <w:szCs w:val="22"/>
              </w:rPr>
              <w:t>%</w:t>
            </w:r>
          </w:p>
          <w:p w:rsidR="00C05D0D" w:rsidRDefault="00C05D0D" w:rsidP="00CE536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Informes escritos</w:t>
            </w:r>
            <w:r w:rsidR="00B1729C">
              <w:rPr>
                <w:rFonts w:cs="Arial"/>
                <w:sz w:val="22"/>
                <w:szCs w:val="22"/>
              </w:rPr>
              <w:t xml:space="preserve"> y tareas propuestas en las asesorías individuales</w:t>
            </w:r>
            <w:r>
              <w:rPr>
                <w:rFonts w:cs="Arial"/>
                <w:sz w:val="22"/>
                <w:szCs w:val="22"/>
              </w:rPr>
              <w:t xml:space="preserve"> 25%</w:t>
            </w:r>
          </w:p>
          <w:p w:rsidR="00DD05A6" w:rsidRDefault="00DD05A6" w:rsidP="00CE536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Síntesis, clasificación y crítica de la metodología encontrada en antecedentes 25%</w:t>
            </w:r>
          </w:p>
          <w:p w:rsidR="00C05D0D" w:rsidRPr="00C05D0D" w:rsidRDefault="00C05D0D" w:rsidP="00CE536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Escritura y presentación de marco metodológico 25%</w:t>
            </w:r>
          </w:p>
          <w:p w:rsidR="00FB1AC2" w:rsidRPr="0023054C" w:rsidRDefault="00FB1AC2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1CFC" w:rsidRPr="0023054C" w:rsidRDefault="00AE1CFC" w:rsidP="00C6668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FB1AC2" w:rsidRPr="0023054C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23054C" w:rsidRDefault="00FB1AC2" w:rsidP="005D521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054C">
              <w:rPr>
                <w:rFonts w:ascii="Arial" w:hAnsi="Arial" w:cs="Arial"/>
                <w:b/>
                <w:sz w:val="22"/>
                <w:szCs w:val="22"/>
              </w:rPr>
              <w:t>BIBLIOGRAFÍA Y CIBERGRAFÍA SUGERIDAS</w:t>
            </w:r>
            <w:r w:rsidR="00CD3D9B" w:rsidRPr="0023054C">
              <w:rPr>
                <w:rFonts w:ascii="Arial" w:hAnsi="Arial" w:cs="Arial"/>
                <w:b/>
                <w:sz w:val="22"/>
                <w:szCs w:val="22"/>
              </w:rPr>
              <w:t xml:space="preserve"> (Regirse por las normas APA)</w:t>
            </w:r>
          </w:p>
        </w:tc>
      </w:tr>
      <w:tr w:rsidR="00FB1AC2" w:rsidRPr="00CC5D83" w:rsidTr="00792D28">
        <w:tc>
          <w:tcPr>
            <w:tcW w:w="14034" w:type="dxa"/>
          </w:tcPr>
          <w:p w:rsidR="00FB1AC2" w:rsidRPr="0023054C" w:rsidRDefault="00FB1AC2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5D00" w:rsidRDefault="00BD764A" w:rsidP="00C6668B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Alves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, F.</w:t>
            </w:r>
            <w:r w:rsidR="00595D00">
              <w:rPr>
                <w:rFonts w:ascii="Arial" w:hAnsi="Arial" w:cs="Arial"/>
                <w:sz w:val="22"/>
                <w:szCs w:val="22"/>
                <w:lang w:val="en-US"/>
              </w:rPr>
              <w:t xml:space="preserve"> (ed</w:t>
            </w:r>
            <w:r w:rsidR="009D5EC4">
              <w:rPr>
                <w:rFonts w:ascii="Arial" w:hAnsi="Arial" w:cs="Arial"/>
                <w:sz w:val="22"/>
                <w:szCs w:val="22"/>
                <w:lang w:val="en-US"/>
              </w:rPr>
              <w:t>.),</w:t>
            </w:r>
            <w:r w:rsidR="00595D00">
              <w:rPr>
                <w:rFonts w:ascii="Arial" w:hAnsi="Arial" w:cs="Arial"/>
                <w:sz w:val="22"/>
                <w:szCs w:val="22"/>
                <w:lang w:val="en-US"/>
              </w:rPr>
              <w:t xml:space="preserve"> (2003). </w:t>
            </w:r>
            <w:r w:rsidR="00595D00" w:rsidRPr="00595D00">
              <w:rPr>
                <w:rFonts w:ascii="Arial" w:hAnsi="Arial" w:cs="Arial"/>
                <w:i/>
                <w:sz w:val="22"/>
                <w:szCs w:val="22"/>
                <w:lang w:val="en-US"/>
              </w:rPr>
              <w:t>Triangulating Translation</w:t>
            </w:r>
            <w:r w:rsidR="0051089F">
              <w:rPr>
                <w:rFonts w:ascii="Arial" w:hAnsi="Arial" w:cs="Arial"/>
                <w:sz w:val="22"/>
                <w:szCs w:val="22"/>
                <w:lang w:val="en-US"/>
              </w:rPr>
              <w:t>. Amsterdam</w:t>
            </w:r>
            <w:r w:rsidR="00595D00">
              <w:rPr>
                <w:rFonts w:ascii="Arial" w:hAnsi="Arial" w:cs="Arial"/>
                <w:sz w:val="22"/>
                <w:szCs w:val="22"/>
                <w:lang w:val="en-US"/>
              </w:rPr>
              <w:t xml:space="preserve">: John </w:t>
            </w:r>
            <w:proofErr w:type="spellStart"/>
            <w:r w:rsidR="00595D00">
              <w:rPr>
                <w:rFonts w:ascii="Arial" w:hAnsi="Arial" w:cs="Arial"/>
                <w:sz w:val="22"/>
                <w:szCs w:val="22"/>
                <w:lang w:val="en-US"/>
              </w:rPr>
              <w:t>Benjamins</w:t>
            </w:r>
            <w:proofErr w:type="spellEnd"/>
            <w:r w:rsidR="00595D00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B85EE4" w:rsidRDefault="00B85EE4" w:rsidP="00C6668B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Areiza</w:t>
            </w:r>
            <w:proofErr w:type="spellEnd"/>
            <w:r w:rsidR="00BD764A">
              <w:rPr>
                <w:rFonts w:ascii="Arial" w:hAnsi="Arial" w:cs="Arial"/>
                <w:sz w:val="22"/>
                <w:szCs w:val="22"/>
                <w:lang w:val="en-US"/>
              </w:rPr>
              <w:t>, L- 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2A1969">
              <w:rPr>
                <w:rFonts w:ascii="Arial" w:hAnsi="Arial" w:cs="Arial"/>
                <w:sz w:val="22"/>
                <w:szCs w:val="22"/>
                <w:lang w:val="en-US"/>
              </w:rPr>
              <w:t xml:space="preserve">(2013). </w:t>
            </w:r>
            <w:r w:rsidRPr="00B85EE4">
              <w:rPr>
                <w:rFonts w:ascii="Arial" w:hAnsi="Arial" w:cs="Arial"/>
                <w:i/>
                <w:sz w:val="22"/>
                <w:szCs w:val="22"/>
                <w:lang w:val="es-CO"/>
              </w:rPr>
              <w:t>Evolución de la práctica de la traducción a partir del uso de las tecnologías de la información y la comunicación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(</w:t>
            </w:r>
            <w:r w:rsidR="00A3471A">
              <w:rPr>
                <w:rFonts w:ascii="Arial" w:hAnsi="Arial" w:cs="Arial"/>
                <w:sz w:val="22"/>
                <w:szCs w:val="22"/>
                <w:lang w:val="es-CO"/>
              </w:rPr>
              <w:t>Tesis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de </w:t>
            </w:r>
            <w:r w:rsidR="00A3471A">
              <w:rPr>
                <w:rFonts w:ascii="Arial" w:hAnsi="Arial" w:cs="Arial"/>
                <w:sz w:val="22"/>
                <w:szCs w:val="22"/>
                <w:lang w:val="es-CO"/>
              </w:rPr>
              <w:t>maestría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, Facultad de Comunicaciones, Universidad de Antioquia).</w:t>
            </w:r>
          </w:p>
          <w:p w:rsidR="00CC5D83" w:rsidRPr="006C3655" w:rsidRDefault="00BD764A" w:rsidP="00C6668B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1089F">
              <w:rPr>
                <w:rFonts w:ascii="Arial" w:hAnsi="Arial" w:cs="Arial"/>
                <w:sz w:val="22"/>
                <w:szCs w:val="22"/>
                <w:lang w:val="en-US"/>
              </w:rPr>
              <w:t>Beeby</w:t>
            </w:r>
            <w:proofErr w:type="spellEnd"/>
            <w:r w:rsidRPr="0051089F">
              <w:rPr>
                <w:rFonts w:ascii="Arial" w:hAnsi="Arial" w:cs="Arial"/>
                <w:sz w:val="22"/>
                <w:szCs w:val="22"/>
                <w:lang w:val="en-US"/>
              </w:rPr>
              <w:t>, A.,</w:t>
            </w:r>
            <w:r w:rsidR="0051089F" w:rsidRPr="0051089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089F" w:rsidRPr="0051089F">
              <w:rPr>
                <w:rFonts w:ascii="Arial" w:hAnsi="Arial" w:cs="Arial"/>
                <w:sz w:val="22"/>
                <w:szCs w:val="22"/>
                <w:lang w:val="en-US"/>
              </w:rPr>
              <w:t>Ensinger</w:t>
            </w:r>
            <w:proofErr w:type="spellEnd"/>
            <w:r w:rsidR="0051089F" w:rsidRPr="0051089F">
              <w:rPr>
                <w:rFonts w:ascii="Arial" w:hAnsi="Arial" w:cs="Arial"/>
                <w:sz w:val="22"/>
                <w:szCs w:val="22"/>
                <w:lang w:val="en-US"/>
              </w:rPr>
              <w:t xml:space="preserve">, D., &amp; </w:t>
            </w:r>
            <w:proofErr w:type="spellStart"/>
            <w:r w:rsidR="0051089F" w:rsidRPr="0051089F">
              <w:rPr>
                <w:rFonts w:ascii="Arial" w:hAnsi="Arial" w:cs="Arial"/>
                <w:sz w:val="22"/>
                <w:szCs w:val="22"/>
                <w:lang w:val="en-US"/>
              </w:rPr>
              <w:t>Presas</w:t>
            </w:r>
            <w:proofErr w:type="spellEnd"/>
            <w:r w:rsidR="0051089F" w:rsidRPr="0051089F">
              <w:rPr>
                <w:rFonts w:ascii="Arial" w:hAnsi="Arial" w:cs="Arial"/>
                <w:sz w:val="22"/>
                <w:szCs w:val="22"/>
                <w:lang w:val="en-US"/>
              </w:rPr>
              <w:t>, M</w:t>
            </w:r>
            <w:r w:rsidR="006C3655" w:rsidRPr="0051089F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6C3655" w:rsidRPr="006C3655">
              <w:rPr>
                <w:rFonts w:ascii="Arial" w:hAnsi="Arial" w:cs="Arial"/>
                <w:sz w:val="22"/>
                <w:szCs w:val="22"/>
                <w:lang w:val="en-US"/>
              </w:rPr>
              <w:t xml:space="preserve">(2000). </w:t>
            </w:r>
            <w:r w:rsidR="0051089F">
              <w:rPr>
                <w:rFonts w:ascii="Arial" w:hAnsi="Arial" w:cs="Arial"/>
                <w:sz w:val="22"/>
                <w:szCs w:val="22"/>
                <w:lang w:val="en-US"/>
              </w:rPr>
              <w:t>Investigating Translation: S</w:t>
            </w:r>
            <w:r w:rsidR="006C3655">
              <w:rPr>
                <w:rFonts w:ascii="Arial" w:hAnsi="Arial" w:cs="Arial"/>
                <w:sz w:val="22"/>
                <w:szCs w:val="22"/>
                <w:lang w:val="en-US"/>
              </w:rPr>
              <w:t>elected papers from the 4</w:t>
            </w:r>
            <w:r w:rsidR="006C3655" w:rsidRPr="006C365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  <w:r w:rsidR="006C3655">
              <w:rPr>
                <w:rFonts w:ascii="Arial" w:hAnsi="Arial" w:cs="Arial"/>
                <w:sz w:val="22"/>
                <w:szCs w:val="22"/>
                <w:lang w:val="en-US"/>
              </w:rPr>
              <w:t xml:space="preserve"> international congress on translation, Barcelona, 1998. Amsterdam: John </w:t>
            </w:r>
            <w:proofErr w:type="spellStart"/>
            <w:r w:rsidR="006C3655">
              <w:rPr>
                <w:rFonts w:ascii="Arial" w:hAnsi="Arial" w:cs="Arial"/>
                <w:sz w:val="22"/>
                <w:szCs w:val="22"/>
                <w:lang w:val="en-US"/>
              </w:rPr>
              <w:t>Benjamins</w:t>
            </w:r>
            <w:proofErr w:type="spellEnd"/>
            <w:r w:rsidR="006C3655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595D00" w:rsidRDefault="00082BD3" w:rsidP="00C6668B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Cheterman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, A</w:t>
            </w:r>
            <w:r w:rsidR="0051089F">
              <w:rPr>
                <w:rFonts w:ascii="Arial" w:hAnsi="Arial" w:cs="Arial"/>
                <w:sz w:val="22"/>
                <w:szCs w:val="22"/>
                <w:lang w:val="en-US"/>
              </w:rPr>
              <w:t>., &amp; Williams, J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(2002). </w:t>
            </w:r>
            <w:r w:rsidRPr="00082BD3">
              <w:rPr>
                <w:rFonts w:ascii="Arial" w:hAnsi="Arial" w:cs="Arial"/>
                <w:i/>
                <w:sz w:val="22"/>
                <w:szCs w:val="22"/>
                <w:lang w:val="en-US"/>
              </w:rPr>
              <w:t>The Map. A Beginner’s Guide to Doing Research in Translation Studies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B85EE4">
              <w:rPr>
                <w:rFonts w:ascii="Arial" w:hAnsi="Arial" w:cs="Arial"/>
                <w:sz w:val="22"/>
                <w:szCs w:val="22"/>
                <w:lang w:val="en-US"/>
              </w:rPr>
              <w:t>Manchester &amp; Northampton: St Jerome.</w:t>
            </w:r>
          </w:p>
          <w:p w:rsidR="00CC5D83" w:rsidRPr="00B85EE4" w:rsidRDefault="0051089F" w:rsidP="00C6668B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A1969">
              <w:rPr>
                <w:rFonts w:ascii="Arial" w:hAnsi="Arial" w:cs="Arial"/>
                <w:sz w:val="22"/>
                <w:szCs w:val="22"/>
                <w:lang w:val="en-US"/>
              </w:rPr>
              <w:t>Chiaro</w:t>
            </w:r>
            <w:proofErr w:type="spellEnd"/>
            <w:r w:rsidRPr="002A1969">
              <w:rPr>
                <w:rFonts w:ascii="Arial" w:hAnsi="Arial" w:cs="Arial"/>
                <w:sz w:val="22"/>
                <w:szCs w:val="22"/>
                <w:lang w:val="en-US"/>
              </w:rPr>
              <w:t xml:space="preserve">, D., </w:t>
            </w:r>
            <w:proofErr w:type="spellStart"/>
            <w:r w:rsidRPr="002A1969">
              <w:rPr>
                <w:rFonts w:ascii="Arial" w:hAnsi="Arial" w:cs="Arial"/>
                <w:sz w:val="22"/>
                <w:szCs w:val="22"/>
                <w:lang w:val="en-US"/>
              </w:rPr>
              <w:t>Heiss</w:t>
            </w:r>
            <w:proofErr w:type="spellEnd"/>
            <w:r w:rsidRPr="002A1969">
              <w:rPr>
                <w:rFonts w:ascii="Arial" w:hAnsi="Arial" w:cs="Arial"/>
                <w:sz w:val="22"/>
                <w:szCs w:val="22"/>
                <w:lang w:val="en-US"/>
              </w:rPr>
              <w:t xml:space="preserve">, C., &amp; </w:t>
            </w:r>
            <w:proofErr w:type="spellStart"/>
            <w:r w:rsidRPr="002A1969">
              <w:rPr>
                <w:rFonts w:ascii="Arial" w:hAnsi="Arial" w:cs="Arial"/>
                <w:sz w:val="22"/>
                <w:szCs w:val="22"/>
                <w:lang w:val="en-US"/>
              </w:rPr>
              <w:t>Bucaria</w:t>
            </w:r>
            <w:proofErr w:type="spellEnd"/>
            <w:r w:rsidRPr="002A1969">
              <w:rPr>
                <w:rFonts w:ascii="Arial" w:hAnsi="Arial" w:cs="Arial"/>
                <w:sz w:val="22"/>
                <w:szCs w:val="22"/>
                <w:lang w:val="en-US"/>
              </w:rPr>
              <w:t>, C., (ed.),</w:t>
            </w:r>
            <w:r w:rsidR="00CC5D83" w:rsidRPr="002A1969">
              <w:rPr>
                <w:rFonts w:ascii="Arial" w:hAnsi="Arial" w:cs="Arial"/>
                <w:sz w:val="22"/>
                <w:szCs w:val="22"/>
                <w:lang w:val="en-US"/>
              </w:rPr>
              <w:t xml:space="preserve"> (2008). </w:t>
            </w:r>
            <w:r w:rsidR="00CC5D83">
              <w:rPr>
                <w:rFonts w:ascii="Arial" w:hAnsi="Arial" w:cs="Arial"/>
                <w:sz w:val="22"/>
                <w:szCs w:val="22"/>
                <w:lang w:val="en-US"/>
              </w:rPr>
              <w:t xml:space="preserve">Between Text and Image: Updating research in Screen Translation. Amsterdam: John </w:t>
            </w:r>
            <w:proofErr w:type="spellStart"/>
            <w:r w:rsidR="00CC5D83">
              <w:rPr>
                <w:rFonts w:ascii="Arial" w:hAnsi="Arial" w:cs="Arial"/>
                <w:sz w:val="22"/>
                <w:szCs w:val="22"/>
                <w:lang w:val="en-US"/>
              </w:rPr>
              <w:t>Benjamins</w:t>
            </w:r>
            <w:proofErr w:type="spellEnd"/>
            <w:r w:rsidR="00CC5D83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121B9D" w:rsidRPr="00DF1D3B" w:rsidRDefault="0051089F" w:rsidP="00C6668B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Cravo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A.,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&amp; </w:t>
            </w:r>
            <w:r w:rsidR="00121B9D" w:rsidRPr="00B85EE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21B9D" w:rsidRPr="00B85EE4">
              <w:rPr>
                <w:rFonts w:ascii="Arial" w:hAnsi="Arial" w:cs="Arial"/>
                <w:sz w:val="22"/>
                <w:szCs w:val="22"/>
                <w:lang w:val="en-US"/>
              </w:rPr>
              <w:t>Neves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>, J</w:t>
            </w:r>
            <w:r w:rsidR="00121B9D" w:rsidRPr="00B85EE4">
              <w:rPr>
                <w:rFonts w:ascii="Arial" w:hAnsi="Arial" w:cs="Arial"/>
                <w:sz w:val="22"/>
                <w:szCs w:val="22"/>
                <w:lang w:val="en-US"/>
              </w:rPr>
              <w:t xml:space="preserve">. (2007). </w:t>
            </w:r>
            <w:r w:rsidR="00121B9D" w:rsidRPr="00121B9D">
              <w:rPr>
                <w:rFonts w:ascii="Arial" w:hAnsi="Arial" w:cs="Arial"/>
                <w:sz w:val="22"/>
                <w:szCs w:val="22"/>
                <w:lang w:val="en-US"/>
              </w:rPr>
              <w:t xml:space="preserve">Action Research in Translation Studies. </w:t>
            </w:r>
            <w:r w:rsidR="00121B9D" w:rsidRPr="00DF1D3B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The Journal of </w:t>
            </w:r>
            <w:proofErr w:type="spellStart"/>
            <w:r w:rsidR="00121B9D" w:rsidRPr="00DF1D3B">
              <w:rPr>
                <w:rFonts w:ascii="Arial" w:hAnsi="Arial" w:cs="Arial"/>
                <w:i/>
                <w:sz w:val="22"/>
                <w:szCs w:val="22"/>
                <w:lang w:val="en-US"/>
              </w:rPr>
              <w:t>Specialised</w:t>
            </w:r>
            <w:proofErr w:type="spellEnd"/>
            <w:r w:rsidR="00121B9D" w:rsidRPr="00DF1D3B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Translation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="00121B9D" w:rsidRPr="00DF1D3B">
              <w:rPr>
                <w:rFonts w:ascii="Arial" w:hAnsi="Arial" w:cs="Arial"/>
                <w:sz w:val="22"/>
                <w:szCs w:val="22"/>
                <w:lang w:val="en-US"/>
              </w:rPr>
              <w:t>Vol</w:t>
            </w:r>
            <w:r w:rsidR="008B0286">
              <w:rPr>
                <w:rFonts w:ascii="Arial" w:hAnsi="Arial" w:cs="Arial"/>
                <w:sz w:val="22"/>
                <w:szCs w:val="22"/>
                <w:lang w:val="en-US"/>
              </w:rPr>
              <w:t>umen</w:t>
            </w:r>
            <w:r w:rsidR="00121B9D" w:rsidRPr="00DF1D3B">
              <w:rPr>
                <w:rFonts w:ascii="Arial" w:hAnsi="Arial" w:cs="Arial"/>
                <w:sz w:val="22"/>
                <w:szCs w:val="22"/>
                <w:lang w:val="en-US"/>
              </w:rPr>
              <w:t>.7 pp.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21B9D" w:rsidRPr="00DF1D3B">
              <w:rPr>
                <w:rFonts w:ascii="Arial" w:hAnsi="Arial" w:cs="Arial"/>
                <w:sz w:val="22"/>
                <w:szCs w:val="22"/>
                <w:lang w:val="en-US"/>
              </w:rPr>
              <w:t>92-107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121B9D" w:rsidRPr="00DF1D3B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D75876" w:rsidRDefault="0051089F" w:rsidP="00C6668B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A1969">
              <w:rPr>
                <w:rFonts w:ascii="Arial" w:hAnsi="Arial" w:cs="Arial"/>
                <w:sz w:val="22"/>
                <w:szCs w:val="22"/>
                <w:lang w:val="es-CO"/>
              </w:rPr>
              <w:t>García, I</w:t>
            </w:r>
            <w:r w:rsidR="00D75876" w:rsidRPr="002A1969">
              <w:rPr>
                <w:rFonts w:ascii="Arial" w:hAnsi="Arial" w:cs="Arial"/>
                <w:sz w:val="22"/>
                <w:szCs w:val="22"/>
                <w:lang w:val="es-CO"/>
              </w:rPr>
              <w:t xml:space="preserve">. </w:t>
            </w:r>
            <w:r w:rsidR="00D75876">
              <w:rPr>
                <w:rFonts w:ascii="Arial" w:hAnsi="Arial" w:cs="Arial"/>
                <w:sz w:val="22"/>
                <w:szCs w:val="22"/>
                <w:lang w:val="es-CO"/>
              </w:rPr>
              <w:t xml:space="preserve">(2000). </w:t>
            </w:r>
            <w:r w:rsidR="00D75876" w:rsidRPr="00D75876">
              <w:rPr>
                <w:rFonts w:ascii="Arial" w:hAnsi="Arial" w:cs="Arial"/>
                <w:i/>
                <w:sz w:val="22"/>
                <w:szCs w:val="22"/>
                <w:lang w:val="es-CO"/>
              </w:rPr>
              <w:t>Análisis textual aplicado a la traducción</w:t>
            </w:r>
            <w:r w:rsidR="00D75876">
              <w:rPr>
                <w:rFonts w:ascii="Arial" w:hAnsi="Arial" w:cs="Arial"/>
                <w:sz w:val="22"/>
                <w:szCs w:val="22"/>
                <w:lang w:val="es-CO"/>
              </w:rPr>
              <w:t xml:space="preserve">. </w:t>
            </w:r>
            <w:bookmarkStart w:id="0" w:name="_GoBack"/>
            <w:bookmarkEnd w:id="0"/>
            <w:r w:rsidR="00597AB4" w:rsidRPr="00D75876">
              <w:rPr>
                <w:rFonts w:ascii="Arial" w:hAnsi="Arial" w:cs="Arial"/>
                <w:sz w:val="22"/>
                <w:szCs w:val="22"/>
                <w:lang w:val="es-CO"/>
              </w:rPr>
              <w:t>España:</w:t>
            </w:r>
            <w:r w:rsidR="00D75876" w:rsidRPr="00D75876">
              <w:rPr>
                <w:rFonts w:ascii="Arial" w:hAnsi="Arial" w:cs="Arial"/>
                <w:sz w:val="22"/>
                <w:szCs w:val="22"/>
                <w:lang w:val="es-CO"/>
              </w:rPr>
              <w:t xml:space="preserve"> Tirant Lo Blanch</w:t>
            </w:r>
            <w:r w:rsidR="00D75876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D75876" w:rsidRPr="00597AB4" w:rsidRDefault="0051089F" w:rsidP="00C6668B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García, I.</w:t>
            </w:r>
            <w:r w:rsidR="00D75876">
              <w:rPr>
                <w:rFonts w:ascii="Arial" w:hAnsi="Arial" w:cs="Arial"/>
                <w:sz w:val="22"/>
                <w:szCs w:val="22"/>
                <w:lang w:val="es-CO"/>
              </w:rPr>
              <w:t xml:space="preserve"> (ed.).</w:t>
            </w:r>
            <w:r w:rsidR="00D75876" w:rsidRPr="0051089F">
              <w:rPr>
                <w:rFonts w:ascii="Arial" w:hAnsi="Arial" w:cs="Arial"/>
                <w:color w:val="FF0000"/>
                <w:sz w:val="22"/>
                <w:szCs w:val="22"/>
                <w:lang w:val="es-CO"/>
              </w:rPr>
              <w:t xml:space="preserve"> </w:t>
            </w:r>
            <w:r w:rsidR="002A1969" w:rsidRPr="002A1969">
              <w:rPr>
                <w:rFonts w:ascii="Arial" w:hAnsi="Arial" w:cs="Arial"/>
                <w:sz w:val="22"/>
                <w:szCs w:val="22"/>
                <w:lang w:val="es-CO"/>
              </w:rPr>
              <w:t xml:space="preserve">(2005). </w:t>
            </w:r>
            <w:r w:rsidR="00D75876" w:rsidRPr="00D75876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El género textual y la </w:t>
            </w:r>
            <w:r w:rsidR="003C38F6">
              <w:rPr>
                <w:rFonts w:ascii="Arial" w:hAnsi="Arial" w:cs="Arial"/>
                <w:i/>
                <w:sz w:val="22"/>
                <w:szCs w:val="22"/>
                <w:lang w:val="es-CO"/>
              </w:rPr>
              <w:t>traducción:</w:t>
            </w:r>
            <w:r w:rsidR="00D75876" w:rsidRPr="00D75876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 Reflexiones teóricas y aplicaciones pedagógicas</w:t>
            </w:r>
            <w:r w:rsidR="00D75876">
              <w:rPr>
                <w:rFonts w:ascii="Arial" w:hAnsi="Arial" w:cs="Arial"/>
                <w:sz w:val="22"/>
                <w:szCs w:val="22"/>
                <w:lang w:val="es-CO"/>
              </w:rPr>
              <w:t xml:space="preserve">. </w:t>
            </w:r>
            <w:r w:rsidR="00D75876" w:rsidRPr="00597AB4">
              <w:rPr>
                <w:rFonts w:ascii="Arial" w:hAnsi="Arial" w:cs="Arial"/>
                <w:sz w:val="22"/>
                <w:szCs w:val="22"/>
                <w:lang w:val="en-US"/>
              </w:rPr>
              <w:t>Germany: Peter Lang.</w:t>
            </w:r>
          </w:p>
          <w:p w:rsidR="00082BD3" w:rsidRDefault="003C38F6" w:rsidP="00C6668B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97AB4">
              <w:rPr>
                <w:rFonts w:ascii="Arial" w:hAnsi="Arial" w:cs="Arial"/>
                <w:sz w:val="22"/>
                <w:szCs w:val="22"/>
                <w:lang w:val="en-US"/>
              </w:rPr>
              <w:t>Gea-Valor, M. L., García, I., &amp; Esteve, M.</w:t>
            </w:r>
            <w:r w:rsidR="005367EE" w:rsidRPr="00597AB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597AB4">
              <w:rPr>
                <w:rFonts w:ascii="Arial" w:hAnsi="Arial" w:cs="Arial"/>
                <w:sz w:val="22"/>
                <w:szCs w:val="22"/>
                <w:lang w:val="en-US"/>
              </w:rPr>
              <w:t>J.</w:t>
            </w:r>
            <w:r w:rsidR="005367EE" w:rsidRPr="00597AB4">
              <w:rPr>
                <w:rFonts w:ascii="Arial" w:hAnsi="Arial" w:cs="Arial"/>
                <w:sz w:val="22"/>
                <w:szCs w:val="22"/>
                <w:lang w:val="en-US"/>
              </w:rPr>
              <w:t xml:space="preserve"> (eds</w:t>
            </w:r>
            <w:r w:rsidRPr="00597AB4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5367EE" w:rsidRPr="00597AB4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597AB4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="00595D00" w:rsidRPr="00597AB4">
              <w:rPr>
                <w:rFonts w:ascii="Arial" w:hAnsi="Arial" w:cs="Arial"/>
                <w:sz w:val="22"/>
                <w:szCs w:val="22"/>
                <w:lang w:val="en-US"/>
              </w:rPr>
              <w:t xml:space="preserve"> (2010). </w:t>
            </w:r>
            <w:r w:rsidR="00595D00" w:rsidRPr="00597AB4">
              <w:rPr>
                <w:rFonts w:ascii="Arial" w:hAnsi="Arial" w:cs="Arial"/>
                <w:i/>
                <w:sz w:val="22"/>
                <w:szCs w:val="22"/>
                <w:lang w:val="en-US"/>
              </w:rPr>
              <w:t>Linguistic and Translation Studies in Scienti</w:t>
            </w:r>
            <w:proofErr w:type="spellStart"/>
            <w:r w:rsidR="00595D00" w:rsidRPr="005367EE">
              <w:rPr>
                <w:rFonts w:ascii="Arial" w:hAnsi="Arial" w:cs="Arial"/>
                <w:i/>
                <w:sz w:val="22"/>
                <w:szCs w:val="22"/>
                <w:lang w:val="en-US"/>
              </w:rPr>
              <w:t>fic</w:t>
            </w:r>
            <w:proofErr w:type="spellEnd"/>
            <w:r w:rsidR="00595D00" w:rsidRPr="005367EE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Communication</w:t>
            </w:r>
            <w:r w:rsidR="00595D00" w:rsidRPr="005367EE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5367EE">
              <w:rPr>
                <w:rFonts w:ascii="Arial" w:hAnsi="Arial" w:cs="Arial"/>
                <w:sz w:val="22"/>
                <w:szCs w:val="22"/>
                <w:lang w:val="en-US"/>
              </w:rPr>
              <w:t xml:space="preserve"> Berne: Peter Lang.</w:t>
            </w:r>
          </w:p>
          <w:p w:rsidR="00CC5D83" w:rsidRPr="005367EE" w:rsidRDefault="003C38F6" w:rsidP="00C6668B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Hatim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, B</w:t>
            </w:r>
            <w:r w:rsidR="00CC5D83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="00CC5D83">
              <w:rPr>
                <w:rFonts w:ascii="Arial" w:hAnsi="Arial" w:cs="Arial"/>
                <w:sz w:val="22"/>
                <w:szCs w:val="22"/>
                <w:lang w:val="en-US"/>
              </w:rPr>
              <w:t xml:space="preserve"> (2001). </w:t>
            </w:r>
            <w:r w:rsidR="00CC5D83" w:rsidRPr="00CC5D83">
              <w:rPr>
                <w:rFonts w:ascii="Arial" w:hAnsi="Arial" w:cs="Arial"/>
                <w:i/>
                <w:sz w:val="22"/>
                <w:szCs w:val="22"/>
                <w:lang w:val="en-US"/>
              </w:rPr>
              <w:t>Teaching and researching translation</w:t>
            </w:r>
            <w:r w:rsidR="00CC5D83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CC5D83">
              <w:rPr>
                <w:rFonts w:ascii="Arial" w:hAnsi="Arial" w:cs="Arial"/>
                <w:sz w:val="22"/>
                <w:szCs w:val="22"/>
                <w:lang w:val="en-US"/>
              </w:rPr>
              <w:t>Malasia</w:t>
            </w:r>
            <w:proofErr w:type="spellEnd"/>
            <w:r w:rsidR="00CC5D83">
              <w:rPr>
                <w:rFonts w:ascii="Arial" w:hAnsi="Arial" w:cs="Arial"/>
                <w:sz w:val="22"/>
                <w:szCs w:val="22"/>
                <w:lang w:val="en-US"/>
              </w:rPr>
              <w:t>: Longman.</w:t>
            </w:r>
          </w:p>
          <w:p w:rsidR="00B00371" w:rsidRPr="00121B9D" w:rsidRDefault="003C38F6" w:rsidP="00C6668B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Hermans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, T., (ed.),</w:t>
            </w:r>
            <w:r w:rsidR="00B00371" w:rsidRPr="00E66A1A">
              <w:rPr>
                <w:rFonts w:ascii="Arial" w:hAnsi="Arial" w:cs="Arial"/>
                <w:sz w:val="22"/>
                <w:szCs w:val="22"/>
                <w:lang w:val="en-US"/>
              </w:rPr>
              <w:t xml:space="preserve"> (2002). </w:t>
            </w:r>
            <w:proofErr w:type="spellStart"/>
            <w:r w:rsidR="00B00371" w:rsidRPr="0073156F">
              <w:rPr>
                <w:rFonts w:ascii="Arial" w:hAnsi="Arial" w:cs="Arial"/>
                <w:i/>
                <w:sz w:val="22"/>
                <w:szCs w:val="22"/>
                <w:lang w:val="en-US"/>
              </w:rPr>
              <w:t>Crosscultural</w:t>
            </w:r>
            <w:proofErr w:type="spellEnd"/>
            <w:r w:rsidR="00B00371" w:rsidRPr="0073156F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Transgressions. Research Models in Translation Studies II Historical and Ideological Issues.</w:t>
            </w:r>
            <w:r w:rsidR="00B0037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3156F" w:rsidRPr="00121B9D">
              <w:rPr>
                <w:rFonts w:ascii="Arial" w:hAnsi="Arial" w:cs="Arial"/>
                <w:sz w:val="22"/>
                <w:szCs w:val="22"/>
                <w:lang w:val="en-US"/>
              </w:rPr>
              <w:t>Manchester: St. Jerome.</w:t>
            </w:r>
          </w:p>
          <w:p w:rsidR="00D75876" w:rsidRDefault="003C38F6" w:rsidP="00C6668B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Hermans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, T</w:t>
            </w:r>
            <w:r w:rsidR="00D75876" w:rsidRPr="00121B9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="00D75876" w:rsidRPr="00121B9D">
              <w:rPr>
                <w:rFonts w:ascii="Arial" w:hAnsi="Arial" w:cs="Arial"/>
                <w:sz w:val="22"/>
                <w:szCs w:val="22"/>
                <w:lang w:val="en-US"/>
              </w:rPr>
              <w:t xml:space="preserve"> (1999). </w:t>
            </w:r>
            <w:r w:rsidR="00D75876" w:rsidRPr="00D75876">
              <w:rPr>
                <w:rFonts w:ascii="Arial" w:hAnsi="Arial" w:cs="Arial"/>
                <w:i/>
                <w:sz w:val="22"/>
                <w:szCs w:val="22"/>
                <w:lang w:val="en-US"/>
              </w:rPr>
              <w:t>Translation in Systems. Descriptive and System-oriented Approaches Explained.</w:t>
            </w:r>
            <w:r w:rsidR="00D758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D75876" w:rsidRPr="00121B9D">
              <w:rPr>
                <w:rFonts w:ascii="Arial" w:hAnsi="Arial" w:cs="Arial"/>
                <w:sz w:val="22"/>
                <w:szCs w:val="22"/>
                <w:lang w:val="es-CO"/>
              </w:rPr>
              <w:t>Manchester: St. Jerome.</w:t>
            </w:r>
          </w:p>
          <w:p w:rsidR="00121B9D" w:rsidRPr="00121B9D" w:rsidRDefault="003C38F6" w:rsidP="00C6668B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CO"/>
              </w:rPr>
              <w:t>Kuznik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CO"/>
              </w:rPr>
              <w:t>, A., Hurtado A. A.,</w:t>
            </w:r>
            <w:r w:rsidR="00121B9D">
              <w:rPr>
                <w:rFonts w:ascii="Arial" w:hAnsi="Arial" w:cs="Arial"/>
                <w:sz w:val="22"/>
                <w:szCs w:val="22"/>
                <w:lang w:val="es-CO"/>
              </w:rPr>
              <w:t xml:space="preserve"> &amp;  Espinal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, A</w:t>
            </w:r>
            <w:r w:rsidR="00121B9D">
              <w:rPr>
                <w:rFonts w:ascii="Arial" w:hAnsi="Arial" w:cs="Arial"/>
                <w:sz w:val="22"/>
                <w:szCs w:val="22"/>
                <w:lang w:val="es-CO"/>
              </w:rPr>
              <w:t xml:space="preserve">. (2010). El uso de la encuesta </w:t>
            </w:r>
            <w:r w:rsidR="008B0286">
              <w:rPr>
                <w:rFonts w:ascii="Arial" w:hAnsi="Arial" w:cs="Arial"/>
                <w:sz w:val="22"/>
                <w:szCs w:val="22"/>
                <w:lang w:val="es-CO"/>
              </w:rPr>
              <w:t>de tipo social en traductología:</w:t>
            </w:r>
            <w:r w:rsidR="00121B9D">
              <w:rPr>
                <w:rFonts w:ascii="Arial" w:hAnsi="Arial" w:cs="Arial"/>
                <w:sz w:val="22"/>
                <w:szCs w:val="22"/>
                <w:lang w:val="es-CO"/>
              </w:rPr>
              <w:t xml:space="preserve"> Características metodológicas. </w:t>
            </w:r>
            <w:r w:rsidR="00121B9D" w:rsidRPr="00E46888">
              <w:rPr>
                <w:rFonts w:ascii="Arial" w:hAnsi="Arial" w:cs="Arial"/>
                <w:i/>
                <w:sz w:val="22"/>
                <w:szCs w:val="22"/>
                <w:lang w:val="es-CO"/>
              </w:rPr>
              <w:t>Revista Monti</w:t>
            </w:r>
            <w:r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CO"/>
              </w:rPr>
              <w:t>(</w:t>
            </w:r>
            <w:r w:rsidR="00121B9D">
              <w:rPr>
                <w:rFonts w:ascii="Arial" w:hAnsi="Arial" w:cs="Arial"/>
                <w:sz w:val="22"/>
                <w:szCs w:val="22"/>
                <w:lang w:val="es-CO"/>
              </w:rPr>
              <w:t xml:space="preserve"> Vol</w:t>
            </w:r>
            <w:r w:rsidR="008B0286">
              <w:rPr>
                <w:rFonts w:ascii="Arial" w:hAnsi="Arial" w:cs="Arial"/>
                <w:sz w:val="22"/>
                <w:szCs w:val="22"/>
                <w:lang w:val="es-CO"/>
              </w:rPr>
              <w:t>umen</w:t>
            </w:r>
            <w:proofErr w:type="gramEnd"/>
            <w:r w:rsidR="008B0286">
              <w:rPr>
                <w:rFonts w:ascii="Arial" w:hAnsi="Arial" w:cs="Arial"/>
                <w:sz w:val="22"/>
                <w:szCs w:val="22"/>
                <w:lang w:val="es-CO"/>
              </w:rPr>
              <w:t xml:space="preserve"> 2. p</w:t>
            </w:r>
            <w:r w:rsidR="00121B9D">
              <w:rPr>
                <w:rFonts w:ascii="Arial" w:hAnsi="Arial" w:cs="Arial"/>
                <w:sz w:val="22"/>
                <w:szCs w:val="22"/>
                <w:lang w:val="es-CO"/>
              </w:rPr>
              <w:t>p.315-344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)</w:t>
            </w:r>
            <w:r w:rsidR="00E46888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082BD3" w:rsidRPr="002A1969" w:rsidRDefault="008B0286" w:rsidP="00C6668B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Rojo, A</w:t>
            </w:r>
            <w:r w:rsidR="00082BD3" w:rsidRPr="00595D00">
              <w:rPr>
                <w:rFonts w:ascii="Arial" w:hAnsi="Arial" w:cs="Arial"/>
                <w:sz w:val="22"/>
                <w:szCs w:val="22"/>
                <w:lang w:val="es-CO"/>
              </w:rPr>
              <w:t xml:space="preserve">. (2013). </w:t>
            </w:r>
            <w:r w:rsidR="00082BD3" w:rsidRPr="00661DD2">
              <w:rPr>
                <w:rFonts w:ascii="Arial" w:hAnsi="Arial" w:cs="Arial"/>
                <w:i/>
                <w:sz w:val="22"/>
                <w:szCs w:val="22"/>
                <w:lang w:val="es-CO"/>
              </w:rPr>
              <w:t>Diseños y métodos de investigación en traducción</w:t>
            </w:r>
            <w:r w:rsidR="00082BD3">
              <w:rPr>
                <w:rFonts w:ascii="Arial" w:hAnsi="Arial" w:cs="Arial"/>
                <w:sz w:val="22"/>
                <w:szCs w:val="22"/>
                <w:lang w:val="es-CO"/>
              </w:rPr>
              <w:t xml:space="preserve">. </w:t>
            </w:r>
            <w:r w:rsidR="00082BD3" w:rsidRPr="002A1969">
              <w:rPr>
                <w:rFonts w:ascii="Arial" w:hAnsi="Arial" w:cs="Arial"/>
                <w:sz w:val="22"/>
                <w:szCs w:val="22"/>
                <w:lang w:val="fr-FR"/>
              </w:rPr>
              <w:t xml:space="preserve">Madrid: Editorial </w:t>
            </w:r>
            <w:proofErr w:type="spellStart"/>
            <w:r w:rsidR="00082BD3" w:rsidRPr="002A1969">
              <w:rPr>
                <w:rFonts w:ascii="Arial" w:hAnsi="Arial" w:cs="Arial"/>
                <w:sz w:val="22"/>
                <w:szCs w:val="22"/>
                <w:lang w:val="fr-FR"/>
              </w:rPr>
              <w:t>Sintesis</w:t>
            </w:r>
            <w:proofErr w:type="spellEnd"/>
            <w:r w:rsidR="00082BD3" w:rsidRPr="002A1969">
              <w:rPr>
                <w:rFonts w:ascii="Arial" w:hAnsi="Arial" w:cs="Arial"/>
                <w:sz w:val="22"/>
                <w:szCs w:val="22"/>
                <w:lang w:val="fr-FR"/>
              </w:rPr>
              <w:t>.</w:t>
            </w:r>
          </w:p>
          <w:p w:rsidR="00B16E16" w:rsidRPr="002A1969" w:rsidRDefault="00661DD2" w:rsidP="00C6668B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1969">
              <w:rPr>
                <w:rFonts w:ascii="Arial" w:hAnsi="Arial" w:cs="Arial"/>
                <w:sz w:val="22"/>
                <w:szCs w:val="22"/>
                <w:lang w:val="fr-FR"/>
              </w:rPr>
              <w:t>Lamoureux, A</w:t>
            </w:r>
            <w:r w:rsidR="00B16E16" w:rsidRPr="002A1969">
              <w:rPr>
                <w:rFonts w:ascii="Arial" w:hAnsi="Arial" w:cs="Arial"/>
                <w:sz w:val="22"/>
                <w:szCs w:val="22"/>
                <w:lang w:val="fr-FR"/>
              </w:rPr>
              <w:t xml:space="preserve">. (2006). </w:t>
            </w:r>
            <w:r w:rsidR="00B16E16" w:rsidRPr="002A1969">
              <w:rPr>
                <w:rFonts w:ascii="Arial" w:hAnsi="Arial" w:cs="Arial"/>
                <w:i/>
                <w:sz w:val="22"/>
                <w:szCs w:val="22"/>
                <w:lang w:val="fr-FR"/>
              </w:rPr>
              <w:t>Recherche et méthodolog</w:t>
            </w:r>
            <w:r w:rsidR="00B16E16" w:rsidRPr="00B16E16">
              <w:rPr>
                <w:rFonts w:ascii="Arial" w:hAnsi="Arial" w:cs="Arial"/>
                <w:i/>
                <w:sz w:val="22"/>
                <w:szCs w:val="22"/>
                <w:lang w:val="fr-FR"/>
              </w:rPr>
              <w:t>ie en sciences humaines (2e. édition)</w:t>
            </w:r>
            <w:r w:rsidR="00B16E16">
              <w:rPr>
                <w:rFonts w:ascii="Arial" w:hAnsi="Arial" w:cs="Arial"/>
                <w:sz w:val="22"/>
                <w:szCs w:val="22"/>
                <w:lang w:val="fr-FR"/>
              </w:rPr>
              <w:t xml:space="preserve">. </w:t>
            </w:r>
            <w:proofErr w:type="gramStart"/>
            <w:r w:rsidR="00B16E16" w:rsidRPr="002A1969">
              <w:rPr>
                <w:rFonts w:ascii="Arial" w:hAnsi="Arial" w:cs="Arial"/>
                <w:sz w:val="22"/>
                <w:szCs w:val="22"/>
                <w:lang w:val="en-US"/>
              </w:rPr>
              <w:t>Montreal :</w:t>
            </w:r>
            <w:proofErr w:type="gramEnd"/>
            <w:r w:rsidR="00B16E16" w:rsidRPr="002A196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16E16" w:rsidRPr="002A1969">
              <w:rPr>
                <w:rFonts w:ascii="Arial" w:hAnsi="Arial" w:cs="Arial"/>
                <w:sz w:val="22"/>
                <w:szCs w:val="22"/>
                <w:lang w:val="en-US"/>
              </w:rPr>
              <w:t>Beauchemin</w:t>
            </w:r>
            <w:proofErr w:type="spellEnd"/>
            <w:r w:rsidR="00B16E16" w:rsidRPr="002A1969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595D00" w:rsidRPr="00595D00" w:rsidRDefault="00661DD2" w:rsidP="00C6668B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661DD2">
              <w:rPr>
                <w:rFonts w:ascii="Arial" w:hAnsi="Arial" w:cs="Arial"/>
                <w:sz w:val="22"/>
                <w:szCs w:val="22"/>
                <w:lang w:val="en-US"/>
              </w:rPr>
              <w:t>Laviosa</w:t>
            </w:r>
            <w:proofErr w:type="spellEnd"/>
            <w:r w:rsidRPr="00661DD2">
              <w:rPr>
                <w:rFonts w:ascii="Arial" w:hAnsi="Arial" w:cs="Arial"/>
                <w:sz w:val="22"/>
                <w:szCs w:val="22"/>
                <w:lang w:val="en-US"/>
              </w:rPr>
              <w:t>, S</w:t>
            </w:r>
            <w:r w:rsidR="00595D00" w:rsidRPr="00661DD2">
              <w:rPr>
                <w:rFonts w:ascii="Arial" w:hAnsi="Arial" w:cs="Arial"/>
                <w:sz w:val="22"/>
                <w:szCs w:val="22"/>
                <w:lang w:val="en-US"/>
              </w:rPr>
              <w:t xml:space="preserve">. (2002). </w:t>
            </w:r>
            <w:r w:rsidR="00595D00" w:rsidRPr="00595D00">
              <w:rPr>
                <w:rFonts w:ascii="Arial" w:hAnsi="Arial" w:cs="Arial"/>
                <w:i/>
                <w:sz w:val="22"/>
                <w:szCs w:val="22"/>
                <w:lang w:val="en-US"/>
              </w:rPr>
              <w:t>Corpus-based Translation Studies. Theory, Findings, Applications</w:t>
            </w:r>
            <w:r w:rsidR="00595D00">
              <w:rPr>
                <w:rFonts w:ascii="Arial" w:hAnsi="Arial" w:cs="Arial"/>
                <w:sz w:val="22"/>
                <w:szCs w:val="22"/>
                <w:lang w:val="en-US"/>
              </w:rPr>
              <w:t xml:space="preserve">. Amsterdam/New York: </w:t>
            </w:r>
            <w:proofErr w:type="spellStart"/>
            <w:r w:rsidR="00595D00">
              <w:rPr>
                <w:rFonts w:ascii="Arial" w:hAnsi="Arial" w:cs="Arial"/>
                <w:sz w:val="22"/>
                <w:szCs w:val="22"/>
                <w:lang w:val="en-US"/>
              </w:rPr>
              <w:t>Rodopi</w:t>
            </w:r>
            <w:proofErr w:type="spellEnd"/>
            <w:r w:rsidR="00595D00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595D00" w:rsidRDefault="00661DD2" w:rsidP="00C6668B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Mees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, I.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, ;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Alves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F., &amp;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Göpferich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, S.</w:t>
            </w:r>
            <w:r w:rsidR="00595D00" w:rsidRPr="00595D00">
              <w:rPr>
                <w:rFonts w:ascii="Arial" w:hAnsi="Arial" w:cs="Arial"/>
                <w:sz w:val="22"/>
                <w:szCs w:val="22"/>
                <w:lang w:val="en-US"/>
              </w:rPr>
              <w:t xml:space="preserve"> (eds.)</w:t>
            </w:r>
            <w:r w:rsidR="00595D00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595D00" w:rsidRPr="00595D0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Methodology, Technology and Innovation in Translation Process Research. A Tribute to </w:t>
            </w:r>
            <w:proofErr w:type="spellStart"/>
            <w:r w:rsidR="00595D00" w:rsidRPr="00595D00">
              <w:rPr>
                <w:rFonts w:ascii="Arial" w:hAnsi="Arial" w:cs="Arial"/>
                <w:i/>
                <w:sz w:val="22"/>
                <w:szCs w:val="22"/>
                <w:lang w:val="en-US"/>
              </w:rPr>
              <w:t>Arnt</w:t>
            </w:r>
            <w:proofErr w:type="spellEnd"/>
            <w:r w:rsidR="00595D00" w:rsidRPr="00595D0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95D00" w:rsidRPr="00595D00">
              <w:rPr>
                <w:rFonts w:ascii="Arial" w:hAnsi="Arial" w:cs="Arial"/>
                <w:i/>
                <w:sz w:val="22"/>
                <w:szCs w:val="22"/>
                <w:lang w:val="en-US"/>
              </w:rPr>
              <w:t>Lykke</w:t>
            </w:r>
            <w:proofErr w:type="spellEnd"/>
            <w:r w:rsidR="00595D00" w:rsidRPr="00595D0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95D00" w:rsidRPr="00595D00">
              <w:rPr>
                <w:rFonts w:ascii="Arial" w:hAnsi="Arial" w:cs="Arial"/>
                <w:i/>
                <w:sz w:val="22"/>
                <w:szCs w:val="22"/>
                <w:lang w:val="en-US"/>
              </w:rPr>
              <w:t>Jakobsen</w:t>
            </w:r>
            <w:proofErr w:type="spellEnd"/>
            <w:r w:rsidR="00595D00">
              <w:rPr>
                <w:rFonts w:ascii="Arial" w:hAnsi="Arial" w:cs="Arial"/>
                <w:sz w:val="22"/>
                <w:szCs w:val="22"/>
                <w:lang w:val="en-US"/>
              </w:rPr>
              <w:t xml:space="preserve">. Copenhagen: </w:t>
            </w:r>
            <w:proofErr w:type="spellStart"/>
            <w:r w:rsidR="00595D00">
              <w:rPr>
                <w:rFonts w:ascii="Arial" w:hAnsi="Arial" w:cs="Arial"/>
                <w:sz w:val="22"/>
                <w:szCs w:val="22"/>
                <w:lang w:val="en-US"/>
              </w:rPr>
              <w:t>Samfundslitteratur</w:t>
            </w:r>
            <w:proofErr w:type="spellEnd"/>
            <w:r w:rsidR="00595D00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6C3655" w:rsidRPr="002A1969" w:rsidRDefault="00661DD2" w:rsidP="006C3655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Morse, J</w:t>
            </w:r>
            <w:r w:rsidR="00B85EE4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B85EE4" w:rsidRPr="002A1969">
              <w:rPr>
                <w:rFonts w:ascii="Arial" w:hAnsi="Arial" w:cs="Arial"/>
                <w:sz w:val="22"/>
                <w:szCs w:val="22"/>
                <w:lang w:val="en-US"/>
              </w:rPr>
              <w:t xml:space="preserve">(2003). </w:t>
            </w:r>
            <w:r w:rsidR="00B85EE4" w:rsidRPr="00A67FDA">
              <w:rPr>
                <w:rFonts w:ascii="Arial" w:hAnsi="Arial" w:cs="Arial"/>
                <w:i/>
                <w:sz w:val="22"/>
                <w:szCs w:val="22"/>
                <w:lang w:val="es-CO"/>
              </w:rPr>
              <w:t>Asuntos críticos en los métodos de investigaci</w:t>
            </w:r>
            <w:r w:rsidR="00A67FDA" w:rsidRPr="00A67FDA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ón cualitativa. </w:t>
            </w:r>
            <w:proofErr w:type="spellStart"/>
            <w:r w:rsidR="00A67FDA" w:rsidRPr="002A1969">
              <w:rPr>
                <w:rFonts w:ascii="Arial" w:hAnsi="Arial" w:cs="Arial"/>
                <w:i/>
                <w:sz w:val="22"/>
                <w:szCs w:val="22"/>
                <w:lang w:val="en-US"/>
              </w:rPr>
              <w:t>Medellín</w:t>
            </w:r>
            <w:proofErr w:type="spellEnd"/>
            <w:r w:rsidR="00A67FDA" w:rsidRPr="002A1969">
              <w:rPr>
                <w:rFonts w:ascii="Arial" w:hAnsi="Arial" w:cs="Arial"/>
                <w:sz w:val="22"/>
                <w:szCs w:val="22"/>
                <w:lang w:val="en-US"/>
              </w:rPr>
              <w:t>: Universidad de Antioquia.</w:t>
            </w:r>
          </w:p>
          <w:p w:rsidR="006C3655" w:rsidRDefault="00661DD2" w:rsidP="006C3655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1DD2">
              <w:rPr>
                <w:rFonts w:ascii="Arial" w:hAnsi="Arial" w:cs="Arial"/>
                <w:sz w:val="22"/>
                <w:szCs w:val="22"/>
                <w:lang w:val="en-US"/>
              </w:rPr>
              <w:t xml:space="preserve">Oakes, M., &amp; </w:t>
            </w:r>
            <w:proofErr w:type="spellStart"/>
            <w:r w:rsidRPr="00661DD2">
              <w:rPr>
                <w:rFonts w:ascii="Arial" w:hAnsi="Arial" w:cs="Arial"/>
                <w:sz w:val="22"/>
                <w:szCs w:val="22"/>
                <w:lang w:val="en-US"/>
              </w:rPr>
              <w:t>Meng</w:t>
            </w:r>
            <w:proofErr w:type="spellEnd"/>
            <w:r w:rsidRPr="00661DD2">
              <w:rPr>
                <w:rFonts w:ascii="Arial" w:hAnsi="Arial" w:cs="Arial"/>
                <w:sz w:val="22"/>
                <w:szCs w:val="22"/>
                <w:lang w:val="en-US"/>
              </w:rPr>
              <w:t>, J</w:t>
            </w:r>
            <w:r w:rsidR="006C3655" w:rsidRPr="00661DD2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(eds.),</w:t>
            </w:r>
            <w:r w:rsidR="006C3655" w:rsidRPr="00661DD2">
              <w:rPr>
                <w:rFonts w:ascii="Arial" w:hAnsi="Arial" w:cs="Arial"/>
                <w:sz w:val="22"/>
                <w:szCs w:val="22"/>
                <w:lang w:val="en-US"/>
              </w:rPr>
              <w:t xml:space="preserve"> (2012). </w:t>
            </w:r>
            <w:r w:rsidR="006C3655" w:rsidRPr="006C3655">
              <w:rPr>
                <w:rFonts w:ascii="Arial" w:hAnsi="Arial" w:cs="Arial"/>
                <w:sz w:val="22"/>
                <w:szCs w:val="22"/>
                <w:lang w:val="en-US"/>
              </w:rPr>
              <w:t xml:space="preserve">Quantitative Methods in Corpus-based Translation Studies: A practical Guide to Descriptive Translation Research. </w:t>
            </w:r>
            <w:r w:rsidR="006C3655">
              <w:rPr>
                <w:rFonts w:ascii="Arial" w:hAnsi="Arial" w:cs="Arial"/>
                <w:sz w:val="22"/>
                <w:szCs w:val="22"/>
                <w:lang w:val="en-US"/>
              </w:rPr>
              <w:t xml:space="preserve">Amsterdam: John </w:t>
            </w:r>
            <w:proofErr w:type="spellStart"/>
            <w:r w:rsidR="006C3655">
              <w:rPr>
                <w:rFonts w:ascii="Arial" w:hAnsi="Arial" w:cs="Arial"/>
                <w:sz w:val="22"/>
                <w:szCs w:val="22"/>
                <w:lang w:val="en-US"/>
              </w:rPr>
              <w:t>Benjamins</w:t>
            </w:r>
            <w:proofErr w:type="spellEnd"/>
            <w:r w:rsidR="006C3655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6C3655" w:rsidRDefault="00661DD2" w:rsidP="006C3655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Otero, P</w:t>
            </w:r>
            <w:r w:rsidR="006C3655">
              <w:rPr>
                <w:rFonts w:ascii="Arial" w:hAnsi="Arial" w:cs="Arial"/>
                <w:sz w:val="22"/>
                <w:szCs w:val="22"/>
                <w:lang w:val="en-US"/>
              </w:rPr>
              <w:t xml:space="preserve">. (2004). </w:t>
            </w:r>
            <w:r w:rsidR="006C3655" w:rsidRPr="006C3655">
              <w:rPr>
                <w:rFonts w:ascii="Arial" w:hAnsi="Arial" w:cs="Arial"/>
                <w:i/>
                <w:sz w:val="22"/>
                <w:szCs w:val="22"/>
                <w:lang w:val="en-US"/>
              </w:rPr>
              <w:t>Topics in Audiovisual Translation</w:t>
            </w:r>
            <w:r w:rsidR="006C3655">
              <w:rPr>
                <w:rFonts w:ascii="Arial" w:hAnsi="Arial" w:cs="Arial"/>
                <w:sz w:val="22"/>
                <w:szCs w:val="22"/>
                <w:lang w:val="en-US"/>
              </w:rPr>
              <w:t xml:space="preserve">. Amsterdam: John </w:t>
            </w:r>
            <w:proofErr w:type="spellStart"/>
            <w:r w:rsidR="006C3655">
              <w:rPr>
                <w:rFonts w:ascii="Arial" w:hAnsi="Arial" w:cs="Arial"/>
                <w:sz w:val="22"/>
                <w:szCs w:val="22"/>
                <w:lang w:val="en-US"/>
              </w:rPr>
              <w:t>Benjamins</w:t>
            </w:r>
            <w:proofErr w:type="spellEnd"/>
            <w:r w:rsidR="006C3655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724489" w:rsidRPr="006C3655" w:rsidRDefault="00661DD2" w:rsidP="006C3655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Pym, A</w:t>
            </w:r>
            <w:r w:rsidR="00724489">
              <w:rPr>
                <w:rFonts w:ascii="Arial" w:hAnsi="Arial" w:cs="Arial"/>
                <w:sz w:val="22"/>
                <w:szCs w:val="22"/>
                <w:lang w:val="en-US"/>
              </w:rPr>
              <w:t xml:space="preserve">. (1998). </w:t>
            </w:r>
            <w:r w:rsidR="00724489" w:rsidRPr="00724489">
              <w:rPr>
                <w:rFonts w:ascii="Arial" w:hAnsi="Arial" w:cs="Arial"/>
                <w:i/>
                <w:sz w:val="22"/>
                <w:szCs w:val="22"/>
                <w:lang w:val="en-US"/>
              </w:rPr>
              <w:t>Method in Translation History</w:t>
            </w:r>
            <w:r w:rsidR="00724489">
              <w:rPr>
                <w:rFonts w:ascii="Arial" w:hAnsi="Arial" w:cs="Arial"/>
                <w:sz w:val="22"/>
                <w:szCs w:val="22"/>
                <w:lang w:val="en-US"/>
              </w:rPr>
              <w:t>. United Kingdom: St. Jerome.</w:t>
            </w:r>
          </w:p>
          <w:p w:rsidR="00CC5D83" w:rsidRPr="002A1969" w:rsidRDefault="00661DD2" w:rsidP="00C6668B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Pym, A</w:t>
            </w:r>
            <w:r w:rsidR="00CC5D83" w:rsidRPr="006C3655">
              <w:rPr>
                <w:rFonts w:ascii="Arial" w:hAnsi="Arial" w:cs="Arial"/>
                <w:sz w:val="22"/>
                <w:szCs w:val="22"/>
                <w:lang w:val="en-US"/>
              </w:rPr>
              <w:t xml:space="preserve">. (2012). </w:t>
            </w:r>
            <w:r w:rsidR="00CC5D83" w:rsidRPr="00724489">
              <w:rPr>
                <w:rFonts w:ascii="Arial" w:hAnsi="Arial" w:cs="Arial"/>
                <w:i/>
                <w:sz w:val="22"/>
                <w:szCs w:val="22"/>
                <w:lang w:val="en-US"/>
              </w:rPr>
              <w:t>Translation Research Projects</w:t>
            </w:r>
            <w:r w:rsidR="00CC5D83" w:rsidRPr="006C3655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CC5D83" w:rsidRPr="002A1969">
              <w:rPr>
                <w:rFonts w:ascii="Arial" w:hAnsi="Arial" w:cs="Arial"/>
                <w:sz w:val="22"/>
                <w:szCs w:val="22"/>
                <w:lang w:val="en-US"/>
              </w:rPr>
              <w:t>España</w:t>
            </w:r>
            <w:proofErr w:type="spellEnd"/>
            <w:r w:rsidR="00CC5D83" w:rsidRPr="002A1969">
              <w:rPr>
                <w:rFonts w:ascii="Arial" w:hAnsi="Arial" w:cs="Arial"/>
                <w:sz w:val="22"/>
                <w:szCs w:val="22"/>
                <w:lang w:val="en-US"/>
              </w:rPr>
              <w:t>: Intercultural Studies Group.</w:t>
            </w:r>
          </w:p>
          <w:p w:rsidR="00B16E16" w:rsidRPr="00DF1D3B" w:rsidRDefault="00B16E16" w:rsidP="00B16E16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proofErr w:type="spellStart"/>
            <w:r w:rsidRPr="00DF1D3B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Saldanha</w:t>
            </w:r>
            <w:proofErr w:type="spellEnd"/>
            <w:r w:rsidRPr="00DF1D3B">
              <w:rPr>
                <w:rFonts w:ascii="Arial" w:hAnsi="Arial" w:cs="Arial"/>
                <w:sz w:val="22"/>
                <w:szCs w:val="22"/>
                <w:lang w:val="es-CO"/>
              </w:rPr>
              <w:t>, G</w:t>
            </w:r>
            <w:r w:rsidR="00661DD2">
              <w:rPr>
                <w:rFonts w:ascii="Arial" w:hAnsi="Arial" w:cs="Arial"/>
                <w:sz w:val="22"/>
                <w:szCs w:val="22"/>
                <w:lang w:val="es-CO"/>
              </w:rPr>
              <w:t>.,</w:t>
            </w:r>
            <w:r w:rsidRPr="00DF1D3B">
              <w:rPr>
                <w:rFonts w:ascii="Arial" w:hAnsi="Arial" w:cs="Arial"/>
                <w:sz w:val="22"/>
                <w:szCs w:val="22"/>
                <w:lang w:val="es-CO"/>
              </w:rPr>
              <w:t xml:space="preserve"> &amp; O</w:t>
            </w:r>
            <w:r w:rsidRPr="006C3655">
              <w:rPr>
                <w:rFonts w:ascii="Arial" w:hAnsi="Arial" w:cs="Arial"/>
                <w:sz w:val="22"/>
                <w:szCs w:val="22"/>
                <w:lang w:val="es-CO"/>
              </w:rPr>
              <w:t xml:space="preserve">’ </w:t>
            </w:r>
            <w:proofErr w:type="spellStart"/>
            <w:r w:rsidRPr="006C3655">
              <w:rPr>
                <w:rFonts w:ascii="Arial" w:hAnsi="Arial" w:cs="Arial"/>
                <w:sz w:val="22"/>
                <w:szCs w:val="22"/>
                <w:lang w:val="es-CO"/>
              </w:rPr>
              <w:t>Brien</w:t>
            </w:r>
            <w:proofErr w:type="spellEnd"/>
            <w:r w:rsidRPr="006C3655">
              <w:rPr>
                <w:rFonts w:ascii="Arial" w:hAnsi="Arial" w:cs="Arial"/>
                <w:sz w:val="22"/>
                <w:szCs w:val="22"/>
                <w:lang w:val="es-CO"/>
              </w:rPr>
              <w:t xml:space="preserve">, S. (2013). </w:t>
            </w:r>
            <w:r w:rsidRPr="00C05D0D">
              <w:rPr>
                <w:rFonts w:ascii="Arial" w:hAnsi="Arial" w:cs="Arial"/>
                <w:i/>
                <w:sz w:val="22"/>
                <w:szCs w:val="22"/>
                <w:lang w:val="en-US"/>
              </w:rPr>
              <w:t>Research Methodologies in Translation Studies</w:t>
            </w:r>
            <w:r w:rsidRPr="00C05D0D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DF1D3B">
              <w:rPr>
                <w:rFonts w:ascii="Arial" w:hAnsi="Arial" w:cs="Arial"/>
                <w:sz w:val="22"/>
                <w:szCs w:val="22"/>
                <w:lang w:val="es-CO"/>
              </w:rPr>
              <w:t>New York: Routledge.</w:t>
            </w:r>
          </w:p>
          <w:p w:rsidR="00FB1AC2" w:rsidRPr="002A1969" w:rsidRDefault="00B16E16" w:rsidP="00370989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A8701B">
              <w:rPr>
                <w:rFonts w:ascii="Arial" w:hAnsi="Arial" w:cs="Arial"/>
                <w:sz w:val="22"/>
                <w:szCs w:val="22"/>
                <w:lang w:val="es-CO"/>
              </w:rPr>
              <w:t>Sa</w:t>
            </w:r>
            <w:r w:rsidR="00661DD2">
              <w:rPr>
                <w:rFonts w:ascii="Arial" w:hAnsi="Arial" w:cs="Arial"/>
                <w:sz w:val="22"/>
                <w:szCs w:val="22"/>
                <w:lang w:val="es-CO"/>
              </w:rPr>
              <w:t>mpieri</w:t>
            </w:r>
            <w:proofErr w:type="spellEnd"/>
            <w:r w:rsidR="00661DD2">
              <w:rPr>
                <w:rFonts w:ascii="Arial" w:hAnsi="Arial" w:cs="Arial"/>
                <w:sz w:val="22"/>
                <w:szCs w:val="22"/>
                <w:lang w:val="es-CO"/>
              </w:rPr>
              <w:t>, R.,</w:t>
            </w:r>
            <w:r w:rsidRPr="00B16E16">
              <w:rPr>
                <w:rFonts w:ascii="Arial" w:hAnsi="Arial" w:cs="Arial"/>
                <w:sz w:val="22"/>
                <w:szCs w:val="22"/>
                <w:lang w:val="es-CO"/>
              </w:rPr>
              <w:t xml:space="preserve"> Collado, C</w:t>
            </w:r>
            <w:r w:rsidR="00661DD2">
              <w:rPr>
                <w:rFonts w:ascii="Arial" w:hAnsi="Arial" w:cs="Arial"/>
                <w:sz w:val="22"/>
                <w:szCs w:val="22"/>
                <w:lang w:val="es-CO"/>
              </w:rPr>
              <w:t>.,</w:t>
            </w:r>
            <w:r w:rsidRPr="00B16E16">
              <w:rPr>
                <w:rFonts w:ascii="Arial" w:hAnsi="Arial" w:cs="Arial"/>
                <w:sz w:val="22"/>
                <w:szCs w:val="22"/>
                <w:lang w:val="es-CO"/>
              </w:rPr>
              <w:t xml:space="preserve"> &amp; Baptista, M. (2010). </w:t>
            </w:r>
            <w:r w:rsidRPr="00B16E16">
              <w:rPr>
                <w:rFonts w:ascii="Arial" w:hAnsi="Arial" w:cs="Arial"/>
                <w:i/>
                <w:sz w:val="22"/>
                <w:szCs w:val="22"/>
                <w:lang w:val="es-CO"/>
              </w:rPr>
              <w:t>Metodología de la investigación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. </w:t>
            </w:r>
            <w:r w:rsidRPr="002A1969">
              <w:rPr>
                <w:rFonts w:ascii="Arial" w:hAnsi="Arial" w:cs="Arial"/>
                <w:sz w:val="22"/>
                <w:szCs w:val="22"/>
                <w:lang w:val="en-US"/>
              </w:rPr>
              <w:t>México: McGraw-Hill.</w:t>
            </w:r>
          </w:p>
          <w:p w:rsidR="00CC5D83" w:rsidRPr="00CC5D83" w:rsidRDefault="00661DD2" w:rsidP="00370989">
            <w:pPr>
              <w:ind w:left="460" w:hanging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Stolze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, R</w:t>
            </w:r>
            <w:r w:rsidR="00CC5D83" w:rsidRPr="00CC5D83">
              <w:rPr>
                <w:rFonts w:ascii="Arial" w:hAnsi="Arial" w:cs="Arial"/>
                <w:sz w:val="22"/>
                <w:szCs w:val="22"/>
                <w:lang w:val="en-US"/>
              </w:rPr>
              <w:t xml:space="preserve">. (2011). The Translator’s Approach. </w:t>
            </w:r>
            <w:r w:rsidR="00CC5D83">
              <w:rPr>
                <w:rFonts w:ascii="Arial" w:hAnsi="Arial" w:cs="Arial"/>
                <w:sz w:val="22"/>
                <w:szCs w:val="22"/>
                <w:lang w:val="en-US"/>
              </w:rPr>
              <w:t xml:space="preserve">Introduction to Translational Hermeneutics: </w:t>
            </w:r>
            <w:proofErr w:type="spellStart"/>
            <w:r w:rsidR="00CC5D83">
              <w:rPr>
                <w:rFonts w:ascii="Arial" w:hAnsi="Arial" w:cs="Arial"/>
                <w:sz w:val="22"/>
                <w:szCs w:val="22"/>
                <w:lang w:val="en-US"/>
              </w:rPr>
              <w:t>Theorie</w:t>
            </w:r>
            <w:proofErr w:type="spellEnd"/>
            <w:r w:rsidR="00CC5D83">
              <w:rPr>
                <w:rFonts w:ascii="Arial" w:hAnsi="Arial" w:cs="Arial"/>
                <w:sz w:val="22"/>
                <w:szCs w:val="22"/>
                <w:lang w:val="en-US"/>
              </w:rPr>
              <w:t xml:space="preserve"> and examples from practices. Berlin: Frank &amp; </w:t>
            </w:r>
            <w:proofErr w:type="spellStart"/>
            <w:r w:rsidR="00CC5D83">
              <w:rPr>
                <w:rFonts w:ascii="Arial" w:hAnsi="Arial" w:cs="Arial"/>
                <w:sz w:val="22"/>
                <w:szCs w:val="22"/>
                <w:lang w:val="en-US"/>
              </w:rPr>
              <w:t>Timme</w:t>
            </w:r>
            <w:proofErr w:type="spellEnd"/>
            <w:r w:rsidR="00CC5D83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</w:tbl>
    <w:p w:rsidR="00AE1CFC" w:rsidRPr="00CC5D83" w:rsidRDefault="00AE1CFC" w:rsidP="00C6668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Tablaconcuadrcula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83254B" w:rsidRPr="00CC5D83" w:rsidTr="00BC12BA">
        <w:tc>
          <w:tcPr>
            <w:tcW w:w="14034" w:type="dxa"/>
            <w:shd w:val="clear" w:color="auto" w:fill="8DB3E2" w:themeFill="text2" w:themeFillTint="66"/>
            <w:vAlign w:val="center"/>
          </w:tcPr>
          <w:p w:rsidR="0083254B" w:rsidRPr="00CC5D83" w:rsidRDefault="0083254B" w:rsidP="005D521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C5D83">
              <w:rPr>
                <w:rFonts w:ascii="Arial" w:hAnsi="Arial" w:cs="Arial"/>
                <w:b/>
                <w:sz w:val="22"/>
                <w:szCs w:val="22"/>
                <w:lang w:val="en-US"/>
              </w:rPr>
              <w:t>OBSERVACIONES</w:t>
            </w:r>
          </w:p>
        </w:tc>
      </w:tr>
      <w:tr w:rsidR="0083254B" w:rsidRPr="00CC5D83" w:rsidTr="00BC12BA">
        <w:tc>
          <w:tcPr>
            <w:tcW w:w="14034" w:type="dxa"/>
          </w:tcPr>
          <w:p w:rsidR="0083254B" w:rsidRPr="00CC5D83" w:rsidRDefault="0083254B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83254B" w:rsidRPr="00CC5D83" w:rsidRDefault="0083254B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83254B" w:rsidRPr="00CC5D83" w:rsidRDefault="0083254B" w:rsidP="00C6668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AE1CFC" w:rsidRPr="00CC5D83" w:rsidRDefault="00AE1CFC" w:rsidP="00C6668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E1CFC" w:rsidRPr="00CC5D83" w:rsidRDefault="00AE1CFC" w:rsidP="00C6668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E1CFC" w:rsidRPr="00CC5D83" w:rsidRDefault="00AE1CFC" w:rsidP="00C6668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E1CFC" w:rsidRPr="00CC5D83" w:rsidRDefault="00AE1CFC" w:rsidP="00C6668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E1CFC" w:rsidRPr="00CC5D83" w:rsidRDefault="00AE1CFC" w:rsidP="00C6668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E1CFC" w:rsidRPr="00CC5D83" w:rsidRDefault="00AE1CFC" w:rsidP="00C6668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E1CFC" w:rsidRPr="00CC5D83" w:rsidRDefault="00AE1CFC" w:rsidP="00C6668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E1CFC" w:rsidRPr="00CC5D83" w:rsidRDefault="00AE1CFC" w:rsidP="00C6668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E1CFC" w:rsidRPr="00CC5D83" w:rsidRDefault="00AE1CFC" w:rsidP="00C6668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37817" w:rsidRPr="00CC5D83" w:rsidRDefault="00D37817" w:rsidP="00C6668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37817" w:rsidRPr="00CC5D83" w:rsidRDefault="00D37817" w:rsidP="00C6668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37817" w:rsidRPr="00CC5D83" w:rsidRDefault="00D37817" w:rsidP="00C6668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37817" w:rsidRPr="00CC5D83" w:rsidRDefault="00D37817" w:rsidP="00C6668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37817" w:rsidRPr="00CC5D83" w:rsidRDefault="00D37817" w:rsidP="00C6668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37817" w:rsidRPr="00CC5D83" w:rsidRDefault="00D37817" w:rsidP="00C6668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37817" w:rsidRPr="00CC5D83" w:rsidRDefault="00D37817" w:rsidP="00C6668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B6BE6" w:rsidRPr="00CC5D83" w:rsidRDefault="007B6BE6" w:rsidP="00C6668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sectPr w:rsidR="007B6BE6" w:rsidRPr="00CC5D83" w:rsidSect="006E6DD1">
      <w:headerReference w:type="default" r:id="rId8"/>
      <w:footerReference w:type="default" r:id="rId9"/>
      <w:pgSz w:w="15842" w:h="12242" w:orient="landscape" w:code="1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C6" w:rsidRDefault="00E83EC6" w:rsidP="00B016C6">
      <w:r>
        <w:separator/>
      </w:r>
    </w:p>
  </w:endnote>
  <w:endnote w:type="continuationSeparator" w:id="0">
    <w:p w:rsidR="00E83EC6" w:rsidRDefault="00E83EC6" w:rsidP="00B0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214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  <w:gridCol w:w="3428"/>
    </w:tblGrid>
    <w:tr w:rsidR="005861FE" w:rsidTr="007B6BE6">
      <w:trPr>
        <w:cantSplit/>
        <w:trHeight w:val="286"/>
      </w:trPr>
      <w:tc>
        <w:tcPr>
          <w:tcW w:w="10606" w:type="dxa"/>
          <w:vMerge w:val="restart"/>
        </w:tcPr>
        <w:p w:rsidR="005861FE" w:rsidRDefault="005861FE" w:rsidP="005C6DAE">
          <w:pPr>
            <w:pStyle w:val="Piedepgina"/>
            <w:tabs>
              <w:tab w:val="left" w:pos="214"/>
            </w:tabs>
            <w:rPr>
              <w:rFonts w:ascii="Arial" w:hAnsi="Arial"/>
              <w:snapToGrid w:val="0"/>
              <w:sz w:val="18"/>
            </w:rPr>
          </w:pPr>
        </w:p>
      </w:tc>
      <w:tc>
        <w:tcPr>
          <w:tcW w:w="3428" w:type="dxa"/>
          <w:vAlign w:val="center"/>
        </w:tcPr>
        <w:p w:rsidR="005861FE" w:rsidRDefault="005861FE" w:rsidP="00B07498">
          <w:pPr>
            <w:pStyle w:val="Piedepgina"/>
            <w:jc w:val="right"/>
            <w:rPr>
              <w:rFonts w:ascii="Arial" w:hAnsi="Arial"/>
              <w:snapToGrid w:val="0"/>
              <w:sz w:val="18"/>
            </w:rPr>
          </w:pPr>
          <w:r>
            <w:rPr>
              <w:rFonts w:ascii="Arial" w:hAnsi="Arial"/>
              <w:snapToGrid w:val="0"/>
              <w:sz w:val="18"/>
            </w:rPr>
            <w:t xml:space="preserve">Página </w:t>
          </w:r>
          <w:r w:rsidR="005678D7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PAGE </w:instrText>
          </w:r>
          <w:r w:rsidR="005678D7">
            <w:rPr>
              <w:rFonts w:ascii="Arial" w:hAnsi="Arial"/>
              <w:snapToGrid w:val="0"/>
              <w:sz w:val="18"/>
            </w:rPr>
            <w:fldChar w:fldCharType="separate"/>
          </w:r>
          <w:r w:rsidR="00597AB4">
            <w:rPr>
              <w:rFonts w:ascii="Arial" w:hAnsi="Arial"/>
              <w:noProof/>
              <w:snapToGrid w:val="0"/>
              <w:sz w:val="18"/>
            </w:rPr>
            <w:t>5</w:t>
          </w:r>
          <w:r w:rsidR="005678D7">
            <w:rPr>
              <w:rFonts w:ascii="Arial" w:hAnsi="Arial"/>
              <w:snapToGrid w:val="0"/>
              <w:sz w:val="18"/>
            </w:rPr>
            <w:fldChar w:fldCharType="end"/>
          </w:r>
          <w:r>
            <w:rPr>
              <w:rFonts w:ascii="Arial" w:hAnsi="Arial"/>
              <w:snapToGrid w:val="0"/>
              <w:sz w:val="18"/>
            </w:rPr>
            <w:t xml:space="preserve"> de </w:t>
          </w:r>
          <w:r w:rsidR="005678D7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NUMPAGES </w:instrText>
          </w:r>
          <w:r w:rsidR="005678D7">
            <w:rPr>
              <w:rFonts w:ascii="Arial" w:hAnsi="Arial"/>
              <w:snapToGrid w:val="0"/>
              <w:sz w:val="18"/>
            </w:rPr>
            <w:fldChar w:fldCharType="separate"/>
          </w:r>
          <w:r w:rsidR="00597AB4">
            <w:rPr>
              <w:rFonts w:ascii="Arial" w:hAnsi="Arial"/>
              <w:noProof/>
              <w:snapToGrid w:val="0"/>
              <w:sz w:val="18"/>
            </w:rPr>
            <w:t>5</w:t>
          </w:r>
          <w:r w:rsidR="005678D7">
            <w:rPr>
              <w:rFonts w:ascii="Arial" w:hAnsi="Arial"/>
              <w:snapToGrid w:val="0"/>
              <w:sz w:val="18"/>
            </w:rPr>
            <w:fldChar w:fldCharType="end"/>
          </w:r>
        </w:p>
      </w:tc>
    </w:tr>
    <w:tr w:rsidR="005861FE" w:rsidRPr="007F217F" w:rsidTr="007B6BE6">
      <w:trPr>
        <w:cantSplit/>
        <w:trHeight w:val="285"/>
      </w:trPr>
      <w:tc>
        <w:tcPr>
          <w:tcW w:w="10606" w:type="dxa"/>
          <w:vMerge/>
        </w:tcPr>
        <w:p w:rsidR="005861FE" w:rsidRPr="007F217F" w:rsidRDefault="005861FE" w:rsidP="00B07498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</w:p>
      </w:tc>
      <w:tc>
        <w:tcPr>
          <w:tcW w:w="3428" w:type="dxa"/>
          <w:vAlign w:val="center"/>
        </w:tcPr>
        <w:p w:rsidR="005861FE" w:rsidRPr="007F217F" w:rsidRDefault="005861FE" w:rsidP="007F217F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  <w:r w:rsidRPr="007F217F">
            <w:rPr>
              <w:rFonts w:ascii="Arial" w:hAnsi="Arial"/>
              <w:color w:val="808080"/>
              <w:sz w:val="18"/>
            </w:rPr>
            <w:t>Copia controlada</w:t>
          </w:r>
        </w:p>
      </w:tc>
    </w:tr>
  </w:tbl>
  <w:p w:rsidR="005861FE" w:rsidRPr="007F217F" w:rsidRDefault="005861FE" w:rsidP="008305D7">
    <w:pPr>
      <w:pStyle w:val="Piedepgina"/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C6" w:rsidRDefault="00E83EC6" w:rsidP="00B016C6">
      <w:r>
        <w:separator/>
      </w:r>
    </w:p>
  </w:footnote>
  <w:footnote w:type="continuationSeparator" w:id="0">
    <w:p w:rsidR="00E83EC6" w:rsidRDefault="00E83EC6" w:rsidP="00B01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4"/>
      <w:gridCol w:w="8788"/>
      <w:gridCol w:w="3402"/>
    </w:tblGrid>
    <w:tr w:rsidR="00B03C22" w:rsidRPr="004427C9" w:rsidTr="005C6DAE">
      <w:trPr>
        <w:trHeight w:val="355"/>
      </w:trPr>
      <w:tc>
        <w:tcPr>
          <w:tcW w:w="1844" w:type="dxa"/>
          <w:vMerge w:val="restart"/>
          <w:vAlign w:val="center"/>
        </w:tcPr>
        <w:p w:rsidR="00B03C22" w:rsidRDefault="00313367" w:rsidP="00630F6B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485775" cy="638175"/>
                <wp:effectExtent l="19050" t="0" r="9525" b="0"/>
                <wp:docPr id="4" name="0 Imagen" descr="Gráfico1--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Gráfico1--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vMerge w:val="restart"/>
          <w:vAlign w:val="center"/>
        </w:tcPr>
        <w:p w:rsidR="00B03C22" w:rsidRDefault="00B03C22" w:rsidP="00630F6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0F6B">
            <w:rPr>
              <w:rFonts w:ascii="Arial" w:hAnsi="Arial" w:cs="Arial"/>
              <w:b/>
              <w:sz w:val="20"/>
              <w:szCs w:val="20"/>
            </w:rPr>
            <w:t>ESCUELA DE IDIOMAS</w:t>
          </w:r>
        </w:p>
        <w:p w:rsidR="001A4976" w:rsidRDefault="001A4976" w:rsidP="001A497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SISTEMA DE GESTIÓN DE LA CALIDAD</w:t>
          </w:r>
        </w:p>
        <w:p w:rsidR="006C71EF" w:rsidRDefault="006C71EF" w:rsidP="006C71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DEPARTAMENTO DE FORMACIÓN ACADÉMICA</w:t>
          </w:r>
        </w:p>
        <w:p w:rsidR="003450E2" w:rsidRPr="006C71EF" w:rsidRDefault="00B773D0" w:rsidP="006C71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CONTENIDO DE CURSO DE POSGRADO</w:t>
          </w:r>
        </w:p>
      </w:tc>
      <w:tc>
        <w:tcPr>
          <w:tcW w:w="3402" w:type="dxa"/>
          <w:vAlign w:val="center"/>
        </w:tcPr>
        <w:p w:rsidR="00B03C22" w:rsidRPr="00630F6B" w:rsidRDefault="000031B3" w:rsidP="001A4976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F-EI-0</w:t>
          </w:r>
          <w:r w:rsidR="001A4976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-0</w:t>
          </w:r>
          <w:r w:rsidR="001A4976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B03C22" w:rsidRPr="004427C9" w:rsidTr="005C6DAE">
      <w:trPr>
        <w:trHeight w:val="355"/>
      </w:trPr>
      <w:tc>
        <w:tcPr>
          <w:tcW w:w="1844" w:type="dxa"/>
          <w:vMerge/>
          <w:vAlign w:val="center"/>
        </w:tcPr>
        <w:p w:rsidR="00B03C22" w:rsidRPr="00630F6B" w:rsidRDefault="00B03C22" w:rsidP="001A7EB9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B03C22" w:rsidRPr="00630F6B" w:rsidRDefault="00B03C22" w:rsidP="00630F6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Align w:val="center"/>
        </w:tcPr>
        <w:p w:rsidR="00B03C22" w:rsidRPr="00630F6B" w:rsidRDefault="00B03C22" w:rsidP="001A7EB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30F6B"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B03C22" w:rsidRPr="004427C9" w:rsidTr="005C6DAE">
      <w:trPr>
        <w:trHeight w:val="355"/>
      </w:trPr>
      <w:tc>
        <w:tcPr>
          <w:tcW w:w="1844" w:type="dxa"/>
          <w:vMerge/>
          <w:vAlign w:val="center"/>
        </w:tcPr>
        <w:p w:rsidR="00B03C22" w:rsidRPr="00630F6B" w:rsidRDefault="00B03C22" w:rsidP="001A7EB9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B03C22" w:rsidRPr="00630F6B" w:rsidRDefault="00B03C22" w:rsidP="00630F6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Align w:val="center"/>
        </w:tcPr>
        <w:p w:rsidR="00B03C22" w:rsidRPr="00630F6B" w:rsidRDefault="000031B3" w:rsidP="00B773D0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Fecha: </w:t>
          </w:r>
          <w:r w:rsidR="00B773D0">
            <w:rPr>
              <w:rFonts w:ascii="Arial" w:hAnsi="Arial" w:cs="Arial"/>
              <w:sz w:val="20"/>
              <w:szCs w:val="20"/>
            </w:rPr>
            <w:t xml:space="preserve">Abril 29 </w:t>
          </w:r>
          <w:r w:rsidR="000A74AB">
            <w:rPr>
              <w:rFonts w:ascii="Arial" w:hAnsi="Arial" w:cs="Arial"/>
              <w:sz w:val="20"/>
              <w:szCs w:val="20"/>
            </w:rPr>
            <w:t>201</w:t>
          </w:r>
          <w:r w:rsidR="00B773D0">
            <w:rPr>
              <w:rFonts w:ascii="Arial" w:hAnsi="Arial" w:cs="Arial"/>
              <w:sz w:val="20"/>
              <w:szCs w:val="20"/>
            </w:rPr>
            <w:t>3</w:t>
          </w:r>
        </w:p>
      </w:tc>
    </w:tr>
  </w:tbl>
  <w:p w:rsidR="005861FE" w:rsidRPr="008305D7" w:rsidRDefault="005861FE" w:rsidP="008305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588"/>
    <w:multiLevelType w:val="hybridMultilevel"/>
    <w:tmpl w:val="9A762A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680"/>
    <w:multiLevelType w:val="hybridMultilevel"/>
    <w:tmpl w:val="811EE686"/>
    <w:lvl w:ilvl="0" w:tplc="2CCC0B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939F9"/>
    <w:multiLevelType w:val="hybridMultilevel"/>
    <w:tmpl w:val="6CF8FC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A5BF8"/>
    <w:multiLevelType w:val="hybridMultilevel"/>
    <w:tmpl w:val="086446AE"/>
    <w:lvl w:ilvl="0" w:tplc="240A0003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4">
    <w:nsid w:val="30DD52D6"/>
    <w:multiLevelType w:val="hybridMultilevel"/>
    <w:tmpl w:val="3ED26908"/>
    <w:lvl w:ilvl="0" w:tplc="240A0003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5">
    <w:nsid w:val="453F4780"/>
    <w:multiLevelType w:val="hybridMultilevel"/>
    <w:tmpl w:val="8B085862"/>
    <w:lvl w:ilvl="0" w:tplc="240A0003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6">
    <w:nsid w:val="4C3672F3"/>
    <w:multiLevelType w:val="hybridMultilevel"/>
    <w:tmpl w:val="C3C4E5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25C4C"/>
    <w:multiLevelType w:val="hybridMultilevel"/>
    <w:tmpl w:val="29E0C696"/>
    <w:lvl w:ilvl="0" w:tplc="240A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8">
    <w:nsid w:val="53076A0F"/>
    <w:multiLevelType w:val="hybridMultilevel"/>
    <w:tmpl w:val="2654D866"/>
    <w:lvl w:ilvl="0" w:tplc="240A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9">
    <w:nsid w:val="5EA36E2E"/>
    <w:multiLevelType w:val="hybridMultilevel"/>
    <w:tmpl w:val="6B447C28"/>
    <w:lvl w:ilvl="0" w:tplc="B13CEE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647BE"/>
    <w:multiLevelType w:val="hybridMultilevel"/>
    <w:tmpl w:val="B554E0B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72E9B60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C6"/>
    <w:rsid w:val="000031B3"/>
    <w:rsid w:val="00010216"/>
    <w:rsid w:val="0001140F"/>
    <w:rsid w:val="000138E6"/>
    <w:rsid w:val="000162A3"/>
    <w:rsid w:val="00017954"/>
    <w:rsid w:val="00020FE2"/>
    <w:rsid w:val="00022A1C"/>
    <w:rsid w:val="00026B4B"/>
    <w:rsid w:val="00027CBC"/>
    <w:rsid w:val="00030AE8"/>
    <w:rsid w:val="000348EC"/>
    <w:rsid w:val="00040CEC"/>
    <w:rsid w:val="000426D4"/>
    <w:rsid w:val="000433F3"/>
    <w:rsid w:val="0004411D"/>
    <w:rsid w:val="00046316"/>
    <w:rsid w:val="000545D2"/>
    <w:rsid w:val="000555DF"/>
    <w:rsid w:val="00065194"/>
    <w:rsid w:val="000672F9"/>
    <w:rsid w:val="000754B8"/>
    <w:rsid w:val="0007640D"/>
    <w:rsid w:val="0008093B"/>
    <w:rsid w:val="00082BD3"/>
    <w:rsid w:val="00083E16"/>
    <w:rsid w:val="00090031"/>
    <w:rsid w:val="0009011C"/>
    <w:rsid w:val="00091036"/>
    <w:rsid w:val="00091811"/>
    <w:rsid w:val="000933E9"/>
    <w:rsid w:val="000A74AB"/>
    <w:rsid w:val="000B3E89"/>
    <w:rsid w:val="000B71A0"/>
    <w:rsid w:val="000C1834"/>
    <w:rsid w:val="000C1EFA"/>
    <w:rsid w:val="000C317F"/>
    <w:rsid w:val="000C39FD"/>
    <w:rsid w:val="000C58F8"/>
    <w:rsid w:val="000C7730"/>
    <w:rsid w:val="000C7CB2"/>
    <w:rsid w:val="000D068A"/>
    <w:rsid w:val="000D3373"/>
    <w:rsid w:val="000D4598"/>
    <w:rsid w:val="000E08F5"/>
    <w:rsid w:val="000E422B"/>
    <w:rsid w:val="000E473E"/>
    <w:rsid w:val="000F118F"/>
    <w:rsid w:val="000F27A1"/>
    <w:rsid w:val="000F32A8"/>
    <w:rsid w:val="000F32B3"/>
    <w:rsid w:val="001022FD"/>
    <w:rsid w:val="00110C28"/>
    <w:rsid w:val="00111065"/>
    <w:rsid w:val="00113E23"/>
    <w:rsid w:val="00121B9D"/>
    <w:rsid w:val="0012743F"/>
    <w:rsid w:val="00131741"/>
    <w:rsid w:val="001347FB"/>
    <w:rsid w:val="001356A5"/>
    <w:rsid w:val="00141091"/>
    <w:rsid w:val="00143959"/>
    <w:rsid w:val="00150D37"/>
    <w:rsid w:val="00156A5A"/>
    <w:rsid w:val="001610E4"/>
    <w:rsid w:val="0016131F"/>
    <w:rsid w:val="001817AE"/>
    <w:rsid w:val="00183231"/>
    <w:rsid w:val="00190203"/>
    <w:rsid w:val="00191B4D"/>
    <w:rsid w:val="00191FAC"/>
    <w:rsid w:val="001920F3"/>
    <w:rsid w:val="0019259D"/>
    <w:rsid w:val="001A3F44"/>
    <w:rsid w:val="001A4976"/>
    <w:rsid w:val="001A7BF3"/>
    <w:rsid w:val="001A7EB9"/>
    <w:rsid w:val="001B6BD3"/>
    <w:rsid w:val="001C22DC"/>
    <w:rsid w:val="001C4EF6"/>
    <w:rsid w:val="001C7D1E"/>
    <w:rsid w:val="001D0B7F"/>
    <w:rsid w:val="001D1CDB"/>
    <w:rsid w:val="001D31AB"/>
    <w:rsid w:val="001D3454"/>
    <w:rsid w:val="001D3602"/>
    <w:rsid w:val="001D6254"/>
    <w:rsid w:val="001E0366"/>
    <w:rsid w:val="001E1F05"/>
    <w:rsid w:val="001E6973"/>
    <w:rsid w:val="001F23F8"/>
    <w:rsid w:val="001F4F09"/>
    <w:rsid w:val="001F52F5"/>
    <w:rsid w:val="0020738D"/>
    <w:rsid w:val="00213143"/>
    <w:rsid w:val="002133AE"/>
    <w:rsid w:val="002139C8"/>
    <w:rsid w:val="00217D4E"/>
    <w:rsid w:val="0023054C"/>
    <w:rsid w:val="00234357"/>
    <w:rsid w:val="00236DDE"/>
    <w:rsid w:val="00242219"/>
    <w:rsid w:val="002429DE"/>
    <w:rsid w:val="00243F96"/>
    <w:rsid w:val="00254410"/>
    <w:rsid w:val="00254E61"/>
    <w:rsid w:val="00257245"/>
    <w:rsid w:val="00257A30"/>
    <w:rsid w:val="00261BB6"/>
    <w:rsid w:val="00261CBD"/>
    <w:rsid w:val="00271764"/>
    <w:rsid w:val="0027781E"/>
    <w:rsid w:val="002813BC"/>
    <w:rsid w:val="00282116"/>
    <w:rsid w:val="00283F67"/>
    <w:rsid w:val="00283F98"/>
    <w:rsid w:val="00287915"/>
    <w:rsid w:val="00290AF9"/>
    <w:rsid w:val="002A1969"/>
    <w:rsid w:val="002A208B"/>
    <w:rsid w:val="002A2118"/>
    <w:rsid w:val="002A3A58"/>
    <w:rsid w:val="002A6430"/>
    <w:rsid w:val="002A75A1"/>
    <w:rsid w:val="002B0730"/>
    <w:rsid w:val="002B44C0"/>
    <w:rsid w:val="002C33B8"/>
    <w:rsid w:val="002D1021"/>
    <w:rsid w:val="002D2697"/>
    <w:rsid w:val="00302797"/>
    <w:rsid w:val="003043A8"/>
    <w:rsid w:val="003046D1"/>
    <w:rsid w:val="003066A1"/>
    <w:rsid w:val="00310236"/>
    <w:rsid w:val="00311869"/>
    <w:rsid w:val="0031300F"/>
    <w:rsid w:val="00313367"/>
    <w:rsid w:val="00313420"/>
    <w:rsid w:val="00317A86"/>
    <w:rsid w:val="00321528"/>
    <w:rsid w:val="0032765F"/>
    <w:rsid w:val="0033087B"/>
    <w:rsid w:val="00331963"/>
    <w:rsid w:val="00331E49"/>
    <w:rsid w:val="00336B17"/>
    <w:rsid w:val="00336F21"/>
    <w:rsid w:val="00341ED4"/>
    <w:rsid w:val="003450E2"/>
    <w:rsid w:val="003467B5"/>
    <w:rsid w:val="00346F77"/>
    <w:rsid w:val="003479BF"/>
    <w:rsid w:val="0035357E"/>
    <w:rsid w:val="0035456E"/>
    <w:rsid w:val="00354CDB"/>
    <w:rsid w:val="00356A1F"/>
    <w:rsid w:val="00360C83"/>
    <w:rsid w:val="00370989"/>
    <w:rsid w:val="00373735"/>
    <w:rsid w:val="00374999"/>
    <w:rsid w:val="0037727A"/>
    <w:rsid w:val="00382A7C"/>
    <w:rsid w:val="00392348"/>
    <w:rsid w:val="00392E30"/>
    <w:rsid w:val="003A0DBC"/>
    <w:rsid w:val="003A3679"/>
    <w:rsid w:val="003A4B90"/>
    <w:rsid w:val="003B2DDF"/>
    <w:rsid w:val="003B6BD8"/>
    <w:rsid w:val="003C38F6"/>
    <w:rsid w:val="003C763B"/>
    <w:rsid w:val="003C7B50"/>
    <w:rsid w:val="003D22B3"/>
    <w:rsid w:val="003D613F"/>
    <w:rsid w:val="003E18A2"/>
    <w:rsid w:val="003E2A52"/>
    <w:rsid w:val="003E71DE"/>
    <w:rsid w:val="003F3F46"/>
    <w:rsid w:val="003F7678"/>
    <w:rsid w:val="00401E16"/>
    <w:rsid w:val="00404DDB"/>
    <w:rsid w:val="00406F45"/>
    <w:rsid w:val="00416D80"/>
    <w:rsid w:val="00421BB9"/>
    <w:rsid w:val="00424B16"/>
    <w:rsid w:val="004311A1"/>
    <w:rsid w:val="0043130D"/>
    <w:rsid w:val="0044075C"/>
    <w:rsid w:val="004467EA"/>
    <w:rsid w:val="00451242"/>
    <w:rsid w:val="004549FB"/>
    <w:rsid w:val="00454A65"/>
    <w:rsid w:val="00455655"/>
    <w:rsid w:val="00462604"/>
    <w:rsid w:val="004637AE"/>
    <w:rsid w:val="00465120"/>
    <w:rsid w:val="00465535"/>
    <w:rsid w:val="0046657E"/>
    <w:rsid w:val="00483D17"/>
    <w:rsid w:val="004909DD"/>
    <w:rsid w:val="00491B30"/>
    <w:rsid w:val="004935CA"/>
    <w:rsid w:val="004939CE"/>
    <w:rsid w:val="0049583A"/>
    <w:rsid w:val="004A31E7"/>
    <w:rsid w:val="004A4124"/>
    <w:rsid w:val="004B0D3F"/>
    <w:rsid w:val="004B44BE"/>
    <w:rsid w:val="004B6340"/>
    <w:rsid w:val="004C12B4"/>
    <w:rsid w:val="004C3F62"/>
    <w:rsid w:val="004C6AE2"/>
    <w:rsid w:val="004D4E22"/>
    <w:rsid w:val="004D7F64"/>
    <w:rsid w:val="004E3184"/>
    <w:rsid w:val="004E5AD2"/>
    <w:rsid w:val="005071E9"/>
    <w:rsid w:val="0051089F"/>
    <w:rsid w:val="00513E7F"/>
    <w:rsid w:val="0051479D"/>
    <w:rsid w:val="005300C3"/>
    <w:rsid w:val="0053113A"/>
    <w:rsid w:val="005366E4"/>
    <w:rsid w:val="005367EE"/>
    <w:rsid w:val="0054095C"/>
    <w:rsid w:val="00543B79"/>
    <w:rsid w:val="00551AE3"/>
    <w:rsid w:val="00554A0B"/>
    <w:rsid w:val="0055587D"/>
    <w:rsid w:val="0056473D"/>
    <w:rsid w:val="005678D7"/>
    <w:rsid w:val="00570B26"/>
    <w:rsid w:val="0057297D"/>
    <w:rsid w:val="00573A9B"/>
    <w:rsid w:val="00574816"/>
    <w:rsid w:val="0057557E"/>
    <w:rsid w:val="005759F0"/>
    <w:rsid w:val="00583571"/>
    <w:rsid w:val="005861FE"/>
    <w:rsid w:val="0059527E"/>
    <w:rsid w:val="00595D00"/>
    <w:rsid w:val="00597AB4"/>
    <w:rsid w:val="005A0A20"/>
    <w:rsid w:val="005A3B95"/>
    <w:rsid w:val="005A56AA"/>
    <w:rsid w:val="005A64E1"/>
    <w:rsid w:val="005B21A7"/>
    <w:rsid w:val="005B24FE"/>
    <w:rsid w:val="005B27BF"/>
    <w:rsid w:val="005B7599"/>
    <w:rsid w:val="005C0C6C"/>
    <w:rsid w:val="005C6DAE"/>
    <w:rsid w:val="005C6E16"/>
    <w:rsid w:val="005D04B4"/>
    <w:rsid w:val="005D06BC"/>
    <w:rsid w:val="005D148D"/>
    <w:rsid w:val="005D347A"/>
    <w:rsid w:val="005D3ED9"/>
    <w:rsid w:val="005D5210"/>
    <w:rsid w:val="005D5FEF"/>
    <w:rsid w:val="005D6599"/>
    <w:rsid w:val="005E0415"/>
    <w:rsid w:val="005E23D7"/>
    <w:rsid w:val="005E2641"/>
    <w:rsid w:val="005E5A84"/>
    <w:rsid w:val="005F0A0F"/>
    <w:rsid w:val="005F1764"/>
    <w:rsid w:val="005F7C31"/>
    <w:rsid w:val="0060378E"/>
    <w:rsid w:val="00611AFC"/>
    <w:rsid w:val="006123A7"/>
    <w:rsid w:val="00617EA8"/>
    <w:rsid w:val="00630F6B"/>
    <w:rsid w:val="006317FC"/>
    <w:rsid w:val="0063257F"/>
    <w:rsid w:val="00634C5F"/>
    <w:rsid w:val="00636757"/>
    <w:rsid w:val="00661DD2"/>
    <w:rsid w:val="0066414E"/>
    <w:rsid w:val="00673D4B"/>
    <w:rsid w:val="00675F19"/>
    <w:rsid w:val="0068073B"/>
    <w:rsid w:val="00680F14"/>
    <w:rsid w:val="00682F25"/>
    <w:rsid w:val="006842CF"/>
    <w:rsid w:val="00684A59"/>
    <w:rsid w:val="00685E41"/>
    <w:rsid w:val="006871A3"/>
    <w:rsid w:val="00687AB7"/>
    <w:rsid w:val="006967DF"/>
    <w:rsid w:val="0069741A"/>
    <w:rsid w:val="006A024A"/>
    <w:rsid w:val="006A05D4"/>
    <w:rsid w:val="006A32C7"/>
    <w:rsid w:val="006A77DE"/>
    <w:rsid w:val="006A7FA8"/>
    <w:rsid w:val="006B113A"/>
    <w:rsid w:val="006B68E6"/>
    <w:rsid w:val="006C3655"/>
    <w:rsid w:val="006C3C7C"/>
    <w:rsid w:val="006C50FF"/>
    <w:rsid w:val="006C6C0F"/>
    <w:rsid w:val="006C71EF"/>
    <w:rsid w:val="006D0803"/>
    <w:rsid w:val="006D50E7"/>
    <w:rsid w:val="006E1DCA"/>
    <w:rsid w:val="006E6DD1"/>
    <w:rsid w:val="006F205C"/>
    <w:rsid w:val="006F28FD"/>
    <w:rsid w:val="006F33F2"/>
    <w:rsid w:val="006F3B2E"/>
    <w:rsid w:val="006F6CF1"/>
    <w:rsid w:val="00704908"/>
    <w:rsid w:val="007107DE"/>
    <w:rsid w:val="00711D49"/>
    <w:rsid w:val="0072354E"/>
    <w:rsid w:val="00724489"/>
    <w:rsid w:val="00730793"/>
    <w:rsid w:val="0073156F"/>
    <w:rsid w:val="00733BDC"/>
    <w:rsid w:val="00733BF5"/>
    <w:rsid w:val="00740DD9"/>
    <w:rsid w:val="00745ED0"/>
    <w:rsid w:val="0075261A"/>
    <w:rsid w:val="00752763"/>
    <w:rsid w:val="00756F34"/>
    <w:rsid w:val="007570CF"/>
    <w:rsid w:val="0075776D"/>
    <w:rsid w:val="007577D4"/>
    <w:rsid w:val="00763F2B"/>
    <w:rsid w:val="00764A2D"/>
    <w:rsid w:val="00764FDC"/>
    <w:rsid w:val="007709A6"/>
    <w:rsid w:val="00771C5C"/>
    <w:rsid w:val="00775AD1"/>
    <w:rsid w:val="00782A7E"/>
    <w:rsid w:val="00783313"/>
    <w:rsid w:val="0078519F"/>
    <w:rsid w:val="007859DA"/>
    <w:rsid w:val="00787C3D"/>
    <w:rsid w:val="00792DF2"/>
    <w:rsid w:val="00793AA8"/>
    <w:rsid w:val="007A2D96"/>
    <w:rsid w:val="007A3BF0"/>
    <w:rsid w:val="007A6B37"/>
    <w:rsid w:val="007A79AB"/>
    <w:rsid w:val="007B4B65"/>
    <w:rsid w:val="007B5FB9"/>
    <w:rsid w:val="007B6BE6"/>
    <w:rsid w:val="007C0BC4"/>
    <w:rsid w:val="007C169D"/>
    <w:rsid w:val="007C1797"/>
    <w:rsid w:val="007C2442"/>
    <w:rsid w:val="007C40AA"/>
    <w:rsid w:val="007D620B"/>
    <w:rsid w:val="007E07B8"/>
    <w:rsid w:val="007E364D"/>
    <w:rsid w:val="007F0040"/>
    <w:rsid w:val="007F0F2A"/>
    <w:rsid w:val="007F217F"/>
    <w:rsid w:val="007F48C3"/>
    <w:rsid w:val="007F4BCE"/>
    <w:rsid w:val="007F4BEC"/>
    <w:rsid w:val="00802E51"/>
    <w:rsid w:val="008050E4"/>
    <w:rsid w:val="008053BA"/>
    <w:rsid w:val="00812FCD"/>
    <w:rsid w:val="00814A0E"/>
    <w:rsid w:val="008169C5"/>
    <w:rsid w:val="008177C0"/>
    <w:rsid w:val="00817BB0"/>
    <w:rsid w:val="00821084"/>
    <w:rsid w:val="008214DE"/>
    <w:rsid w:val="00827222"/>
    <w:rsid w:val="00827AB0"/>
    <w:rsid w:val="008305D7"/>
    <w:rsid w:val="0083254B"/>
    <w:rsid w:val="00833CF6"/>
    <w:rsid w:val="0083516C"/>
    <w:rsid w:val="00835C95"/>
    <w:rsid w:val="00840B60"/>
    <w:rsid w:val="008464DD"/>
    <w:rsid w:val="008532BB"/>
    <w:rsid w:val="008574BB"/>
    <w:rsid w:val="0086001F"/>
    <w:rsid w:val="00860806"/>
    <w:rsid w:val="00866E13"/>
    <w:rsid w:val="00873C74"/>
    <w:rsid w:val="008744A8"/>
    <w:rsid w:val="00874B51"/>
    <w:rsid w:val="00876D8F"/>
    <w:rsid w:val="008834A7"/>
    <w:rsid w:val="00896251"/>
    <w:rsid w:val="00897669"/>
    <w:rsid w:val="008A226C"/>
    <w:rsid w:val="008A4720"/>
    <w:rsid w:val="008A5779"/>
    <w:rsid w:val="008B0286"/>
    <w:rsid w:val="008B6801"/>
    <w:rsid w:val="008C0039"/>
    <w:rsid w:val="008C27A0"/>
    <w:rsid w:val="008C4CA0"/>
    <w:rsid w:val="008C5B3D"/>
    <w:rsid w:val="008E103F"/>
    <w:rsid w:val="008E2AEC"/>
    <w:rsid w:val="008E5CF2"/>
    <w:rsid w:val="008E66DA"/>
    <w:rsid w:val="008E7EB3"/>
    <w:rsid w:val="008F3681"/>
    <w:rsid w:val="008F3B61"/>
    <w:rsid w:val="008F3C4B"/>
    <w:rsid w:val="008F3D04"/>
    <w:rsid w:val="0090162A"/>
    <w:rsid w:val="00906E76"/>
    <w:rsid w:val="009104C9"/>
    <w:rsid w:val="00911FC0"/>
    <w:rsid w:val="00914091"/>
    <w:rsid w:val="00923987"/>
    <w:rsid w:val="009243C9"/>
    <w:rsid w:val="00927487"/>
    <w:rsid w:val="00931BB2"/>
    <w:rsid w:val="00931C8B"/>
    <w:rsid w:val="00957AC1"/>
    <w:rsid w:val="00963489"/>
    <w:rsid w:val="009644A2"/>
    <w:rsid w:val="00965E61"/>
    <w:rsid w:val="009661A3"/>
    <w:rsid w:val="009754E3"/>
    <w:rsid w:val="0098622E"/>
    <w:rsid w:val="0099101B"/>
    <w:rsid w:val="009926B1"/>
    <w:rsid w:val="009A0AF4"/>
    <w:rsid w:val="009A2AF9"/>
    <w:rsid w:val="009A668F"/>
    <w:rsid w:val="009A68BA"/>
    <w:rsid w:val="009B2B2A"/>
    <w:rsid w:val="009B441C"/>
    <w:rsid w:val="009C07F8"/>
    <w:rsid w:val="009C312C"/>
    <w:rsid w:val="009C5468"/>
    <w:rsid w:val="009C7A06"/>
    <w:rsid w:val="009D1F43"/>
    <w:rsid w:val="009D5C7F"/>
    <w:rsid w:val="009D5EC4"/>
    <w:rsid w:val="009D602C"/>
    <w:rsid w:val="009E073F"/>
    <w:rsid w:val="009E2CCA"/>
    <w:rsid w:val="009E6CC0"/>
    <w:rsid w:val="009F2DCE"/>
    <w:rsid w:val="009F5CB4"/>
    <w:rsid w:val="00A037FD"/>
    <w:rsid w:val="00A06156"/>
    <w:rsid w:val="00A07148"/>
    <w:rsid w:val="00A076D2"/>
    <w:rsid w:val="00A2262E"/>
    <w:rsid w:val="00A26E8A"/>
    <w:rsid w:val="00A301D7"/>
    <w:rsid w:val="00A3189E"/>
    <w:rsid w:val="00A334F4"/>
    <w:rsid w:val="00A3471A"/>
    <w:rsid w:val="00A3549C"/>
    <w:rsid w:val="00A41FD4"/>
    <w:rsid w:val="00A45CF2"/>
    <w:rsid w:val="00A46D8F"/>
    <w:rsid w:val="00A52676"/>
    <w:rsid w:val="00A56DD1"/>
    <w:rsid w:val="00A65591"/>
    <w:rsid w:val="00A67FDA"/>
    <w:rsid w:val="00A74A6E"/>
    <w:rsid w:val="00A764C0"/>
    <w:rsid w:val="00A771B1"/>
    <w:rsid w:val="00A86AFA"/>
    <w:rsid w:val="00A8701B"/>
    <w:rsid w:val="00A959DE"/>
    <w:rsid w:val="00AA15EC"/>
    <w:rsid w:val="00AA6E15"/>
    <w:rsid w:val="00AA7019"/>
    <w:rsid w:val="00AA764D"/>
    <w:rsid w:val="00AB305C"/>
    <w:rsid w:val="00AB4902"/>
    <w:rsid w:val="00AB53EC"/>
    <w:rsid w:val="00AC0F93"/>
    <w:rsid w:val="00AD099B"/>
    <w:rsid w:val="00AD6AC7"/>
    <w:rsid w:val="00AD7A4D"/>
    <w:rsid w:val="00AE1CFC"/>
    <w:rsid w:val="00AF441E"/>
    <w:rsid w:val="00AF55B8"/>
    <w:rsid w:val="00AF56EF"/>
    <w:rsid w:val="00B00371"/>
    <w:rsid w:val="00B006D4"/>
    <w:rsid w:val="00B00F4F"/>
    <w:rsid w:val="00B016C6"/>
    <w:rsid w:val="00B039E0"/>
    <w:rsid w:val="00B03C22"/>
    <w:rsid w:val="00B07498"/>
    <w:rsid w:val="00B1662D"/>
    <w:rsid w:val="00B16E16"/>
    <w:rsid w:val="00B1727A"/>
    <w:rsid w:val="00B1729C"/>
    <w:rsid w:val="00B22BB6"/>
    <w:rsid w:val="00B22C40"/>
    <w:rsid w:val="00B24DA5"/>
    <w:rsid w:val="00B2500E"/>
    <w:rsid w:val="00B27C65"/>
    <w:rsid w:val="00B34298"/>
    <w:rsid w:val="00B40ACC"/>
    <w:rsid w:val="00B42B24"/>
    <w:rsid w:val="00B44156"/>
    <w:rsid w:val="00B47699"/>
    <w:rsid w:val="00B47AA0"/>
    <w:rsid w:val="00B50CA6"/>
    <w:rsid w:val="00B51243"/>
    <w:rsid w:val="00B539B1"/>
    <w:rsid w:val="00B547DC"/>
    <w:rsid w:val="00B55381"/>
    <w:rsid w:val="00B5776C"/>
    <w:rsid w:val="00B6265F"/>
    <w:rsid w:val="00B6438D"/>
    <w:rsid w:val="00B65D73"/>
    <w:rsid w:val="00B765CA"/>
    <w:rsid w:val="00B773D0"/>
    <w:rsid w:val="00B80432"/>
    <w:rsid w:val="00B82731"/>
    <w:rsid w:val="00B82E8E"/>
    <w:rsid w:val="00B8593E"/>
    <w:rsid w:val="00B859C7"/>
    <w:rsid w:val="00B85EE4"/>
    <w:rsid w:val="00B91FD4"/>
    <w:rsid w:val="00B938D4"/>
    <w:rsid w:val="00B94ED6"/>
    <w:rsid w:val="00B969C8"/>
    <w:rsid w:val="00BA18F4"/>
    <w:rsid w:val="00BA327C"/>
    <w:rsid w:val="00BA4E63"/>
    <w:rsid w:val="00BB1FEE"/>
    <w:rsid w:val="00BB5450"/>
    <w:rsid w:val="00BB731D"/>
    <w:rsid w:val="00BD0AAB"/>
    <w:rsid w:val="00BD3B3B"/>
    <w:rsid w:val="00BD4EF7"/>
    <w:rsid w:val="00BD764A"/>
    <w:rsid w:val="00BE1996"/>
    <w:rsid w:val="00BE31E5"/>
    <w:rsid w:val="00BE3A19"/>
    <w:rsid w:val="00BE5651"/>
    <w:rsid w:val="00BE5DA2"/>
    <w:rsid w:val="00BF0442"/>
    <w:rsid w:val="00BF316C"/>
    <w:rsid w:val="00BF7160"/>
    <w:rsid w:val="00C010D0"/>
    <w:rsid w:val="00C05D0D"/>
    <w:rsid w:val="00C12E9E"/>
    <w:rsid w:val="00C14899"/>
    <w:rsid w:val="00C14B3B"/>
    <w:rsid w:val="00C14B6C"/>
    <w:rsid w:val="00C24ECF"/>
    <w:rsid w:val="00C25A7F"/>
    <w:rsid w:val="00C33971"/>
    <w:rsid w:val="00C36B5E"/>
    <w:rsid w:val="00C434CE"/>
    <w:rsid w:val="00C44960"/>
    <w:rsid w:val="00C4522C"/>
    <w:rsid w:val="00C47280"/>
    <w:rsid w:val="00C5198D"/>
    <w:rsid w:val="00C54671"/>
    <w:rsid w:val="00C54896"/>
    <w:rsid w:val="00C57939"/>
    <w:rsid w:val="00C61E0B"/>
    <w:rsid w:val="00C64DC7"/>
    <w:rsid w:val="00C6555C"/>
    <w:rsid w:val="00C6668B"/>
    <w:rsid w:val="00C679A9"/>
    <w:rsid w:val="00C72E48"/>
    <w:rsid w:val="00C77430"/>
    <w:rsid w:val="00C80681"/>
    <w:rsid w:val="00C87C34"/>
    <w:rsid w:val="00C910BC"/>
    <w:rsid w:val="00C92D79"/>
    <w:rsid w:val="00CA0A1E"/>
    <w:rsid w:val="00CA44BF"/>
    <w:rsid w:val="00CA7B60"/>
    <w:rsid w:val="00CB653F"/>
    <w:rsid w:val="00CB6850"/>
    <w:rsid w:val="00CB75B4"/>
    <w:rsid w:val="00CC00BD"/>
    <w:rsid w:val="00CC096F"/>
    <w:rsid w:val="00CC306A"/>
    <w:rsid w:val="00CC3979"/>
    <w:rsid w:val="00CC5D83"/>
    <w:rsid w:val="00CC79DE"/>
    <w:rsid w:val="00CD01FC"/>
    <w:rsid w:val="00CD0FF5"/>
    <w:rsid w:val="00CD2DAF"/>
    <w:rsid w:val="00CD3D9B"/>
    <w:rsid w:val="00CD4649"/>
    <w:rsid w:val="00CD5594"/>
    <w:rsid w:val="00CE0F9C"/>
    <w:rsid w:val="00CE2A5C"/>
    <w:rsid w:val="00CE4A3B"/>
    <w:rsid w:val="00CE536E"/>
    <w:rsid w:val="00CF2859"/>
    <w:rsid w:val="00CF2D8E"/>
    <w:rsid w:val="00D0259A"/>
    <w:rsid w:val="00D04047"/>
    <w:rsid w:val="00D0603C"/>
    <w:rsid w:val="00D11BF3"/>
    <w:rsid w:val="00D127AF"/>
    <w:rsid w:val="00D13A54"/>
    <w:rsid w:val="00D14EBA"/>
    <w:rsid w:val="00D17B6C"/>
    <w:rsid w:val="00D259E0"/>
    <w:rsid w:val="00D30760"/>
    <w:rsid w:val="00D32543"/>
    <w:rsid w:val="00D36612"/>
    <w:rsid w:val="00D36FB1"/>
    <w:rsid w:val="00D37817"/>
    <w:rsid w:val="00D41DED"/>
    <w:rsid w:val="00D42E95"/>
    <w:rsid w:val="00D462FB"/>
    <w:rsid w:val="00D46EE3"/>
    <w:rsid w:val="00D51FC0"/>
    <w:rsid w:val="00D54346"/>
    <w:rsid w:val="00D60FBA"/>
    <w:rsid w:val="00D61AFD"/>
    <w:rsid w:val="00D71CCE"/>
    <w:rsid w:val="00D73CB9"/>
    <w:rsid w:val="00D75876"/>
    <w:rsid w:val="00D803FB"/>
    <w:rsid w:val="00D80762"/>
    <w:rsid w:val="00D8641D"/>
    <w:rsid w:val="00D95586"/>
    <w:rsid w:val="00DB0562"/>
    <w:rsid w:val="00DB19B1"/>
    <w:rsid w:val="00DB49C3"/>
    <w:rsid w:val="00DC158E"/>
    <w:rsid w:val="00DC2126"/>
    <w:rsid w:val="00DC2F95"/>
    <w:rsid w:val="00DC5806"/>
    <w:rsid w:val="00DC7BBA"/>
    <w:rsid w:val="00DD05A6"/>
    <w:rsid w:val="00DD2A21"/>
    <w:rsid w:val="00DD36A3"/>
    <w:rsid w:val="00DE09FC"/>
    <w:rsid w:val="00DE17E4"/>
    <w:rsid w:val="00DF1D3B"/>
    <w:rsid w:val="00E05E9F"/>
    <w:rsid w:val="00E127E3"/>
    <w:rsid w:val="00E13BC8"/>
    <w:rsid w:val="00E1518C"/>
    <w:rsid w:val="00E21931"/>
    <w:rsid w:val="00E254DB"/>
    <w:rsid w:val="00E25A0B"/>
    <w:rsid w:val="00E33019"/>
    <w:rsid w:val="00E34B49"/>
    <w:rsid w:val="00E37A6F"/>
    <w:rsid w:val="00E4453B"/>
    <w:rsid w:val="00E46888"/>
    <w:rsid w:val="00E47877"/>
    <w:rsid w:val="00E60E14"/>
    <w:rsid w:val="00E6442D"/>
    <w:rsid w:val="00E64FBB"/>
    <w:rsid w:val="00E66A1A"/>
    <w:rsid w:val="00E72640"/>
    <w:rsid w:val="00E76181"/>
    <w:rsid w:val="00E831F9"/>
    <w:rsid w:val="00E835D6"/>
    <w:rsid w:val="00E83EC6"/>
    <w:rsid w:val="00E8487D"/>
    <w:rsid w:val="00E91FB5"/>
    <w:rsid w:val="00E91FE4"/>
    <w:rsid w:val="00E940F1"/>
    <w:rsid w:val="00E975D1"/>
    <w:rsid w:val="00E97828"/>
    <w:rsid w:val="00EA7289"/>
    <w:rsid w:val="00ED0E46"/>
    <w:rsid w:val="00ED26D1"/>
    <w:rsid w:val="00EE24EF"/>
    <w:rsid w:val="00EF76D6"/>
    <w:rsid w:val="00F01516"/>
    <w:rsid w:val="00F038C6"/>
    <w:rsid w:val="00F05E3F"/>
    <w:rsid w:val="00F10549"/>
    <w:rsid w:val="00F1403B"/>
    <w:rsid w:val="00F22C17"/>
    <w:rsid w:val="00F249B7"/>
    <w:rsid w:val="00F24FF2"/>
    <w:rsid w:val="00F32744"/>
    <w:rsid w:val="00F4488F"/>
    <w:rsid w:val="00F46B64"/>
    <w:rsid w:val="00F54379"/>
    <w:rsid w:val="00F567B4"/>
    <w:rsid w:val="00F56AE2"/>
    <w:rsid w:val="00F641B8"/>
    <w:rsid w:val="00F67F9D"/>
    <w:rsid w:val="00F75107"/>
    <w:rsid w:val="00F756AB"/>
    <w:rsid w:val="00F76A64"/>
    <w:rsid w:val="00F77499"/>
    <w:rsid w:val="00F81F31"/>
    <w:rsid w:val="00F84C6D"/>
    <w:rsid w:val="00F865E9"/>
    <w:rsid w:val="00F86E55"/>
    <w:rsid w:val="00F9064C"/>
    <w:rsid w:val="00F95E61"/>
    <w:rsid w:val="00FA2ECA"/>
    <w:rsid w:val="00FA524B"/>
    <w:rsid w:val="00FB1AC2"/>
    <w:rsid w:val="00FB235F"/>
    <w:rsid w:val="00FC0104"/>
    <w:rsid w:val="00FC2D80"/>
    <w:rsid w:val="00FD3BE5"/>
    <w:rsid w:val="00FD3DFB"/>
    <w:rsid w:val="00FD6D49"/>
    <w:rsid w:val="00FD73B2"/>
    <w:rsid w:val="00FE21F2"/>
    <w:rsid w:val="00FF1B5E"/>
    <w:rsid w:val="00FF3A0B"/>
    <w:rsid w:val="00FF4CB1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6C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C0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16C6"/>
    <w:pPr>
      <w:keepNext/>
      <w:framePr w:hSpace="141" w:wrap="around" w:vAnchor="page" w:hAnchor="margin" w:x="-290" w:y="2498"/>
      <w:jc w:val="center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B016C6"/>
    <w:pPr>
      <w:keepNext/>
      <w:framePr w:hSpace="141" w:wrap="around" w:vAnchor="page" w:hAnchor="margin" w:y="1342"/>
      <w:jc w:val="center"/>
      <w:outlineLvl w:val="3"/>
    </w:pPr>
    <w:rPr>
      <w:rFonts w:ascii="Arial Narrow" w:hAnsi="Arial Narrow"/>
      <w:b/>
      <w:bCs/>
      <w:i/>
      <w:iCs/>
    </w:rPr>
  </w:style>
  <w:style w:type="paragraph" w:styleId="Ttulo6">
    <w:name w:val="heading 6"/>
    <w:basedOn w:val="Normal"/>
    <w:next w:val="Normal"/>
    <w:qFormat/>
    <w:rsid w:val="00CC00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16C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016C6"/>
    <w:pPr>
      <w:framePr w:hSpace="141" w:wrap="around" w:vAnchor="page" w:hAnchor="margin" w:xAlign="center" w:y="2242"/>
      <w:jc w:val="both"/>
    </w:pPr>
    <w:rPr>
      <w:rFonts w:ascii="Arial" w:hAnsi="Arial" w:cs="Arial"/>
      <w:iCs/>
    </w:rPr>
  </w:style>
  <w:style w:type="table" w:styleId="Tablaconcuadrcula">
    <w:name w:val="Table Grid"/>
    <w:basedOn w:val="Tablanormal"/>
    <w:uiPriority w:val="59"/>
    <w:rsid w:val="00B0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876D8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4935CA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573A9B"/>
    <w:pPr>
      <w:spacing w:after="120"/>
      <w:ind w:left="283"/>
    </w:pPr>
  </w:style>
  <w:style w:type="paragraph" w:styleId="Textoindependiente">
    <w:name w:val="Body Text"/>
    <w:basedOn w:val="Normal"/>
    <w:rsid w:val="00B80432"/>
    <w:pPr>
      <w:spacing w:after="120"/>
    </w:pPr>
  </w:style>
  <w:style w:type="character" w:styleId="Hipervnculo">
    <w:name w:val="Hyperlink"/>
    <w:basedOn w:val="Fuentedeprrafopredeter"/>
    <w:rsid w:val="004B634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4B6340"/>
    <w:pPr>
      <w:spacing w:before="100" w:beforeAutospacing="1" w:after="100" w:afterAutospacing="1"/>
    </w:pPr>
  </w:style>
  <w:style w:type="paragraph" w:styleId="Prrafodelista">
    <w:name w:val="List Paragraph"/>
    <w:basedOn w:val="Normal"/>
    <w:qFormat/>
    <w:rsid w:val="00020FE2"/>
    <w:pPr>
      <w:ind w:left="708"/>
    </w:pPr>
    <w:rPr>
      <w:rFonts w:ascii="Arial" w:hAnsi="Ari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861F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831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31F9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link w:val="SubttuloCar"/>
    <w:qFormat/>
    <w:rsid w:val="0083516C"/>
    <w:pPr>
      <w:jc w:val="both"/>
    </w:pPr>
    <w:rPr>
      <w:rFonts w:ascii="Calibri" w:hAnsi="Calibri"/>
      <w:b/>
      <w:bCs/>
    </w:rPr>
  </w:style>
  <w:style w:type="character" w:customStyle="1" w:styleId="SubttuloCar">
    <w:name w:val="Subtítulo Car"/>
    <w:basedOn w:val="Fuentedeprrafopredeter"/>
    <w:link w:val="Subttulo"/>
    <w:rsid w:val="0083516C"/>
    <w:rPr>
      <w:rFonts w:ascii="Calibri" w:hAnsi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6C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C0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16C6"/>
    <w:pPr>
      <w:keepNext/>
      <w:framePr w:hSpace="141" w:wrap="around" w:vAnchor="page" w:hAnchor="margin" w:x="-290" w:y="2498"/>
      <w:jc w:val="center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B016C6"/>
    <w:pPr>
      <w:keepNext/>
      <w:framePr w:hSpace="141" w:wrap="around" w:vAnchor="page" w:hAnchor="margin" w:y="1342"/>
      <w:jc w:val="center"/>
      <w:outlineLvl w:val="3"/>
    </w:pPr>
    <w:rPr>
      <w:rFonts w:ascii="Arial Narrow" w:hAnsi="Arial Narrow"/>
      <w:b/>
      <w:bCs/>
      <w:i/>
      <w:iCs/>
    </w:rPr>
  </w:style>
  <w:style w:type="paragraph" w:styleId="Ttulo6">
    <w:name w:val="heading 6"/>
    <w:basedOn w:val="Normal"/>
    <w:next w:val="Normal"/>
    <w:qFormat/>
    <w:rsid w:val="00CC00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16C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016C6"/>
    <w:pPr>
      <w:framePr w:hSpace="141" w:wrap="around" w:vAnchor="page" w:hAnchor="margin" w:xAlign="center" w:y="2242"/>
      <w:jc w:val="both"/>
    </w:pPr>
    <w:rPr>
      <w:rFonts w:ascii="Arial" w:hAnsi="Arial" w:cs="Arial"/>
      <w:iCs/>
    </w:rPr>
  </w:style>
  <w:style w:type="table" w:styleId="Tablaconcuadrcula">
    <w:name w:val="Table Grid"/>
    <w:basedOn w:val="Tablanormal"/>
    <w:uiPriority w:val="59"/>
    <w:rsid w:val="00B0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876D8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4935CA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573A9B"/>
    <w:pPr>
      <w:spacing w:after="120"/>
      <w:ind w:left="283"/>
    </w:pPr>
  </w:style>
  <w:style w:type="paragraph" w:styleId="Textoindependiente">
    <w:name w:val="Body Text"/>
    <w:basedOn w:val="Normal"/>
    <w:rsid w:val="00B80432"/>
    <w:pPr>
      <w:spacing w:after="120"/>
    </w:pPr>
  </w:style>
  <w:style w:type="character" w:styleId="Hipervnculo">
    <w:name w:val="Hyperlink"/>
    <w:basedOn w:val="Fuentedeprrafopredeter"/>
    <w:rsid w:val="004B634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4B6340"/>
    <w:pPr>
      <w:spacing w:before="100" w:beforeAutospacing="1" w:after="100" w:afterAutospacing="1"/>
    </w:pPr>
  </w:style>
  <w:style w:type="paragraph" w:styleId="Prrafodelista">
    <w:name w:val="List Paragraph"/>
    <w:basedOn w:val="Normal"/>
    <w:qFormat/>
    <w:rsid w:val="00020FE2"/>
    <w:pPr>
      <w:ind w:left="708"/>
    </w:pPr>
    <w:rPr>
      <w:rFonts w:ascii="Arial" w:hAnsi="Ari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861F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831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31F9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link w:val="SubttuloCar"/>
    <w:qFormat/>
    <w:rsid w:val="0083516C"/>
    <w:pPr>
      <w:jc w:val="both"/>
    </w:pPr>
    <w:rPr>
      <w:rFonts w:ascii="Calibri" w:hAnsi="Calibri"/>
      <w:b/>
      <w:bCs/>
    </w:rPr>
  </w:style>
  <w:style w:type="character" w:customStyle="1" w:styleId="SubttuloCar">
    <w:name w:val="Subtítulo Car"/>
    <w:basedOn w:val="Fuentedeprrafopredeter"/>
    <w:link w:val="Subttulo"/>
    <w:rsid w:val="0083516C"/>
    <w:rPr>
      <w:rFonts w:ascii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42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1195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contenidos de cursos</vt:lpstr>
    </vt:vector>
  </TitlesOfParts>
  <Company>Escuela de Idiomas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contenidos de cursos</dc:title>
  <dc:creator>Cristian Carvalho</dc:creator>
  <cp:lastModifiedBy>Usuario</cp:lastModifiedBy>
  <cp:revision>6</cp:revision>
  <cp:lastPrinted>2009-04-03T16:38:00Z</cp:lastPrinted>
  <dcterms:created xsi:type="dcterms:W3CDTF">2015-05-21T18:42:00Z</dcterms:created>
  <dcterms:modified xsi:type="dcterms:W3CDTF">2015-05-27T20:22:00Z</dcterms:modified>
  <cp:version>01</cp:version>
</cp:coreProperties>
</file>