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59B7" w14:textId="42B7F123" w:rsidR="00550D36" w:rsidRPr="00B92054" w:rsidRDefault="00E04080" w:rsidP="00E04080">
      <w:pPr>
        <w:jc w:val="both"/>
        <w:rPr>
          <w:rFonts w:ascii="Arial" w:hAnsi="Arial" w:cs="Arial"/>
          <w:b/>
          <w:bCs/>
          <w:sz w:val="24"/>
          <w:szCs w:val="24"/>
        </w:rPr>
      </w:pPr>
      <w:r w:rsidRPr="00B92054">
        <w:rPr>
          <w:rFonts w:ascii="Arial" w:hAnsi="Arial" w:cs="Arial"/>
          <w:b/>
          <w:bCs/>
          <w:sz w:val="24"/>
          <w:szCs w:val="24"/>
        </w:rPr>
        <w:t>Requerimientos U</w:t>
      </w:r>
      <w:r w:rsidR="00B92054" w:rsidRPr="00B92054">
        <w:rPr>
          <w:rFonts w:ascii="Arial" w:hAnsi="Arial" w:cs="Arial"/>
          <w:b/>
          <w:bCs/>
          <w:sz w:val="24"/>
          <w:szCs w:val="24"/>
        </w:rPr>
        <w:t>niversidad de Antioquia</w:t>
      </w:r>
      <w:r w:rsidR="00DE4B5F">
        <w:rPr>
          <w:rFonts w:ascii="Arial" w:hAnsi="Arial" w:cs="Arial"/>
          <w:b/>
          <w:bCs/>
          <w:sz w:val="24"/>
          <w:szCs w:val="24"/>
        </w:rPr>
        <w:t xml:space="preserve"> marzo 30 de 2023</w:t>
      </w:r>
    </w:p>
    <w:p w14:paraId="64C6AECC" w14:textId="77777777" w:rsidR="00B92054" w:rsidRDefault="00B92054" w:rsidP="00B92054">
      <w:pPr>
        <w:tabs>
          <w:tab w:val="left" w:pos="700"/>
        </w:tabs>
        <w:rPr>
          <w:b/>
          <w:sz w:val="28"/>
          <w:szCs w:val="28"/>
        </w:rPr>
      </w:pPr>
      <w:r>
        <w:rPr>
          <w:rFonts w:ascii="Arial" w:hAnsi="Arial" w:cs="Arial"/>
          <w:b/>
          <w:sz w:val="24"/>
          <w:szCs w:val="24"/>
        </w:rPr>
        <w:t>INVITACIÓN PÚBLICA 11010003-042 de 2022</w:t>
      </w:r>
    </w:p>
    <w:p w14:paraId="07FF9A09" w14:textId="77777777" w:rsidR="00B92054" w:rsidRPr="00E04080" w:rsidRDefault="00B92054" w:rsidP="00E04080">
      <w:pPr>
        <w:jc w:val="both"/>
        <w:rPr>
          <w:rFonts w:ascii="Arial" w:hAnsi="Arial" w:cs="Arial"/>
          <w:sz w:val="24"/>
          <w:szCs w:val="24"/>
        </w:rPr>
      </w:pPr>
    </w:p>
    <w:p w14:paraId="2FFB3484" w14:textId="2BF7A297" w:rsidR="00E04080" w:rsidRDefault="00E04080" w:rsidP="003C5FD0">
      <w:pPr>
        <w:pStyle w:val="Prrafodelista"/>
        <w:numPr>
          <w:ilvl w:val="0"/>
          <w:numId w:val="1"/>
        </w:numPr>
        <w:ind w:left="284" w:hanging="284"/>
        <w:jc w:val="both"/>
        <w:rPr>
          <w:rFonts w:ascii="Arial" w:hAnsi="Arial" w:cs="Arial"/>
          <w:sz w:val="24"/>
          <w:szCs w:val="24"/>
        </w:rPr>
      </w:pPr>
      <w:r w:rsidRPr="00E04080">
        <w:rPr>
          <w:rFonts w:ascii="Arial" w:hAnsi="Arial" w:cs="Arial"/>
          <w:sz w:val="24"/>
          <w:szCs w:val="24"/>
        </w:rPr>
        <w:t xml:space="preserve">En el </w:t>
      </w:r>
      <w:r w:rsidRPr="00DC1AD6">
        <w:rPr>
          <w:rFonts w:ascii="Arial" w:hAnsi="Arial" w:cs="Arial"/>
          <w:b/>
          <w:bCs/>
          <w:sz w:val="24"/>
          <w:szCs w:val="24"/>
        </w:rPr>
        <w:t xml:space="preserve">numeral </w:t>
      </w:r>
      <w:r w:rsidRPr="00E04080">
        <w:rPr>
          <w:rFonts w:ascii="Arial" w:hAnsi="Arial" w:cs="Arial"/>
          <w:b/>
          <w:sz w:val="24"/>
          <w:szCs w:val="24"/>
        </w:rPr>
        <w:t>9.4.1</w:t>
      </w:r>
      <w:r w:rsidRPr="00E04080">
        <w:rPr>
          <w:rFonts w:ascii="Arial" w:hAnsi="Arial" w:cs="Arial"/>
          <w:sz w:val="24"/>
          <w:szCs w:val="24"/>
        </w:rPr>
        <w:t xml:space="preserve"> de la sección I de los Términos de Referencia, para el gerente del proyecto, </w:t>
      </w:r>
      <w:r w:rsidR="00CB355E">
        <w:rPr>
          <w:rFonts w:ascii="Arial" w:hAnsi="Arial" w:cs="Arial"/>
          <w:sz w:val="24"/>
          <w:szCs w:val="24"/>
        </w:rPr>
        <w:t>L</w:t>
      </w:r>
      <w:r w:rsidRPr="00E04080">
        <w:rPr>
          <w:rFonts w:ascii="Arial" w:hAnsi="Arial" w:cs="Arial"/>
          <w:sz w:val="24"/>
          <w:szCs w:val="24"/>
        </w:rPr>
        <w:t>a Universidad requiere:</w:t>
      </w:r>
    </w:p>
    <w:p w14:paraId="531A83FE" w14:textId="7C9300C8" w:rsidR="00E04080" w:rsidRPr="00CB355E" w:rsidRDefault="00CB355E" w:rsidP="00CE4411">
      <w:pPr>
        <w:ind w:left="284"/>
        <w:jc w:val="both"/>
        <w:rPr>
          <w:rFonts w:ascii="Arial" w:hAnsi="Arial" w:cs="Arial"/>
          <w:i/>
          <w:iCs/>
          <w:sz w:val="24"/>
          <w:szCs w:val="24"/>
        </w:rPr>
      </w:pPr>
      <w:r w:rsidRPr="00CB355E">
        <w:rPr>
          <w:rFonts w:ascii="Arial" w:hAnsi="Arial" w:cs="Arial"/>
          <w:b/>
          <w:i/>
          <w:iCs/>
          <w:sz w:val="24"/>
          <w:szCs w:val="24"/>
        </w:rPr>
        <w:t>“</w:t>
      </w:r>
      <w:r w:rsidR="00E04080" w:rsidRPr="00CB355E">
        <w:rPr>
          <w:rFonts w:ascii="Arial" w:hAnsi="Arial" w:cs="Arial"/>
          <w:b/>
          <w:i/>
          <w:iCs/>
          <w:sz w:val="24"/>
          <w:szCs w:val="24"/>
        </w:rPr>
        <w:t>9.4.1.3</w:t>
      </w:r>
      <w:r w:rsidR="00E04080" w:rsidRPr="00CB355E">
        <w:rPr>
          <w:rFonts w:ascii="Arial" w:hAnsi="Arial" w:cs="Arial"/>
          <w:i/>
          <w:iCs/>
          <w:sz w:val="24"/>
          <w:szCs w:val="24"/>
        </w:rPr>
        <w:t xml:space="preserve"> Certificado vigente como PMP (Project Management Professional), por parte del Project Management </w:t>
      </w:r>
      <w:proofErr w:type="spellStart"/>
      <w:r w:rsidR="00E04080" w:rsidRPr="00CB355E">
        <w:rPr>
          <w:rFonts w:ascii="Arial" w:hAnsi="Arial" w:cs="Arial"/>
          <w:i/>
          <w:iCs/>
          <w:sz w:val="24"/>
          <w:szCs w:val="24"/>
        </w:rPr>
        <w:t>Institute</w:t>
      </w:r>
      <w:proofErr w:type="spellEnd"/>
      <w:r w:rsidR="00E04080" w:rsidRPr="00CB355E">
        <w:rPr>
          <w:rFonts w:ascii="Arial" w:hAnsi="Arial" w:cs="Arial"/>
          <w:i/>
          <w:iCs/>
          <w:sz w:val="24"/>
          <w:szCs w:val="24"/>
        </w:rPr>
        <w:t xml:space="preserve"> o maestría en Gerencia de Proyectos o afines.</w:t>
      </w:r>
      <w:r w:rsidRPr="00CB355E">
        <w:rPr>
          <w:rFonts w:ascii="Arial" w:hAnsi="Arial" w:cs="Arial"/>
          <w:i/>
          <w:iCs/>
          <w:sz w:val="24"/>
          <w:szCs w:val="24"/>
        </w:rPr>
        <w:t>”</w:t>
      </w:r>
    </w:p>
    <w:p w14:paraId="3B469186" w14:textId="7A136F08" w:rsidR="00E04080" w:rsidRPr="00E04080" w:rsidRDefault="00E04080" w:rsidP="00CE4411">
      <w:pPr>
        <w:ind w:left="284"/>
        <w:jc w:val="both"/>
        <w:rPr>
          <w:rFonts w:ascii="Arial" w:hAnsi="Arial" w:cs="Arial"/>
          <w:sz w:val="24"/>
          <w:szCs w:val="24"/>
        </w:rPr>
      </w:pPr>
      <w:r w:rsidRPr="00E04080">
        <w:rPr>
          <w:rFonts w:ascii="Arial" w:hAnsi="Arial" w:cs="Arial"/>
          <w:sz w:val="24"/>
          <w:szCs w:val="24"/>
        </w:rPr>
        <w:t>Para la persona referenciada</w:t>
      </w:r>
      <w:r w:rsidR="00CB355E">
        <w:rPr>
          <w:rFonts w:ascii="Arial" w:hAnsi="Arial" w:cs="Arial"/>
          <w:sz w:val="24"/>
          <w:szCs w:val="24"/>
        </w:rPr>
        <w:t xml:space="preserve">, Julián Andrés Cubillos Caicedo, </w:t>
      </w:r>
      <w:r w:rsidRPr="00E04080">
        <w:rPr>
          <w:rFonts w:ascii="Arial" w:hAnsi="Arial" w:cs="Arial"/>
          <w:sz w:val="24"/>
          <w:szCs w:val="24"/>
        </w:rPr>
        <w:t xml:space="preserve">no se presenta el certificado vigente como PMP, o de maestría en Gerencia de Proyectos o afines. </w:t>
      </w:r>
      <w:r w:rsidR="005065FC">
        <w:rPr>
          <w:rFonts w:ascii="Arial" w:hAnsi="Arial" w:cs="Arial"/>
          <w:sz w:val="24"/>
          <w:szCs w:val="24"/>
        </w:rPr>
        <w:t>Se presenta un certificado de especialización, que no es equivalente a una maestría.</w:t>
      </w:r>
      <w:r w:rsidRPr="00E04080">
        <w:rPr>
          <w:rFonts w:ascii="Arial" w:hAnsi="Arial" w:cs="Arial"/>
          <w:sz w:val="24"/>
          <w:szCs w:val="24"/>
        </w:rPr>
        <w:t xml:space="preserve"> </w:t>
      </w:r>
    </w:p>
    <w:p w14:paraId="1D498AE3" w14:textId="106DE8FD" w:rsidR="00E04080" w:rsidRDefault="00E04080" w:rsidP="00CE4411">
      <w:pPr>
        <w:ind w:left="284"/>
        <w:jc w:val="both"/>
        <w:rPr>
          <w:rFonts w:ascii="Arial" w:hAnsi="Arial" w:cs="Arial"/>
          <w:b/>
          <w:sz w:val="24"/>
          <w:szCs w:val="24"/>
        </w:rPr>
      </w:pPr>
      <w:r w:rsidRPr="00E04080">
        <w:rPr>
          <w:rFonts w:ascii="Arial" w:hAnsi="Arial" w:cs="Arial"/>
          <w:sz w:val="24"/>
          <w:szCs w:val="24"/>
        </w:rPr>
        <w:t>Dado que este numeral es un requisito habilitante</w:t>
      </w:r>
      <w:r w:rsidR="005F6F1E">
        <w:rPr>
          <w:rFonts w:ascii="Arial" w:hAnsi="Arial" w:cs="Arial"/>
          <w:sz w:val="24"/>
          <w:szCs w:val="24"/>
        </w:rPr>
        <w:t xml:space="preserve"> y por tanto subsanable</w:t>
      </w:r>
      <w:r w:rsidRPr="00E04080">
        <w:rPr>
          <w:rFonts w:ascii="Arial" w:hAnsi="Arial" w:cs="Arial"/>
          <w:sz w:val="24"/>
          <w:szCs w:val="24"/>
        </w:rPr>
        <w:t xml:space="preserve">, se solicita al oferente, </w:t>
      </w:r>
      <w:r w:rsidRPr="00CB6743">
        <w:rPr>
          <w:rFonts w:ascii="Arial" w:hAnsi="Arial" w:cs="Arial"/>
          <w:sz w:val="24"/>
          <w:szCs w:val="24"/>
        </w:rPr>
        <w:t xml:space="preserve">allegar </w:t>
      </w:r>
      <w:r w:rsidR="00CB355E">
        <w:rPr>
          <w:rFonts w:ascii="Arial" w:hAnsi="Arial" w:cs="Arial"/>
          <w:sz w:val="24"/>
          <w:szCs w:val="24"/>
        </w:rPr>
        <w:t>el</w:t>
      </w:r>
      <w:r w:rsidRPr="00E04080">
        <w:rPr>
          <w:rFonts w:ascii="Arial" w:hAnsi="Arial" w:cs="Arial"/>
          <w:sz w:val="24"/>
          <w:szCs w:val="24"/>
        </w:rPr>
        <w:t xml:space="preserve"> certificado </w:t>
      </w:r>
      <w:r w:rsidR="000B361C">
        <w:rPr>
          <w:rFonts w:ascii="Arial" w:hAnsi="Arial" w:cs="Arial"/>
          <w:sz w:val="24"/>
          <w:szCs w:val="24"/>
        </w:rPr>
        <w:t xml:space="preserve">correspondiente. En caso de que no se disponga del certificado para Julián Andrés, se puede referenciar otra persona, con sus respectivos certificados, que cumpla con todo lo requerido en el numeral </w:t>
      </w:r>
      <w:r w:rsidR="000B361C">
        <w:rPr>
          <w:rFonts w:ascii="Arial" w:hAnsi="Arial" w:cs="Arial"/>
          <w:b/>
          <w:sz w:val="24"/>
          <w:szCs w:val="24"/>
        </w:rPr>
        <w:t>9.4.1.</w:t>
      </w:r>
    </w:p>
    <w:p w14:paraId="2961EBB3" w14:textId="77777777" w:rsidR="00797957" w:rsidRDefault="00797957" w:rsidP="00E04080">
      <w:pPr>
        <w:ind w:left="851"/>
        <w:jc w:val="both"/>
        <w:rPr>
          <w:rFonts w:ascii="Arial" w:hAnsi="Arial" w:cs="Arial"/>
          <w:b/>
          <w:sz w:val="24"/>
          <w:szCs w:val="24"/>
        </w:rPr>
      </w:pPr>
    </w:p>
    <w:p w14:paraId="2C9C0593" w14:textId="77777777" w:rsidR="00797957" w:rsidRPr="00797957" w:rsidRDefault="00CE4411" w:rsidP="003C5FD0">
      <w:pPr>
        <w:pStyle w:val="Prrafodelista"/>
        <w:numPr>
          <w:ilvl w:val="0"/>
          <w:numId w:val="1"/>
        </w:numPr>
        <w:ind w:left="284" w:hanging="284"/>
        <w:jc w:val="both"/>
        <w:rPr>
          <w:rFonts w:ascii="Arial" w:hAnsi="Arial" w:cs="Arial"/>
          <w:sz w:val="24"/>
          <w:szCs w:val="24"/>
        </w:rPr>
      </w:pPr>
      <w:r>
        <w:rPr>
          <w:rFonts w:ascii="Arial" w:hAnsi="Arial" w:cs="Arial"/>
          <w:sz w:val="24"/>
          <w:szCs w:val="24"/>
        </w:rPr>
        <w:t xml:space="preserve">En el </w:t>
      </w:r>
      <w:r w:rsidRPr="00DC1AD6">
        <w:rPr>
          <w:rFonts w:ascii="Arial" w:hAnsi="Arial" w:cs="Arial"/>
          <w:b/>
          <w:bCs/>
          <w:sz w:val="24"/>
          <w:szCs w:val="24"/>
        </w:rPr>
        <w:t>numeral</w:t>
      </w:r>
      <w:r>
        <w:rPr>
          <w:rFonts w:ascii="Arial" w:hAnsi="Arial" w:cs="Arial"/>
          <w:sz w:val="24"/>
          <w:szCs w:val="24"/>
        </w:rPr>
        <w:t xml:space="preserve"> </w:t>
      </w:r>
      <w:r w:rsidRPr="000B361C">
        <w:rPr>
          <w:rFonts w:ascii="Arial" w:hAnsi="Arial" w:cs="Arial"/>
          <w:b/>
          <w:bCs/>
          <w:sz w:val="24"/>
          <w:szCs w:val="24"/>
        </w:rPr>
        <w:t>9.4.2</w:t>
      </w:r>
      <w:r w:rsidR="00797957" w:rsidRPr="00797957">
        <w:rPr>
          <w:rFonts w:ascii="Arial" w:hAnsi="Arial" w:cs="Arial"/>
          <w:sz w:val="24"/>
          <w:szCs w:val="24"/>
        </w:rPr>
        <w:t xml:space="preserve"> de la sección I de los Términos de Referencia, para el </w:t>
      </w:r>
      <w:r>
        <w:rPr>
          <w:rFonts w:ascii="Arial" w:hAnsi="Arial" w:cs="Arial"/>
          <w:sz w:val="24"/>
          <w:szCs w:val="24"/>
        </w:rPr>
        <w:t>ingeniero residente del proyecto</w:t>
      </w:r>
      <w:r w:rsidR="00797957" w:rsidRPr="00797957">
        <w:rPr>
          <w:rFonts w:ascii="Arial" w:hAnsi="Arial" w:cs="Arial"/>
          <w:sz w:val="24"/>
          <w:szCs w:val="24"/>
        </w:rPr>
        <w:t>, la Universidad requiere:</w:t>
      </w:r>
    </w:p>
    <w:p w14:paraId="788EA02E" w14:textId="6BB623AC" w:rsidR="00CE4411" w:rsidRPr="00970B88" w:rsidRDefault="00970B88" w:rsidP="00CE4411">
      <w:pPr>
        <w:ind w:left="284"/>
        <w:jc w:val="both"/>
        <w:rPr>
          <w:rFonts w:ascii="Arial" w:hAnsi="Arial" w:cs="Arial"/>
          <w:i/>
          <w:iCs/>
          <w:sz w:val="24"/>
          <w:szCs w:val="24"/>
        </w:rPr>
      </w:pPr>
      <w:r w:rsidRPr="00970B88">
        <w:rPr>
          <w:rFonts w:ascii="Arial" w:hAnsi="Arial" w:cs="Arial"/>
          <w:b/>
          <w:i/>
          <w:iCs/>
          <w:sz w:val="24"/>
          <w:szCs w:val="24"/>
        </w:rPr>
        <w:t>“</w:t>
      </w:r>
      <w:r w:rsidR="00CE4411" w:rsidRPr="00970B88">
        <w:rPr>
          <w:rFonts w:ascii="Arial" w:hAnsi="Arial" w:cs="Arial"/>
          <w:b/>
          <w:i/>
          <w:iCs/>
          <w:sz w:val="24"/>
          <w:szCs w:val="24"/>
        </w:rPr>
        <w:t>9.4.2.4.</w:t>
      </w:r>
      <w:r w:rsidR="00CE4411" w:rsidRPr="00970B88">
        <w:rPr>
          <w:rFonts w:ascii="Arial" w:hAnsi="Arial" w:cs="Arial"/>
          <w:i/>
          <w:iCs/>
          <w:sz w:val="24"/>
          <w:szCs w:val="24"/>
        </w:rPr>
        <w:t> Certificado como especialista en los productos ofertados (switches y software de administración), expedido por el fabricante de los equipos.</w:t>
      </w:r>
      <w:r w:rsidRPr="00970B88">
        <w:rPr>
          <w:rFonts w:ascii="Arial" w:hAnsi="Arial" w:cs="Arial"/>
          <w:i/>
          <w:iCs/>
          <w:sz w:val="24"/>
          <w:szCs w:val="24"/>
        </w:rPr>
        <w:t>”</w:t>
      </w:r>
    </w:p>
    <w:p w14:paraId="12A4055E" w14:textId="3C3410C1" w:rsidR="00CE4411" w:rsidRPr="00E04080" w:rsidRDefault="00CE4411" w:rsidP="00CE4411">
      <w:pPr>
        <w:ind w:left="284"/>
        <w:jc w:val="both"/>
        <w:rPr>
          <w:rFonts w:ascii="Arial" w:hAnsi="Arial" w:cs="Arial"/>
          <w:sz w:val="24"/>
          <w:szCs w:val="24"/>
        </w:rPr>
      </w:pPr>
      <w:r w:rsidRPr="00E04080">
        <w:rPr>
          <w:rFonts w:ascii="Arial" w:hAnsi="Arial" w:cs="Arial"/>
          <w:sz w:val="24"/>
          <w:szCs w:val="24"/>
        </w:rPr>
        <w:t>Para la persona referenciada</w:t>
      </w:r>
      <w:r w:rsidR="000B361C">
        <w:rPr>
          <w:rFonts w:ascii="Arial" w:hAnsi="Arial" w:cs="Arial"/>
          <w:sz w:val="24"/>
          <w:szCs w:val="24"/>
        </w:rPr>
        <w:t>, Gary Jonathan Sarmiento Pájaro, no</w:t>
      </w:r>
      <w:r w:rsidRPr="00E04080">
        <w:rPr>
          <w:rFonts w:ascii="Arial" w:hAnsi="Arial" w:cs="Arial"/>
          <w:sz w:val="24"/>
          <w:szCs w:val="24"/>
        </w:rPr>
        <w:t xml:space="preserve"> se presenta el certificado </w:t>
      </w:r>
      <w:r w:rsidR="00970B88">
        <w:rPr>
          <w:rFonts w:ascii="Arial" w:hAnsi="Arial" w:cs="Arial"/>
          <w:sz w:val="24"/>
          <w:szCs w:val="24"/>
        </w:rPr>
        <w:t xml:space="preserve">del fabricante para </w:t>
      </w:r>
      <w:r>
        <w:rPr>
          <w:rFonts w:ascii="Arial" w:hAnsi="Arial" w:cs="Arial"/>
          <w:sz w:val="24"/>
          <w:szCs w:val="24"/>
        </w:rPr>
        <w:t>el software de administración.</w:t>
      </w:r>
    </w:p>
    <w:p w14:paraId="5E65B6D5" w14:textId="42DB8B94" w:rsidR="00970B88" w:rsidRDefault="00797957" w:rsidP="00970B88">
      <w:pPr>
        <w:ind w:left="284"/>
        <w:jc w:val="both"/>
        <w:rPr>
          <w:rFonts w:ascii="Arial" w:hAnsi="Arial" w:cs="Arial"/>
          <w:b/>
          <w:sz w:val="24"/>
          <w:szCs w:val="24"/>
        </w:rPr>
      </w:pPr>
      <w:r w:rsidRPr="00797957">
        <w:rPr>
          <w:rFonts w:ascii="Arial" w:hAnsi="Arial" w:cs="Arial"/>
          <w:sz w:val="24"/>
          <w:szCs w:val="24"/>
        </w:rPr>
        <w:t>Dado que este numeral es un requisito habilitante</w:t>
      </w:r>
      <w:r w:rsidR="005F6F1E">
        <w:rPr>
          <w:rFonts w:ascii="Arial" w:hAnsi="Arial" w:cs="Arial"/>
          <w:sz w:val="24"/>
          <w:szCs w:val="24"/>
        </w:rPr>
        <w:t xml:space="preserve"> y por tanto subsanable</w:t>
      </w:r>
      <w:r w:rsidRPr="00797957">
        <w:rPr>
          <w:rFonts w:ascii="Arial" w:hAnsi="Arial" w:cs="Arial"/>
          <w:sz w:val="24"/>
          <w:szCs w:val="24"/>
        </w:rPr>
        <w:t xml:space="preserve">, se solicita al oferente, allegar </w:t>
      </w:r>
      <w:r w:rsidR="00CE4411">
        <w:rPr>
          <w:rFonts w:ascii="Arial" w:hAnsi="Arial" w:cs="Arial"/>
          <w:sz w:val="24"/>
          <w:szCs w:val="24"/>
        </w:rPr>
        <w:t>el certificado correspondiente</w:t>
      </w:r>
      <w:r w:rsidR="00970B88">
        <w:rPr>
          <w:rFonts w:ascii="Arial" w:hAnsi="Arial" w:cs="Arial"/>
          <w:sz w:val="24"/>
          <w:szCs w:val="24"/>
        </w:rPr>
        <w:t>.</w:t>
      </w:r>
      <w:r w:rsidRPr="00797957">
        <w:rPr>
          <w:rFonts w:ascii="Arial" w:hAnsi="Arial" w:cs="Arial"/>
          <w:sz w:val="24"/>
          <w:szCs w:val="24"/>
        </w:rPr>
        <w:t xml:space="preserve"> </w:t>
      </w:r>
      <w:r w:rsidR="00970B88">
        <w:rPr>
          <w:rFonts w:ascii="Arial" w:hAnsi="Arial" w:cs="Arial"/>
          <w:sz w:val="24"/>
          <w:szCs w:val="24"/>
        </w:rPr>
        <w:t xml:space="preserve">En caso de que no se disponga del certificado para Gary Jonathan, se puede referenciar otra persona, con sus respectivos certificados, que cumpla con todo lo requerido en el numeral </w:t>
      </w:r>
      <w:r w:rsidR="00970B88">
        <w:rPr>
          <w:rFonts w:ascii="Arial" w:hAnsi="Arial" w:cs="Arial"/>
          <w:b/>
          <w:sz w:val="24"/>
          <w:szCs w:val="24"/>
        </w:rPr>
        <w:t>9.4.2.</w:t>
      </w:r>
    </w:p>
    <w:p w14:paraId="659392A4" w14:textId="77777777" w:rsidR="00CB355E" w:rsidRDefault="00CB355E" w:rsidP="00AC7BD2">
      <w:pPr>
        <w:ind w:left="284"/>
        <w:jc w:val="both"/>
        <w:rPr>
          <w:rFonts w:ascii="Arial" w:hAnsi="Arial" w:cs="Arial"/>
          <w:b/>
          <w:sz w:val="24"/>
          <w:szCs w:val="24"/>
        </w:rPr>
      </w:pPr>
    </w:p>
    <w:p w14:paraId="21B75274" w14:textId="36BF83DB" w:rsidR="00CB355E" w:rsidRPr="00CB355E" w:rsidRDefault="00CB355E" w:rsidP="003C5FD0">
      <w:pPr>
        <w:pStyle w:val="Prrafodelista"/>
        <w:numPr>
          <w:ilvl w:val="0"/>
          <w:numId w:val="1"/>
        </w:numPr>
        <w:ind w:left="284" w:hanging="284"/>
        <w:jc w:val="both"/>
        <w:rPr>
          <w:rFonts w:ascii="Arial" w:hAnsi="Arial" w:cs="Arial"/>
          <w:b/>
          <w:sz w:val="24"/>
          <w:szCs w:val="24"/>
        </w:rPr>
      </w:pPr>
      <w:r>
        <w:rPr>
          <w:rFonts w:ascii="Arial" w:hAnsi="Arial" w:cs="Arial"/>
          <w:bCs/>
          <w:sz w:val="24"/>
          <w:szCs w:val="24"/>
        </w:rPr>
        <w:t xml:space="preserve">En el Ítem I </w:t>
      </w:r>
      <w:r w:rsidRPr="00045267">
        <w:rPr>
          <w:rFonts w:ascii="Arial" w:hAnsi="Arial" w:cs="Arial"/>
          <w:b/>
          <w:sz w:val="24"/>
          <w:szCs w:val="24"/>
        </w:rPr>
        <w:t xml:space="preserve">Switches de </w:t>
      </w:r>
      <w:proofErr w:type="spellStart"/>
      <w:r w:rsidRPr="00045267">
        <w:rPr>
          <w:rFonts w:ascii="Arial" w:hAnsi="Arial" w:cs="Arial"/>
          <w:b/>
          <w:sz w:val="24"/>
          <w:szCs w:val="24"/>
        </w:rPr>
        <w:t>core</w:t>
      </w:r>
      <w:proofErr w:type="spellEnd"/>
      <w:r w:rsidRPr="00045267">
        <w:rPr>
          <w:rFonts w:ascii="Arial" w:hAnsi="Arial" w:cs="Arial"/>
          <w:b/>
          <w:sz w:val="24"/>
          <w:szCs w:val="24"/>
        </w:rPr>
        <w:t xml:space="preserve"> y distribución</w:t>
      </w:r>
      <w:r w:rsidR="00045267">
        <w:rPr>
          <w:rFonts w:ascii="Arial" w:hAnsi="Arial" w:cs="Arial"/>
          <w:bCs/>
          <w:sz w:val="24"/>
          <w:szCs w:val="24"/>
        </w:rPr>
        <w:t xml:space="preserve"> </w:t>
      </w:r>
      <w:r>
        <w:rPr>
          <w:rFonts w:ascii="Arial" w:hAnsi="Arial" w:cs="Arial"/>
          <w:bCs/>
          <w:sz w:val="24"/>
          <w:szCs w:val="24"/>
        </w:rPr>
        <w:t>de la sección II</w:t>
      </w:r>
      <w:r w:rsidR="00045267">
        <w:rPr>
          <w:rFonts w:ascii="Arial" w:hAnsi="Arial" w:cs="Arial"/>
          <w:bCs/>
          <w:sz w:val="24"/>
          <w:szCs w:val="24"/>
        </w:rPr>
        <w:t xml:space="preserve"> de los Términos de Referencia</w:t>
      </w:r>
      <w:r w:rsidR="003C5FD0">
        <w:rPr>
          <w:rFonts w:ascii="Arial" w:hAnsi="Arial" w:cs="Arial"/>
          <w:bCs/>
          <w:sz w:val="24"/>
          <w:szCs w:val="24"/>
        </w:rPr>
        <w:t xml:space="preserve">, </w:t>
      </w:r>
      <w:r>
        <w:rPr>
          <w:rFonts w:ascii="Arial" w:hAnsi="Arial" w:cs="Arial"/>
          <w:bCs/>
          <w:sz w:val="24"/>
          <w:szCs w:val="24"/>
        </w:rPr>
        <w:t xml:space="preserve">en el </w:t>
      </w:r>
      <w:r w:rsidRPr="00DC1AD6">
        <w:rPr>
          <w:rFonts w:ascii="Arial" w:hAnsi="Arial" w:cs="Arial"/>
          <w:b/>
          <w:sz w:val="24"/>
          <w:szCs w:val="24"/>
        </w:rPr>
        <w:t>numeral 1 Condiciones Obligatorias</w:t>
      </w:r>
      <w:r>
        <w:rPr>
          <w:rFonts w:ascii="Arial" w:hAnsi="Arial" w:cs="Arial"/>
          <w:bCs/>
          <w:sz w:val="24"/>
          <w:szCs w:val="24"/>
        </w:rPr>
        <w:t xml:space="preserve">, </w:t>
      </w:r>
      <w:r w:rsidR="00E80018">
        <w:rPr>
          <w:rFonts w:ascii="Arial" w:hAnsi="Arial" w:cs="Arial"/>
          <w:bCs/>
          <w:sz w:val="24"/>
          <w:szCs w:val="24"/>
        </w:rPr>
        <w:t xml:space="preserve">La Universidad </w:t>
      </w:r>
      <w:r w:rsidR="00C56A79">
        <w:rPr>
          <w:rFonts w:ascii="Arial" w:hAnsi="Arial" w:cs="Arial"/>
          <w:bCs/>
          <w:sz w:val="24"/>
          <w:szCs w:val="24"/>
        </w:rPr>
        <w:t>requiere</w:t>
      </w:r>
      <w:r>
        <w:rPr>
          <w:rFonts w:ascii="Arial" w:hAnsi="Arial" w:cs="Arial"/>
          <w:bCs/>
          <w:sz w:val="24"/>
          <w:szCs w:val="24"/>
        </w:rPr>
        <w:t>:</w:t>
      </w:r>
    </w:p>
    <w:p w14:paraId="6650B8C8" w14:textId="077D7F97" w:rsidR="003C5FD0" w:rsidRDefault="00CB355E" w:rsidP="00012337">
      <w:pPr>
        <w:spacing w:after="0" w:line="240" w:lineRule="auto"/>
        <w:ind w:left="284" w:hanging="76"/>
        <w:jc w:val="both"/>
        <w:rPr>
          <w:rFonts w:ascii="Arial" w:hAnsi="Arial" w:cs="Arial"/>
          <w:i/>
          <w:iCs/>
          <w:sz w:val="24"/>
          <w:szCs w:val="24"/>
        </w:rPr>
      </w:pPr>
      <w:r w:rsidRPr="003C5FD0">
        <w:rPr>
          <w:rFonts w:ascii="Arial" w:hAnsi="Arial" w:cs="Arial"/>
          <w:i/>
          <w:iCs/>
          <w:sz w:val="24"/>
          <w:szCs w:val="24"/>
        </w:rPr>
        <w:t>“</w:t>
      </w:r>
      <w:r w:rsidRPr="000373E7">
        <w:rPr>
          <w:rFonts w:ascii="Arial" w:hAnsi="Arial" w:cs="Arial"/>
          <w:i/>
          <w:iCs/>
          <w:sz w:val="24"/>
          <w:szCs w:val="24"/>
        </w:rPr>
        <w:t xml:space="preserve">Suministro, instalación, prueba y puesta a punto de ocho (8) switches de </w:t>
      </w:r>
      <w:proofErr w:type="spellStart"/>
      <w:r w:rsidRPr="000373E7">
        <w:rPr>
          <w:rFonts w:ascii="Arial" w:hAnsi="Arial" w:cs="Arial"/>
          <w:i/>
          <w:iCs/>
          <w:sz w:val="24"/>
          <w:szCs w:val="24"/>
        </w:rPr>
        <w:t>core</w:t>
      </w:r>
      <w:proofErr w:type="spellEnd"/>
      <w:r w:rsidRPr="000373E7">
        <w:rPr>
          <w:rFonts w:ascii="Arial" w:hAnsi="Arial" w:cs="Arial"/>
          <w:i/>
          <w:iCs/>
          <w:sz w:val="24"/>
          <w:szCs w:val="24"/>
        </w:rPr>
        <w:t xml:space="preserve"> y quince (15) switches de distribución, de tecnología 10 gigabit ethernet y 25 gigabit ethernet, con su tarjetería, conectores, cables, licencias y todos los elementos de </w:t>
      </w:r>
      <w:r w:rsidRPr="000373E7">
        <w:rPr>
          <w:rFonts w:ascii="Arial" w:hAnsi="Arial" w:cs="Arial"/>
          <w:i/>
          <w:iCs/>
          <w:sz w:val="24"/>
          <w:szCs w:val="24"/>
        </w:rPr>
        <w:lastRenderedPageBreak/>
        <w:t xml:space="preserve">hardware y software necesarios para que el sistema opere correctamente de acuerdo a los requerimientos de este proyecto. Los switches de </w:t>
      </w:r>
      <w:proofErr w:type="spellStart"/>
      <w:r w:rsidRPr="000373E7">
        <w:rPr>
          <w:rFonts w:ascii="Arial" w:hAnsi="Arial" w:cs="Arial"/>
          <w:i/>
          <w:iCs/>
          <w:sz w:val="24"/>
          <w:szCs w:val="24"/>
        </w:rPr>
        <w:t>core</w:t>
      </w:r>
      <w:proofErr w:type="spellEnd"/>
      <w:r w:rsidRPr="000373E7">
        <w:rPr>
          <w:rFonts w:ascii="Arial" w:hAnsi="Arial" w:cs="Arial"/>
          <w:i/>
          <w:iCs/>
          <w:sz w:val="24"/>
          <w:szCs w:val="24"/>
        </w:rPr>
        <w:t xml:space="preserve"> ofrecidos, deberán permitir la instalación, a futuro, de por lo menos un puerto 100 gigabit ethernet.</w:t>
      </w:r>
      <w:r w:rsidR="003C5FD0">
        <w:rPr>
          <w:rFonts w:ascii="Arial" w:hAnsi="Arial" w:cs="Arial"/>
          <w:i/>
          <w:iCs/>
          <w:sz w:val="24"/>
          <w:szCs w:val="24"/>
        </w:rPr>
        <w:t xml:space="preserve"> </w:t>
      </w:r>
    </w:p>
    <w:p w14:paraId="749489FC" w14:textId="77777777" w:rsidR="00012337" w:rsidRPr="003C5FD0" w:rsidRDefault="00012337" w:rsidP="00012337">
      <w:pPr>
        <w:spacing w:after="0" w:line="240" w:lineRule="auto"/>
        <w:ind w:left="284" w:hanging="76"/>
        <w:jc w:val="both"/>
        <w:rPr>
          <w:rFonts w:ascii="Arial" w:hAnsi="Arial" w:cs="Arial"/>
          <w:i/>
          <w:iCs/>
          <w:sz w:val="24"/>
          <w:szCs w:val="24"/>
        </w:rPr>
      </w:pPr>
    </w:p>
    <w:p w14:paraId="6E67FE76" w14:textId="77777777" w:rsidR="00012337" w:rsidRDefault="00CB355E" w:rsidP="00012337">
      <w:pPr>
        <w:spacing w:after="0" w:line="240" w:lineRule="auto"/>
        <w:ind w:left="284"/>
        <w:jc w:val="both"/>
        <w:rPr>
          <w:rFonts w:ascii="Arial" w:hAnsi="Arial" w:cs="Arial"/>
          <w:i/>
          <w:iCs/>
          <w:sz w:val="24"/>
          <w:szCs w:val="24"/>
        </w:rPr>
      </w:pPr>
      <w:r w:rsidRPr="000373E7">
        <w:rPr>
          <w:rFonts w:ascii="Arial" w:hAnsi="Arial" w:cs="Arial"/>
          <w:i/>
          <w:iCs/>
          <w:sz w:val="24"/>
          <w:szCs w:val="24"/>
        </w:rPr>
        <w:t>El proveedor deberá considerar que las siguientes características deberán operar tanto para IPv4 como para IPv6, en caso de que aplique.</w:t>
      </w:r>
      <w:r w:rsidRPr="000373E7">
        <w:rPr>
          <w:rFonts w:ascii="Arial" w:hAnsi="Arial" w:cs="Arial"/>
          <w:i/>
          <w:iCs/>
          <w:sz w:val="24"/>
          <w:szCs w:val="24"/>
        </w:rPr>
        <w:br/>
      </w:r>
    </w:p>
    <w:p w14:paraId="7764DE66" w14:textId="77777777" w:rsidR="00012337" w:rsidRDefault="00CB355E" w:rsidP="00012337">
      <w:pPr>
        <w:spacing w:after="0" w:line="240" w:lineRule="auto"/>
        <w:ind w:left="284"/>
        <w:jc w:val="both"/>
        <w:rPr>
          <w:rFonts w:ascii="Arial" w:hAnsi="Arial" w:cs="Arial"/>
          <w:i/>
          <w:iCs/>
          <w:sz w:val="24"/>
          <w:szCs w:val="24"/>
        </w:rPr>
      </w:pPr>
      <w:r w:rsidRPr="000373E7">
        <w:rPr>
          <w:rFonts w:ascii="Arial" w:hAnsi="Arial" w:cs="Arial"/>
          <w:i/>
          <w:iCs/>
          <w:sz w:val="24"/>
          <w:szCs w:val="24"/>
        </w:rPr>
        <w:t xml:space="preserve">Para el diseño de la solución requerida por La Universidad, el oferente no deberá considerar los puertos que vienen incorporados en los sistemas de procesamiento y control de los switches de </w:t>
      </w:r>
      <w:proofErr w:type="spellStart"/>
      <w:r w:rsidRPr="000373E7">
        <w:rPr>
          <w:rFonts w:ascii="Arial" w:hAnsi="Arial" w:cs="Arial"/>
          <w:i/>
          <w:iCs/>
          <w:sz w:val="24"/>
          <w:szCs w:val="24"/>
        </w:rPr>
        <w:t>core</w:t>
      </w:r>
      <w:proofErr w:type="spellEnd"/>
      <w:r w:rsidRPr="000373E7">
        <w:rPr>
          <w:rFonts w:ascii="Arial" w:hAnsi="Arial" w:cs="Arial"/>
          <w:i/>
          <w:iCs/>
          <w:sz w:val="24"/>
          <w:szCs w:val="24"/>
        </w:rPr>
        <w:t xml:space="preserve"> y distribución.</w:t>
      </w:r>
      <w:r w:rsidRPr="000373E7">
        <w:rPr>
          <w:rFonts w:ascii="Arial" w:hAnsi="Arial" w:cs="Arial"/>
          <w:i/>
          <w:iCs/>
          <w:sz w:val="24"/>
          <w:szCs w:val="24"/>
        </w:rPr>
        <w:br/>
      </w:r>
    </w:p>
    <w:p w14:paraId="22CD53D5" w14:textId="2699DA9F" w:rsidR="00CB355E" w:rsidRDefault="00CB355E" w:rsidP="00012337">
      <w:pPr>
        <w:spacing w:after="0" w:line="240" w:lineRule="auto"/>
        <w:ind w:left="284"/>
        <w:jc w:val="both"/>
        <w:rPr>
          <w:rFonts w:ascii="Arial" w:hAnsi="Arial" w:cs="Arial"/>
          <w:i/>
          <w:iCs/>
          <w:sz w:val="24"/>
          <w:szCs w:val="24"/>
        </w:rPr>
      </w:pPr>
      <w:r w:rsidRPr="000373E7">
        <w:rPr>
          <w:rFonts w:ascii="Arial" w:hAnsi="Arial" w:cs="Arial"/>
          <w:i/>
          <w:iCs/>
          <w:sz w:val="24"/>
          <w:szCs w:val="24"/>
        </w:rPr>
        <w:t>Toda la información solicitada en este ítem, deberá responderse para cada uno de los numerales.</w:t>
      </w:r>
      <w:r w:rsidR="003C5FD0" w:rsidRPr="003C5FD0">
        <w:rPr>
          <w:rFonts w:ascii="Arial" w:hAnsi="Arial" w:cs="Arial"/>
          <w:i/>
          <w:iCs/>
          <w:sz w:val="24"/>
          <w:szCs w:val="24"/>
        </w:rPr>
        <w:t>”</w:t>
      </w:r>
    </w:p>
    <w:p w14:paraId="10AF6578" w14:textId="77777777" w:rsidR="00C56A79" w:rsidRDefault="00C56A79" w:rsidP="003C5FD0">
      <w:pPr>
        <w:pStyle w:val="Prrafodelista"/>
        <w:ind w:left="284"/>
        <w:jc w:val="both"/>
        <w:rPr>
          <w:rFonts w:ascii="Arial" w:hAnsi="Arial" w:cs="Arial"/>
          <w:b/>
          <w:bCs/>
          <w:sz w:val="24"/>
          <w:szCs w:val="24"/>
        </w:rPr>
      </w:pPr>
    </w:p>
    <w:p w14:paraId="7C3A697D" w14:textId="10797227" w:rsidR="003C5FD0" w:rsidRPr="00C56A79" w:rsidRDefault="003C5FD0" w:rsidP="003C5FD0">
      <w:pPr>
        <w:pStyle w:val="Prrafodelista"/>
        <w:ind w:left="284"/>
        <w:jc w:val="both"/>
        <w:rPr>
          <w:rFonts w:ascii="Arial" w:hAnsi="Arial" w:cs="Arial"/>
          <w:b/>
          <w:bCs/>
          <w:sz w:val="24"/>
          <w:szCs w:val="24"/>
        </w:rPr>
      </w:pPr>
      <w:r w:rsidRPr="00C56A79">
        <w:rPr>
          <w:rFonts w:ascii="Arial" w:hAnsi="Arial" w:cs="Arial"/>
          <w:b/>
          <w:bCs/>
          <w:sz w:val="24"/>
          <w:szCs w:val="24"/>
        </w:rPr>
        <w:t xml:space="preserve">ARUS no dio respuesta a </w:t>
      </w:r>
      <w:r w:rsidR="00C56A79">
        <w:rPr>
          <w:rFonts w:ascii="Arial" w:hAnsi="Arial" w:cs="Arial"/>
          <w:b/>
          <w:bCs/>
          <w:sz w:val="24"/>
          <w:szCs w:val="24"/>
        </w:rPr>
        <w:t>este requerimiento</w:t>
      </w:r>
      <w:r w:rsidRPr="00C56A79">
        <w:rPr>
          <w:rFonts w:ascii="Arial" w:hAnsi="Arial" w:cs="Arial"/>
          <w:b/>
          <w:bCs/>
          <w:sz w:val="24"/>
          <w:szCs w:val="24"/>
        </w:rPr>
        <w:t>.</w:t>
      </w:r>
    </w:p>
    <w:p w14:paraId="2632BF78" w14:textId="341CD58A" w:rsidR="003C5FD0" w:rsidRDefault="003C5FD0" w:rsidP="003C5FD0">
      <w:pPr>
        <w:pStyle w:val="Prrafodelista"/>
        <w:ind w:left="284"/>
        <w:jc w:val="both"/>
        <w:rPr>
          <w:rFonts w:ascii="Arial" w:hAnsi="Arial" w:cs="Arial"/>
          <w:sz w:val="24"/>
          <w:szCs w:val="24"/>
        </w:rPr>
      </w:pPr>
    </w:p>
    <w:p w14:paraId="5138D5A4" w14:textId="6AD9F1C6" w:rsidR="003C5FD0" w:rsidRDefault="003C5FD0" w:rsidP="003C5FD0">
      <w:pPr>
        <w:pStyle w:val="Prrafodelista"/>
        <w:ind w:left="284"/>
        <w:jc w:val="both"/>
        <w:rPr>
          <w:rFonts w:ascii="Arial" w:hAnsi="Arial" w:cs="Arial"/>
          <w:sz w:val="24"/>
          <w:szCs w:val="24"/>
        </w:rPr>
      </w:pPr>
      <w:r>
        <w:rPr>
          <w:rFonts w:ascii="Arial" w:hAnsi="Arial" w:cs="Arial"/>
          <w:sz w:val="24"/>
          <w:szCs w:val="24"/>
        </w:rPr>
        <w:t>Se</w:t>
      </w:r>
      <w:r w:rsidR="007C6C12">
        <w:rPr>
          <w:rFonts w:ascii="Arial" w:hAnsi="Arial" w:cs="Arial"/>
          <w:sz w:val="24"/>
          <w:szCs w:val="24"/>
        </w:rPr>
        <w:t xml:space="preserve"> </w:t>
      </w:r>
      <w:r>
        <w:rPr>
          <w:rFonts w:ascii="Arial" w:hAnsi="Arial" w:cs="Arial"/>
          <w:sz w:val="24"/>
          <w:szCs w:val="24"/>
        </w:rPr>
        <w:t>solicita al oferente</w:t>
      </w:r>
      <w:r w:rsidR="007C6C12">
        <w:rPr>
          <w:rFonts w:ascii="Arial" w:hAnsi="Arial" w:cs="Arial"/>
          <w:sz w:val="24"/>
          <w:szCs w:val="24"/>
        </w:rPr>
        <w:t>,</w:t>
      </w:r>
      <w:r>
        <w:rPr>
          <w:rFonts w:ascii="Arial" w:hAnsi="Arial" w:cs="Arial"/>
          <w:sz w:val="24"/>
          <w:szCs w:val="24"/>
        </w:rPr>
        <w:t xml:space="preserve"> manifestar claramente si se acepta y cumple </w:t>
      </w:r>
      <w:r w:rsidR="008977B4">
        <w:rPr>
          <w:rFonts w:ascii="Arial" w:hAnsi="Arial" w:cs="Arial"/>
          <w:sz w:val="24"/>
          <w:szCs w:val="24"/>
        </w:rPr>
        <w:t>dicho</w:t>
      </w:r>
      <w:r>
        <w:rPr>
          <w:rFonts w:ascii="Arial" w:hAnsi="Arial" w:cs="Arial"/>
          <w:sz w:val="24"/>
          <w:szCs w:val="24"/>
        </w:rPr>
        <w:t xml:space="preserve"> requerimiento.  Tenga en cuenta que no se puede modificar la respuesta a las demás condiciones</w:t>
      </w:r>
      <w:r w:rsidR="00C56A79">
        <w:rPr>
          <w:rFonts w:ascii="Arial" w:hAnsi="Arial" w:cs="Arial"/>
          <w:sz w:val="24"/>
          <w:szCs w:val="24"/>
        </w:rPr>
        <w:t xml:space="preserve"> de </w:t>
      </w:r>
      <w:r>
        <w:rPr>
          <w:rFonts w:ascii="Arial" w:hAnsi="Arial" w:cs="Arial"/>
          <w:sz w:val="24"/>
          <w:szCs w:val="24"/>
        </w:rPr>
        <w:t xml:space="preserve">este </w:t>
      </w:r>
      <w:r w:rsidR="00765F45">
        <w:rPr>
          <w:rFonts w:ascii="Arial" w:hAnsi="Arial" w:cs="Arial"/>
          <w:sz w:val="24"/>
          <w:szCs w:val="24"/>
        </w:rPr>
        <w:t>Í</w:t>
      </w:r>
      <w:r>
        <w:rPr>
          <w:rFonts w:ascii="Arial" w:hAnsi="Arial" w:cs="Arial"/>
          <w:sz w:val="24"/>
          <w:szCs w:val="24"/>
        </w:rPr>
        <w:t>tem.</w:t>
      </w:r>
    </w:p>
    <w:p w14:paraId="67EDD5D2" w14:textId="5D0569FF" w:rsidR="003C5FD0" w:rsidRDefault="003C5FD0" w:rsidP="003C5FD0">
      <w:pPr>
        <w:pStyle w:val="Prrafodelista"/>
        <w:ind w:left="284"/>
        <w:jc w:val="both"/>
        <w:rPr>
          <w:rFonts w:ascii="Arial" w:hAnsi="Arial" w:cs="Arial"/>
          <w:sz w:val="24"/>
          <w:szCs w:val="24"/>
        </w:rPr>
      </w:pPr>
    </w:p>
    <w:p w14:paraId="33C03567" w14:textId="77777777" w:rsidR="00045267" w:rsidRDefault="00045267" w:rsidP="003C5FD0">
      <w:pPr>
        <w:pStyle w:val="Prrafodelista"/>
        <w:ind w:left="284"/>
        <w:jc w:val="both"/>
        <w:rPr>
          <w:rFonts w:ascii="Arial" w:hAnsi="Arial" w:cs="Arial"/>
          <w:sz w:val="24"/>
          <w:szCs w:val="24"/>
        </w:rPr>
      </w:pPr>
    </w:p>
    <w:p w14:paraId="6B8DE004" w14:textId="549D250C" w:rsidR="00012337" w:rsidRPr="00CB355E" w:rsidRDefault="00012337" w:rsidP="00012337">
      <w:pPr>
        <w:pStyle w:val="Prrafodelista"/>
        <w:numPr>
          <w:ilvl w:val="0"/>
          <w:numId w:val="1"/>
        </w:numPr>
        <w:ind w:left="284" w:hanging="284"/>
        <w:jc w:val="both"/>
        <w:rPr>
          <w:rFonts w:ascii="Arial" w:hAnsi="Arial" w:cs="Arial"/>
          <w:b/>
          <w:sz w:val="24"/>
          <w:szCs w:val="24"/>
        </w:rPr>
      </w:pPr>
      <w:r>
        <w:rPr>
          <w:rFonts w:ascii="Arial" w:hAnsi="Arial" w:cs="Arial"/>
          <w:bCs/>
          <w:sz w:val="24"/>
          <w:szCs w:val="24"/>
        </w:rPr>
        <w:t xml:space="preserve">En el Ítem II </w:t>
      </w:r>
      <w:r w:rsidRPr="00045267">
        <w:rPr>
          <w:rFonts w:ascii="Arial" w:hAnsi="Arial" w:cs="Arial"/>
          <w:b/>
          <w:sz w:val="24"/>
          <w:szCs w:val="24"/>
        </w:rPr>
        <w:t>Switches de borde</w:t>
      </w:r>
      <w:r>
        <w:rPr>
          <w:rFonts w:ascii="Arial" w:hAnsi="Arial" w:cs="Arial"/>
          <w:bCs/>
          <w:sz w:val="24"/>
          <w:szCs w:val="24"/>
        </w:rPr>
        <w:t xml:space="preserve"> de la sección II</w:t>
      </w:r>
      <w:r w:rsidR="00045267">
        <w:rPr>
          <w:rFonts w:ascii="Arial" w:hAnsi="Arial" w:cs="Arial"/>
          <w:bCs/>
          <w:sz w:val="24"/>
          <w:szCs w:val="24"/>
        </w:rPr>
        <w:t xml:space="preserve"> de los Términos de Referencia</w:t>
      </w:r>
      <w:r>
        <w:rPr>
          <w:rFonts w:ascii="Arial" w:hAnsi="Arial" w:cs="Arial"/>
          <w:bCs/>
          <w:sz w:val="24"/>
          <w:szCs w:val="24"/>
        </w:rPr>
        <w:t xml:space="preserve">, en el </w:t>
      </w:r>
      <w:r w:rsidRPr="00DC1AD6">
        <w:rPr>
          <w:rFonts w:ascii="Arial" w:hAnsi="Arial" w:cs="Arial"/>
          <w:b/>
          <w:sz w:val="24"/>
          <w:szCs w:val="24"/>
        </w:rPr>
        <w:t>numeral 1 Condiciones Obligatorias</w:t>
      </w:r>
      <w:r>
        <w:rPr>
          <w:rFonts w:ascii="Arial" w:hAnsi="Arial" w:cs="Arial"/>
          <w:bCs/>
          <w:sz w:val="24"/>
          <w:szCs w:val="24"/>
        </w:rPr>
        <w:t xml:space="preserve">, </w:t>
      </w:r>
      <w:r w:rsidR="00E80018">
        <w:rPr>
          <w:rFonts w:ascii="Arial" w:hAnsi="Arial" w:cs="Arial"/>
          <w:bCs/>
          <w:sz w:val="24"/>
          <w:szCs w:val="24"/>
        </w:rPr>
        <w:t>La Universidad</w:t>
      </w:r>
      <w:r>
        <w:rPr>
          <w:rFonts w:ascii="Arial" w:hAnsi="Arial" w:cs="Arial"/>
          <w:bCs/>
          <w:sz w:val="24"/>
          <w:szCs w:val="24"/>
        </w:rPr>
        <w:t xml:space="preserve"> requiere:</w:t>
      </w:r>
    </w:p>
    <w:p w14:paraId="57D037BA" w14:textId="66D7E6AE" w:rsidR="00012337" w:rsidRPr="00012337" w:rsidRDefault="00012337" w:rsidP="00012337">
      <w:pPr>
        <w:ind w:left="284"/>
        <w:jc w:val="both"/>
        <w:rPr>
          <w:rFonts w:ascii="Arial" w:hAnsi="Arial" w:cs="Arial"/>
          <w:i/>
          <w:iCs/>
          <w:sz w:val="24"/>
          <w:szCs w:val="24"/>
        </w:rPr>
      </w:pPr>
      <w:r>
        <w:rPr>
          <w:rFonts w:ascii="Arial" w:hAnsi="Arial" w:cs="Arial"/>
          <w:i/>
          <w:iCs/>
          <w:sz w:val="24"/>
          <w:szCs w:val="24"/>
        </w:rPr>
        <w:t>“</w:t>
      </w:r>
      <w:r w:rsidRPr="00012337">
        <w:rPr>
          <w:rFonts w:ascii="Arial" w:hAnsi="Arial" w:cs="Arial"/>
          <w:i/>
          <w:iCs/>
          <w:sz w:val="24"/>
          <w:szCs w:val="24"/>
        </w:rPr>
        <w:t>Suministro, instalación, prueba y puesta a punto de noventa y nueve  (99) switches de borde de 24 puertos, cuatrocientos veintinueve (429) switches de borde de 48 puertos, de acuerdo a la información entregada en la Tabla No. 9 (Información de switches de usuario final), contenida en el Anexo No.4 que se adjunta a estos términos de referencia; con su tarjetería, conectores, cables y todos los elementos de hardware o software necesarios para que el sistema opere correctamente de acuerdo a los requerimientos de este proyecto.</w:t>
      </w:r>
    </w:p>
    <w:p w14:paraId="39AA63DA" w14:textId="77777777" w:rsidR="00012337" w:rsidRPr="00012337" w:rsidRDefault="00012337" w:rsidP="00012337">
      <w:pPr>
        <w:ind w:left="284"/>
        <w:jc w:val="both"/>
        <w:rPr>
          <w:rFonts w:ascii="Arial" w:hAnsi="Arial" w:cs="Arial"/>
          <w:i/>
          <w:iCs/>
          <w:sz w:val="24"/>
          <w:szCs w:val="24"/>
        </w:rPr>
      </w:pPr>
      <w:r w:rsidRPr="00012337">
        <w:rPr>
          <w:rFonts w:ascii="Arial" w:hAnsi="Arial" w:cs="Arial"/>
          <w:i/>
          <w:iCs/>
          <w:sz w:val="24"/>
          <w:szCs w:val="24"/>
        </w:rPr>
        <w:t>El proveedor deberá considerar que las siguientes características deberán operar tanto para IPv4 como para IPv6, en caso de que aplique.</w:t>
      </w:r>
    </w:p>
    <w:p w14:paraId="2C5EBEFD" w14:textId="27AD9F8D" w:rsidR="003C5FD0" w:rsidRDefault="00012337" w:rsidP="00012337">
      <w:pPr>
        <w:ind w:left="284"/>
        <w:jc w:val="both"/>
        <w:rPr>
          <w:rFonts w:ascii="Arial" w:hAnsi="Arial" w:cs="Arial"/>
          <w:i/>
          <w:iCs/>
          <w:sz w:val="24"/>
          <w:szCs w:val="24"/>
        </w:rPr>
      </w:pPr>
      <w:r w:rsidRPr="00012337">
        <w:rPr>
          <w:rFonts w:ascii="Arial" w:hAnsi="Arial" w:cs="Arial"/>
          <w:i/>
          <w:iCs/>
          <w:sz w:val="24"/>
          <w:szCs w:val="24"/>
        </w:rPr>
        <w:t>Toda la información solicitada en este ítem, deberá responderse para cada uno de los numerales.</w:t>
      </w:r>
    </w:p>
    <w:p w14:paraId="52F761C5" w14:textId="4314720A" w:rsidR="00CB355E" w:rsidRDefault="00CB355E" w:rsidP="00CB355E">
      <w:pPr>
        <w:ind w:left="284"/>
        <w:jc w:val="both"/>
        <w:rPr>
          <w:rFonts w:ascii="Arial" w:hAnsi="Arial" w:cs="Arial"/>
          <w:b/>
          <w:sz w:val="24"/>
          <w:szCs w:val="24"/>
        </w:rPr>
      </w:pPr>
    </w:p>
    <w:p w14:paraId="63ED91AB" w14:textId="77777777" w:rsidR="00045267" w:rsidRPr="00C56A79" w:rsidRDefault="00045267" w:rsidP="00045267">
      <w:pPr>
        <w:pStyle w:val="Prrafodelista"/>
        <w:ind w:left="284"/>
        <w:jc w:val="both"/>
        <w:rPr>
          <w:rFonts w:ascii="Arial" w:hAnsi="Arial" w:cs="Arial"/>
          <w:b/>
          <w:bCs/>
          <w:sz w:val="24"/>
          <w:szCs w:val="24"/>
        </w:rPr>
      </w:pPr>
      <w:r w:rsidRPr="00C56A79">
        <w:rPr>
          <w:rFonts w:ascii="Arial" w:hAnsi="Arial" w:cs="Arial"/>
          <w:b/>
          <w:bCs/>
          <w:sz w:val="24"/>
          <w:szCs w:val="24"/>
        </w:rPr>
        <w:t xml:space="preserve">ARUS no dio respuesta a </w:t>
      </w:r>
      <w:r>
        <w:rPr>
          <w:rFonts w:ascii="Arial" w:hAnsi="Arial" w:cs="Arial"/>
          <w:b/>
          <w:bCs/>
          <w:sz w:val="24"/>
          <w:szCs w:val="24"/>
        </w:rPr>
        <w:t>este requerimiento</w:t>
      </w:r>
      <w:r w:rsidRPr="00C56A79">
        <w:rPr>
          <w:rFonts w:ascii="Arial" w:hAnsi="Arial" w:cs="Arial"/>
          <w:b/>
          <w:bCs/>
          <w:sz w:val="24"/>
          <w:szCs w:val="24"/>
        </w:rPr>
        <w:t>.</w:t>
      </w:r>
    </w:p>
    <w:p w14:paraId="2BFA30C8" w14:textId="77777777" w:rsidR="00045267" w:rsidRDefault="00045267" w:rsidP="00045267">
      <w:pPr>
        <w:pStyle w:val="Prrafodelista"/>
        <w:ind w:left="284"/>
        <w:jc w:val="both"/>
        <w:rPr>
          <w:rFonts w:ascii="Arial" w:hAnsi="Arial" w:cs="Arial"/>
          <w:sz w:val="24"/>
          <w:szCs w:val="24"/>
        </w:rPr>
      </w:pPr>
    </w:p>
    <w:p w14:paraId="382E231A" w14:textId="673CC3B4" w:rsidR="00045267" w:rsidRDefault="00045267" w:rsidP="00045267">
      <w:pPr>
        <w:pStyle w:val="Prrafodelista"/>
        <w:ind w:left="284"/>
        <w:jc w:val="both"/>
        <w:rPr>
          <w:rFonts w:ascii="Arial" w:hAnsi="Arial" w:cs="Arial"/>
          <w:sz w:val="24"/>
          <w:szCs w:val="24"/>
        </w:rPr>
      </w:pPr>
      <w:r>
        <w:rPr>
          <w:rFonts w:ascii="Arial" w:hAnsi="Arial" w:cs="Arial"/>
          <w:sz w:val="24"/>
          <w:szCs w:val="24"/>
        </w:rPr>
        <w:t>Se</w:t>
      </w:r>
      <w:r w:rsidR="007C6C12">
        <w:rPr>
          <w:rFonts w:ascii="Arial" w:hAnsi="Arial" w:cs="Arial"/>
          <w:sz w:val="24"/>
          <w:szCs w:val="24"/>
        </w:rPr>
        <w:t xml:space="preserve"> </w:t>
      </w:r>
      <w:r>
        <w:rPr>
          <w:rFonts w:ascii="Arial" w:hAnsi="Arial" w:cs="Arial"/>
          <w:sz w:val="24"/>
          <w:szCs w:val="24"/>
        </w:rPr>
        <w:t>solicita al oferente</w:t>
      </w:r>
      <w:r w:rsidR="007C6C12">
        <w:rPr>
          <w:rFonts w:ascii="Arial" w:hAnsi="Arial" w:cs="Arial"/>
          <w:sz w:val="24"/>
          <w:szCs w:val="24"/>
        </w:rPr>
        <w:t>,</w:t>
      </w:r>
      <w:r>
        <w:rPr>
          <w:rFonts w:ascii="Arial" w:hAnsi="Arial" w:cs="Arial"/>
          <w:sz w:val="24"/>
          <w:szCs w:val="24"/>
        </w:rPr>
        <w:t xml:space="preserve"> manifestar claramente si se acepta y cumple </w:t>
      </w:r>
      <w:r w:rsidR="008977B4">
        <w:rPr>
          <w:rFonts w:ascii="Arial" w:hAnsi="Arial" w:cs="Arial"/>
          <w:sz w:val="24"/>
          <w:szCs w:val="24"/>
        </w:rPr>
        <w:t>dicho</w:t>
      </w:r>
      <w:r>
        <w:rPr>
          <w:rFonts w:ascii="Arial" w:hAnsi="Arial" w:cs="Arial"/>
          <w:sz w:val="24"/>
          <w:szCs w:val="24"/>
        </w:rPr>
        <w:t xml:space="preserve"> requerimiento.  Tenga en cuenta que no se puede modificar la respuesta a las demás condiciones de este</w:t>
      </w:r>
      <w:r w:rsidR="00765F45">
        <w:rPr>
          <w:rFonts w:ascii="Arial" w:hAnsi="Arial" w:cs="Arial"/>
          <w:sz w:val="24"/>
          <w:szCs w:val="24"/>
        </w:rPr>
        <w:t xml:space="preserve"> Í</w:t>
      </w:r>
      <w:r>
        <w:rPr>
          <w:rFonts w:ascii="Arial" w:hAnsi="Arial" w:cs="Arial"/>
          <w:sz w:val="24"/>
          <w:szCs w:val="24"/>
        </w:rPr>
        <w:t>tem.</w:t>
      </w:r>
    </w:p>
    <w:p w14:paraId="0267D1F0" w14:textId="77777777" w:rsidR="00045267" w:rsidRDefault="00045267" w:rsidP="00CB355E">
      <w:pPr>
        <w:ind w:left="284"/>
        <w:jc w:val="both"/>
        <w:rPr>
          <w:rFonts w:ascii="Arial" w:hAnsi="Arial" w:cs="Arial"/>
          <w:b/>
          <w:sz w:val="24"/>
          <w:szCs w:val="24"/>
        </w:rPr>
      </w:pPr>
    </w:p>
    <w:p w14:paraId="5E266F47" w14:textId="23E82D29" w:rsidR="000611A6" w:rsidRDefault="00AC7BD2" w:rsidP="00045267">
      <w:pPr>
        <w:pStyle w:val="Prrafodelista"/>
        <w:numPr>
          <w:ilvl w:val="0"/>
          <w:numId w:val="1"/>
        </w:numPr>
        <w:ind w:left="284" w:hanging="284"/>
        <w:jc w:val="both"/>
        <w:rPr>
          <w:rFonts w:ascii="Arial" w:hAnsi="Arial" w:cs="Arial"/>
          <w:sz w:val="24"/>
          <w:szCs w:val="24"/>
        </w:rPr>
      </w:pPr>
      <w:r w:rsidRPr="000611A6">
        <w:rPr>
          <w:rFonts w:ascii="Arial" w:hAnsi="Arial" w:cs="Arial"/>
          <w:sz w:val="24"/>
          <w:szCs w:val="24"/>
        </w:rPr>
        <w:t xml:space="preserve">En el párrafo final de las condiciones opcionales del </w:t>
      </w:r>
      <w:r w:rsidR="008977B4">
        <w:rPr>
          <w:rFonts w:ascii="Arial" w:hAnsi="Arial" w:cs="Arial"/>
          <w:sz w:val="24"/>
          <w:szCs w:val="24"/>
        </w:rPr>
        <w:t>Í</w:t>
      </w:r>
      <w:r w:rsidRPr="000611A6">
        <w:rPr>
          <w:rFonts w:ascii="Arial" w:hAnsi="Arial" w:cs="Arial"/>
          <w:sz w:val="24"/>
          <w:szCs w:val="24"/>
        </w:rPr>
        <w:t xml:space="preserve">tem 2 </w:t>
      </w:r>
      <w:r w:rsidR="00CB355E" w:rsidRPr="00CB355E">
        <w:rPr>
          <w:rFonts w:ascii="Arial" w:hAnsi="Arial" w:cs="Arial"/>
          <w:b/>
          <w:bCs/>
          <w:sz w:val="24"/>
          <w:szCs w:val="24"/>
        </w:rPr>
        <w:t>Switches de Borde</w:t>
      </w:r>
      <w:r w:rsidR="00CB355E">
        <w:rPr>
          <w:rFonts w:ascii="Arial" w:hAnsi="Arial" w:cs="Arial"/>
          <w:sz w:val="24"/>
          <w:szCs w:val="24"/>
        </w:rPr>
        <w:t xml:space="preserve"> </w:t>
      </w:r>
      <w:r w:rsidRPr="000611A6">
        <w:rPr>
          <w:rFonts w:ascii="Arial" w:hAnsi="Arial" w:cs="Arial"/>
          <w:sz w:val="24"/>
          <w:szCs w:val="24"/>
        </w:rPr>
        <w:t>de la sección II</w:t>
      </w:r>
      <w:r w:rsidR="003233CD">
        <w:rPr>
          <w:rFonts w:ascii="Arial" w:hAnsi="Arial" w:cs="Arial"/>
          <w:sz w:val="24"/>
          <w:szCs w:val="24"/>
        </w:rPr>
        <w:t xml:space="preserve"> de los </w:t>
      </w:r>
      <w:r w:rsidRPr="000611A6">
        <w:rPr>
          <w:rFonts w:ascii="Arial" w:hAnsi="Arial" w:cs="Arial"/>
          <w:sz w:val="24"/>
          <w:szCs w:val="24"/>
        </w:rPr>
        <w:t>Términos de Referencia</w:t>
      </w:r>
      <w:r w:rsidR="003233CD">
        <w:rPr>
          <w:rFonts w:ascii="Arial" w:hAnsi="Arial" w:cs="Arial"/>
          <w:sz w:val="24"/>
          <w:szCs w:val="24"/>
        </w:rPr>
        <w:t>,</w:t>
      </w:r>
      <w:r w:rsidRPr="000611A6">
        <w:rPr>
          <w:rFonts w:ascii="Arial" w:hAnsi="Arial" w:cs="Arial"/>
          <w:sz w:val="24"/>
          <w:szCs w:val="24"/>
        </w:rPr>
        <w:t xml:space="preserve"> </w:t>
      </w:r>
      <w:r w:rsidR="00334645">
        <w:rPr>
          <w:rFonts w:ascii="Arial" w:hAnsi="Arial" w:cs="Arial"/>
          <w:sz w:val="24"/>
          <w:szCs w:val="24"/>
        </w:rPr>
        <w:t>La Universidad</w:t>
      </w:r>
      <w:r w:rsidRPr="000611A6">
        <w:rPr>
          <w:rFonts w:ascii="Arial" w:hAnsi="Arial" w:cs="Arial"/>
          <w:sz w:val="24"/>
          <w:szCs w:val="24"/>
        </w:rPr>
        <w:t xml:space="preserve"> requiere:</w:t>
      </w:r>
    </w:p>
    <w:p w14:paraId="0387D428" w14:textId="77777777" w:rsidR="000611A6" w:rsidRDefault="000611A6" w:rsidP="000611A6">
      <w:pPr>
        <w:pStyle w:val="Prrafodelista"/>
        <w:jc w:val="both"/>
        <w:rPr>
          <w:rFonts w:ascii="Arial" w:hAnsi="Arial" w:cs="Arial"/>
          <w:sz w:val="24"/>
          <w:szCs w:val="24"/>
        </w:rPr>
      </w:pPr>
    </w:p>
    <w:p w14:paraId="0CE2C273" w14:textId="77777777" w:rsidR="00AC7BD2" w:rsidRDefault="00AC7BD2" w:rsidP="00045267">
      <w:pPr>
        <w:pStyle w:val="Prrafodelista"/>
        <w:ind w:left="284"/>
        <w:jc w:val="both"/>
        <w:rPr>
          <w:rFonts w:ascii="Arial" w:hAnsi="Arial" w:cs="Arial"/>
          <w:i/>
          <w:sz w:val="24"/>
          <w:szCs w:val="24"/>
        </w:rPr>
      </w:pPr>
      <w:r w:rsidRPr="000611A6">
        <w:rPr>
          <w:rFonts w:ascii="Arial" w:hAnsi="Arial" w:cs="Arial"/>
          <w:i/>
          <w:sz w:val="24"/>
          <w:szCs w:val="24"/>
        </w:rPr>
        <w:t>“Aquellas características opcionales que el proponente responda afirmativamente que cumplen los switches ofrecidos, no solo deberán ser soportadas y probadas, sino que también deberán ser incluidas, sin que sea necesario adquirir algún elemento adicional (de hardware o software), al momento de querer activarlas. Todos los elementos adicionales que se requieran deberán ser incluidos en la propuesta económica, de manera desagregada. Si se requiere de algún elemento adicional que el oferente no incluyó en su propuesta económica, éste deberá ser asumido por él, sin costo adicional para La Universidad.”</w:t>
      </w:r>
    </w:p>
    <w:p w14:paraId="724A66ED" w14:textId="77777777" w:rsidR="000611A6" w:rsidRDefault="000611A6" w:rsidP="00045267">
      <w:pPr>
        <w:pStyle w:val="Prrafodelista"/>
        <w:ind w:left="284"/>
        <w:jc w:val="both"/>
        <w:rPr>
          <w:rFonts w:ascii="Arial" w:hAnsi="Arial" w:cs="Arial"/>
          <w:i/>
          <w:sz w:val="24"/>
          <w:szCs w:val="24"/>
        </w:rPr>
      </w:pPr>
    </w:p>
    <w:p w14:paraId="2B5B984C" w14:textId="77777777" w:rsidR="000611A6" w:rsidRPr="003233CD" w:rsidRDefault="000611A6" w:rsidP="00045267">
      <w:pPr>
        <w:pStyle w:val="Prrafodelista"/>
        <w:ind w:left="284"/>
        <w:jc w:val="both"/>
        <w:rPr>
          <w:rFonts w:ascii="Arial" w:hAnsi="Arial" w:cs="Arial"/>
          <w:b/>
          <w:bCs/>
          <w:sz w:val="24"/>
          <w:szCs w:val="24"/>
        </w:rPr>
      </w:pPr>
      <w:bookmarkStart w:id="0" w:name="_Hlk131078473"/>
      <w:r w:rsidRPr="003233CD">
        <w:rPr>
          <w:rFonts w:ascii="Arial" w:hAnsi="Arial" w:cs="Arial"/>
          <w:b/>
          <w:bCs/>
          <w:sz w:val="24"/>
          <w:szCs w:val="24"/>
        </w:rPr>
        <w:t xml:space="preserve">La respuesta de ARUS a este requerimiento fue: </w:t>
      </w:r>
      <w:r w:rsidR="00322C76" w:rsidRPr="003233CD">
        <w:rPr>
          <w:rFonts w:ascii="Arial" w:hAnsi="Arial" w:cs="Arial"/>
          <w:b/>
          <w:bCs/>
          <w:i/>
          <w:sz w:val="24"/>
          <w:szCs w:val="24"/>
        </w:rPr>
        <w:t>“</w:t>
      </w:r>
      <w:r w:rsidRPr="003233CD">
        <w:rPr>
          <w:rFonts w:ascii="Arial" w:hAnsi="Arial" w:cs="Arial"/>
          <w:b/>
          <w:bCs/>
          <w:i/>
          <w:sz w:val="24"/>
          <w:szCs w:val="24"/>
        </w:rPr>
        <w:t>NO CUMPLIMOS</w:t>
      </w:r>
      <w:r w:rsidR="00322C76" w:rsidRPr="003233CD">
        <w:rPr>
          <w:rFonts w:ascii="Arial" w:hAnsi="Arial" w:cs="Arial"/>
          <w:b/>
          <w:bCs/>
          <w:i/>
          <w:sz w:val="24"/>
          <w:szCs w:val="24"/>
        </w:rPr>
        <w:t>”</w:t>
      </w:r>
    </w:p>
    <w:p w14:paraId="73EE5B5F" w14:textId="77777777" w:rsidR="000611A6" w:rsidRDefault="000611A6" w:rsidP="00045267">
      <w:pPr>
        <w:pStyle w:val="Prrafodelista"/>
        <w:ind w:left="284"/>
        <w:jc w:val="both"/>
        <w:rPr>
          <w:rFonts w:ascii="Arial" w:hAnsi="Arial" w:cs="Arial"/>
          <w:sz w:val="24"/>
          <w:szCs w:val="24"/>
        </w:rPr>
      </w:pPr>
    </w:p>
    <w:p w14:paraId="1A343B75" w14:textId="2B378AD1" w:rsidR="000611A6" w:rsidRDefault="000611A6" w:rsidP="00045267">
      <w:pPr>
        <w:pStyle w:val="Prrafodelista"/>
        <w:ind w:left="284"/>
        <w:jc w:val="both"/>
        <w:rPr>
          <w:rFonts w:ascii="Arial" w:hAnsi="Arial" w:cs="Arial"/>
          <w:sz w:val="24"/>
          <w:szCs w:val="24"/>
        </w:rPr>
      </w:pPr>
      <w:r>
        <w:rPr>
          <w:rFonts w:ascii="Arial" w:hAnsi="Arial" w:cs="Arial"/>
          <w:sz w:val="24"/>
          <w:szCs w:val="24"/>
        </w:rPr>
        <w:t xml:space="preserve">Esta respuesta entra en contradicción con las </w:t>
      </w:r>
      <w:r w:rsidR="00601A07">
        <w:rPr>
          <w:rFonts w:ascii="Arial" w:hAnsi="Arial" w:cs="Arial"/>
          <w:sz w:val="24"/>
          <w:szCs w:val="24"/>
        </w:rPr>
        <w:t xml:space="preserve">respuestas </w:t>
      </w:r>
      <w:r>
        <w:rPr>
          <w:rFonts w:ascii="Arial" w:hAnsi="Arial" w:cs="Arial"/>
          <w:sz w:val="24"/>
          <w:szCs w:val="24"/>
        </w:rPr>
        <w:t xml:space="preserve">entregadas para algunas condiciones opcionales </w:t>
      </w:r>
      <w:r w:rsidR="00601A07">
        <w:rPr>
          <w:rFonts w:ascii="Arial" w:hAnsi="Arial" w:cs="Arial"/>
          <w:sz w:val="24"/>
          <w:szCs w:val="24"/>
        </w:rPr>
        <w:t xml:space="preserve">no calificables </w:t>
      </w:r>
      <w:r>
        <w:rPr>
          <w:rFonts w:ascii="Arial" w:hAnsi="Arial" w:cs="Arial"/>
          <w:sz w:val="24"/>
          <w:szCs w:val="24"/>
        </w:rPr>
        <w:t>de este ítem</w:t>
      </w:r>
      <w:r w:rsidR="00322C76">
        <w:rPr>
          <w:rFonts w:ascii="Arial" w:hAnsi="Arial" w:cs="Arial"/>
          <w:sz w:val="24"/>
          <w:szCs w:val="24"/>
        </w:rPr>
        <w:t xml:space="preserve"> en las que respondieron</w:t>
      </w:r>
      <w:r w:rsidR="00601A07">
        <w:rPr>
          <w:rFonts w:ascii="Arial" w:hAnsi="Arial" w:cs="Arial"/>
          <w:sz w:val="24"/>
          <w:szCs w:val="24"/>
        </w:rPr>
        <w:t>:</w:t>
      </w:r>
      <w:r w:rsidR="00322C76">
        <w:rPr>
          <w:rFonts w:ascii="Arial" w:hAnsi="Arial" w:cs="Arial"/>
          <w:sz w:val="24"/>
          <w:szCs w:val="24"/>
        </w:rPr>
        <w:t xml:space="preserve"> “</w:t>
      </w:r>
      <w:r w:rsidR="00322C76" w:rsidRPr="00322C76">
        <w:rPr>
          <w:rFonts w:ascii="Arial" w:hAnsi="Arial" w:cs="Arial"/>
          <w:i/>
          <w:sz w:val="24"/>
          <w:szCs w:val="24"/>
        </w:rPr>
        <w:t>ACEPTAMOS y CUMPLIMOS</w:t>
      </w:r>
      <w:r w:rsidR="00322C76">
        <w:rPr>
          <w:rFonts w:ascii="Arial" w:hAnsi="Arial" w:cs="Arial"/>
          <w:sz w:val="24"/>
          <w:szCs w:val="24"/>
        </w:rPr>
        <w:t>”</w:t>
      </w:r>
      <w:r>
        <w:rPr>
          <w:rFonts w:ascii="Arial" w:hAnsi="Arial" w:cs="Arial"/>
          <w:sz w:val="24"/>
          <w:szCs w:val="24"/>
        </w:rPr>
        <w:t xml:space="preserve">.  Se solicita </w:t>
      </w:r>
      <w:r w:rsidR="00601A07">
        <w:rPr>
          <w:rFonts w:ascii="Arial" w:hAnsi="Arial" w:cs="Arial"/>
          <w:sz w:val="24"/>
          <w:szCs w:val="24"/>
        </w:rPr>
        <w:t xml:space="preserve">al oferente, </w:t>
      </w:r>
      <w:r>
        <w:rPr>
          <w:rFonts w:ascii="Arial" w:hAnsi="Arial" w:cs="Arial"/>
          <w:sz w:val="24"/>
          <w:szCs w:val="24"/>
        </w:rPr>
        <w:t xml:space="preserve">manifestar claramente si se acepta y cumple </w:t>
      </w:r>
      <w:r w:rsidR="008977B4">
        <w:rPr>
          <w:rFonts w:ascii="Arial" w:hAnsi="Arial" w:cs="Arial"/>
          <w:sz w:val="24"/>
          <w:szCs w:val="24"/>
        </w:rPr>
        <w:t>dicho</w:t>
      </w:r>
      <w:r>
        <w:rPr>
          <w:rFonts w:ascii="Arial" w:hAnsi="Arial" w:cs="Arial"/>
          <w:sz w:val="24"/>
          <w:szCs w:val="24"/>
        </w:rPr>
        <w:t xml:space="preserve"> requerimiento.  Tenga en cuenta que no se puede modifi</w:t>
      </w:r>
      <w:r w:rsidR="000D13A6">
        <w:rPr>
          <w:rFonts w:ascii="Arial" w:hAnsi="Arial" w:cs="Arial"/>
          <w:sz w:val="24"/>
          <w:szCs w:val="24"/>
        </w:rPr>
        <w:t xml:space="preserve">car la respuesta </w:t>
      </w:r>
      <w:r w:rsidR="00285DF2">
        <w:rPr>
          <w:rFonts w:ascii="Arial" w:hAnsi="Arial" w:cs="Arial"/>
          <w:sz w:val="24"/>
          <w:szCs w:val="24"/>
        </w:rPr>
        <w:t>a</w:t>
      </w:r>
      <w:r>
        <w:rPr>
          <w:rFonts w:ascii="Arial" w:hAnsi="Arial" w:cs="Arial"/>
          <w:sz w:val="24"/>
          <w:szCs w:val="24"/>
        </w:rPr>
        <w:t xml:space="preserve"> las demás condiciones de este </w:t>
      </w:r>
      <w:r w:rsidR="00765F45">
        <w:rPr>
          <w:rFonts w:ascii="Arial" w:hAnsi="Arial" w:cs="Arial"/>
          <w:sz w:val="24"/>
          <w:szCs w:val="24"/>
        </w:rPr>
        <w:t>Í</w:t>
      </w:r>
      <w:r>
        <w:rPr>
          <w:rFonts w:ascii="Arial" w:hAnsi="Arial" w:cs="Arial"/>
          <w:sz w:val="24"/>
          <w:szCs w:val="24"/>
        </w:rPr>
        <w:t>tem.</w:t>
      </w:r>
    </w:p>
    <w:bookmarkEnd w:id="0"/>
    <w:p w14:paraId="60D9B95D" w14:textId="77777777" w:rsidR="00147183" w:rsidRDefault="00147183" w:rsidP="000611A6">
      <w:pPr>
        <w:pStyle w:val="Prrafodelista"/>
        <w:jc w:val="both"/>
        <w:rPr>
          <w:rFonts w:ascii="Arial" w:hAnsi="Arial" w:cs="Arial"/>
          <w:sz w:val="24"/>
          <w:szCs w:val="24"/>
        </w:rPr>
      </w:pPr>
    </w:p>
    <w:p w14:paraId="1BA91807" w14:textId="77777777" w:rsidR="00147183" w:rsidRDefault="00147183" w:rsidP="000611A6">
      <w:pPr>
        <w:pStyle w:val="Prrafodelista"/>
        <w:jc w:val="both"/>
        <w:rPr>
          <w:rFonts w:ascii="Arial" w:hAnsi="Arial" w:cs="Arial"/>
          <w:sz w:val="24"/>
          <w:szCs w:val="24"/>
        </w:rPr>
      </w:pPr>
    </w:p>
    <w:p w14:paraId="410B85F5" w14:textId="77B9CB65" w:rsidR="00147183" w:rsidRDefault="008977B4" w:rsidP="008977B4">
      <w:pPr>
        <w:pStyle w:val="Prrafodelista"/>
        <w:numPr>
          <w:ilvl w:val="0"/>
          <w:numId w:val="1"/>
        </w:numPr>
        <w:ind w:left="284" w:hanging="284"/>
        <w:jc w:val="both"/>
        <w:rPr>
          <w:rFonts w:ascii="Arial" w:hAnsi="Arial" w:cs="Arial"/>
          <w:sz w:val="24"/>
          <w:szCs w:val="24"/>
        </w:rPr>
      </w:pPr>
      <w:r>
        <w:rPr>
          <w:rFonts w:ascii="Arial" w:hAnsi="Arial" w:cs="Arial"/>
          <w:sz w:val="24"/>
          <w:szCs w:val="24"/>
        </w:rPr>
        <w:t>En el Í</w:t>
      </w:r>
      <w:r w:rsidR="00147183" w:rsidRPr="000611A6">
        <w:rPr>
          <w:rFonts w:ascii="Arial" w:hAnsi="Arial" w:cs="Arial"/>
          <w:sz w:val="24"/>
          <w:szCs w:val="24"/>
        </w:rPr>
        <w:t xml:space="preserve">tem 2 </w:t>
      </w:r>
      <w:r w:rsidRPr="008977B4">
        <w:rPr>
          <w:rFonts w:ascii="Arial" w:hAnsi="Arial" w:cs="Arial"/>
          <w:b/>
          <w:bCs/>
          <w:sz w:val="24"/>
          <w:szCs w:val="24"/>
        </w:rPr>
        <w:t>Switches de borde</w:t>
      </w:r>
      <w:r>
        <w:rPr>
          <w:rFonts w:ascii="Arial" w:hAnsi="Arial" w:cs="Arial"/>
          <w:sz w:val="24"/>
          <w:szCs w:val="24"/>
        </w:rPr>
        <w:t xml:space="preserve"> </w:t>
      </w:r>
      <w:r w:rsidR="00147183" w:rsidRPr="000611A6">
        <w:rPr>
          <w:rFonts w:ascii="Arial" w:hAnsi="Arial" w:cs="Arial"/>
          <w:sz w:val="24"/>
          <w:szCs w:val="24"/>
        </w:rPr>
        <w:t>de la sección II</w:t>
      </w:r>
      <w:r>
        <w:rPr>
          <w:rFonts w:ascii="Arial" w:hAnsi="Arial" w:cs="Arial"/>
          <w:sz w:val="24"/>
          <w:szCs w:val="24"/>
        </w:rPr>
        <w:t xml:space="preserve"> de los Términos de Referencia</w:t>
      </w:r>
      <w:r w:rsidRPr="000611A6">
        <w:rPr>
          <w:rFonts w:ascii="Arial" w:hAnsi="Arial" w:cs="Arial"/>
          <w:sz w:val="24"/>
          <w:szCs w:val="24"/>
        </w:rPr>
        <w:t xml:space="preserve">, </w:t>
      </w:r>
      <w:r>
        <w:rPr>
          <w:rFonts w:ascii="Arial" w:hAnsi="Arial" w:cs="Arial"/>
          <w:sz w:val="24"/>
          <w:szCs w:val="24"/>
        </w:rPr>
        <w:t xml:space="preserve">en el </w:t>
      </w:r>
      <w:r w:rsidRPr="008977B4">
        <w:rPr>
          <w:rFonts w:ascii="Arial" w:hAnsi="Arial" w:cs="Arial"/>
          <w:b/>
          <w:bCs/>
          <w:sz w:val="24"/>
          <w:szCs w:val="24"/>
        </w:rPr>
        <w:t>numeral 3 Información a Suministrar</w:t>
      </w:r>
      <w:r>
        <w:rPr>
          <w:rFonts w:ascii="Arial" w:hAnsi="Arial" w:cs="Arial"/>
          <w:sz w:val="24"/>
          <w:szCs w:val="24"/>
        </w:rPr>
        <w:t xml:space="preserve">, </w:t>
      </w:r>
      <w:r w:rsidR="00334645">
        <w:rPr>
          <w:rFonts w:ascii="Arial" w:hAnsi="Arial" w:cs="Arial"/>
          <w:sz w:val="24"/>
          <w:szCs w:val="24"/>
        </w:rPr>
        <w:t xml:space="preserve">La Universidad </w:t>
      </w:r>
      <w:r w:rsidR="00147183">
        <w:rPr>
          <w:rFonts w:ascii="Arial" w:hAnsi="Arial" w:cs="Arial"/>
          <w:sz w:val="24"/>
          <w:szCs w:val="24"/>
        </w:rPr>
        <w:t>indica</w:t>
      </w:r>
      <w:r w:rsidR="00147183" w:rsidRPr="000611A6">
        <w:rPr>
          <w:rFonts w:ascii="Arial" w:hAnsi="Arial" w:cs="Arial"/>
          <w:sz w:val="24"/>
          <w:szCs w:val="24"/>
        </w:rPr>
        <w:t>:</w:t>
      </w:r>
    </w:p>
    <w:p w14:paraId="721ED16E" w14:textId="77777777" w:rsidR="00147183" w:rsidRPr="00147183" w:rsidRDefault="00147183" w:rsidP="00147183">
      <w:pPr>
        <w:pStyle w:val="Prrafodelista"/>
        <w:jc w:val="both"/>
        <w:rPr>
          <w:rFonts w:ascii="Arial" w:hAnsi="Arial" w:cs="Arial"/>
          <w:i/>
          <w:sz w:val="24"/>
          <w:szCs w:val="24"/>
        </w:rPr>
      </w:pPr>
    </w:p>
    <w:p w14:paraId="23556977" w14:textId="77777777" w:rsidR="00147183" w:rsidRDefault="00147183" w:rsidP="008977B4">
      <w:pPr>
        <w:pStyle w:val="Prrafodelista"/>
        <w:ind w:left="284"/>
        <w:jc w:val="both"/>
        <w:rPr>
          <w:rFonts w:ascii="Arial" w:hAnsi="Arial" w:cs="Arial"/>
          <w:i/>
          <w:sz w:val="24"/>
          <w:szCs w:val="24"/>
        </w:rPr>
      </w:pPr>
      <w:r w:rsidRPr="00147183">
        <w:rPr>
          <w:rFonts w:ascii="Arial" w:hAnsi="Arial" w:cs="Arial"/>
          <w:i/>
          <w:sz w:val="24"/>
          <w:szCs w:val="24"/>
        </w:rPr>
        <w:t>“El suministro de esta información es de carácter obligatorio, y deberá responderse directamente en cada numeral. Solo se puede remitir a documentos, para corroborar la información dada.”</w:t>
      </w:r>
    </w:p>
    <w:p w14:paraId="1EBBC17D" w14:textId="77777777" w:rsidR="00147183" w:rsidRDefault="00147183" w:rsidP="008977B4">
      <w:pPr>
        <w:pStyle w:val="Prrafodelista"/>
        <w:ind w:left="284"/>
        <w:jc w:val="both"/>
        <w:rPr>
          <w:rFonts w:ascii="Arial" w:hAnsi="Arial" w:cs="Arial"/>
          <w:i/>
          <w:sz w:val="24"/>
          <w:szCs w:val="24"/>
        </w:rPr>
      </w:pPr>
    </w:p>
    <w:p w14:paraId="23FAA849" w14:textId="500F9D66" w:rsidR="00147183" w:rsidRDefault="00147183" w:rsidP="008977B4">
      <w:pPr>
        <w:pStyle w:val="Prrafodelista"/>
        <w:ind w:left="284"/>
        <w:jc w:val="both"/>
        <w:rPr>
          <w:rFonts w:ascii="Arial" w:hAnsi="Arial" w:cs="Arial"/>
          <w:sz w:val="24"/>
          <w:szCs w:val="24"/>
        </w:rPr>
      </w:pPr>
      <w:r>
        <w:rPr>
          <w:rFonts w:ascii="Arial" w:hAnsi="Arial" w:cs="Arial"/>
          <w:sz w:val="24"/>
          <w:szCs w:val="24"/>
        </w:rPr>
        <w:t xml:space="preserve">Este párrafo solo es explicativo acerca de la manera como se debe entregar la información solicitada en </w:t>
      </w:r>
      <w:r w:rsidR="008977B4">
        <w:rPr>
          <w:rFonts w:ascii="Arial" w:hAnsi="Arial" w:cs="Arial"/>
          <w:sz w:val="24"/>
          <w:szCs w:val="24"/>
        </w:rPr>
        <w:t xml:space="preserve">los </w:t>
      </w:r>
      <w:proofErr w:type="spellStart"/>
      <w:r w:rsidR="008977B4">
        <w:rPr>
          <w:rFonts w:ascii="Arial" w:hAnsi="Arial" w:cs="Arial"/>
          <w:sz w:val="24"/>
          <w:szCs w:val="24"/>
        </w:rPr>
        <w:t>subnumerales</w:t>
      </w:r>
      <w:proofErr w:type="spellEnd"/>
      <w:r>
        <w:rPr>
          <w:rFonts w:ascii="Arial" w:hAnsi="Arial" w:cs="Arial"/>
          <w:sz w:val="24"/>
          <w:szCs w:val="24"/>
        </w:rPr>
        <w:t xml:space="preserve"> </w:t>
      </w:r>
      <w:r w:rsidR="00334645">
        <w:rPr>
          <w:rFonts w:ascii="Arial" w:hAnsi="Arial" w:cs="Arial"/>
          <w:sz w:val="24"/>
          <w:szCs w:val="24"/>
        </w:rPr>
        <w:t>que hacen parte del numeral 3</w:t>
      </w:r>
      <w:r>
        <w:rPr>
          <w:rFonts w:ascii="Arial" w:hAnsi="Arial" w:cs="Arial"/>
          <w:sz w:val="24"/>
          <w:szCs w:val="24"/>
        </w:rPr>
        <w:t xml:space="preserve"> y no tenía</w:t>
      </w:r>
      <w:r w:rsidR="008977B4">
        <w:rPr>
          <w:rFonts w:ascii="Arial" w:hAnsi="Arial" w:cs="Arial"/>
          <w:sz w:val="24"/>
          <w:szCs w:val="24"/>
        </w:rPr>
        <w:t xml:space="preserve"> que ser respondido, </w:t>
      </w:r>
      <w:r>
        <w:rPr>
          <w:rFonts w:ascii="Arial" w:hAnsi="Arial" w:cs="Arial"/>
          <w:sz w:val="24"/>
          <w:szCs w:val="24"/>
        </w:rPr>
        <w:t>necesariamente</w:t>
      </w:r>
      <w:r w:rsidR="00334645">
        <w:rPr>
          <w:rFonts w:ascii="Arial" w:hAnsi="Arial" w:cs="Arial"/>
          <w:sz w:val="24"/>
          <w:szCs w:val="24"/>
        </w:rPr>
        <w:t>.</w:t>
      </w:r>
      <w:r>
        <w:rPr>
          <w:rFonts w:ascii="Arial" w:hAnsi="Arial" w:cs="Arial"/>
          <w:sz w:val="24"/>
          <w:szCs w:val="24"/>
        </w:rPr>
        <w:t xml:space="preserve">  No obstante, teniendo en cuenta que </w:t>
      </w:r>
      <w:r w:rsidRPr="008977B4">
        <w:rPr>
          <w:rFonts w:ascii="Arial" w:hAnsi="Arial" w:cs="Arial"/>
          <w:b/>
          <w:bCs/>
          <w:sz w:val="24"/>
          <w:szCs w:val="24"/>
        </w:rPr>
        <w:t>ARUS respondió “</w:t>
      </w:r>
      <w:r w:rsidRPr="008977B4">
        <w:rPr>
          <w:rFonts w:ascii="Arial" w:hAnsi="Arial" w:cs="Arial"/>
          <w:b/>
          <w:bCs/>
          <w:i/>
          <w:sz w:val="24"/>
          <w:szCs w:val="24"/>
        </w:rPr>
        <w:t>NO CUMPLIMOS”</w:t>
      </w:r>
      <w:r w:rsidR="00334645">
        <w:rPr>
          <w:rFonts w:ascii="Arial" w:hAnsi="Arial" w:cs="Arial"/>
          <w:i/>
          <w:sz w:val="24"/>
          <w:szCs w:val="24"/>
        </w:rPr>
        <w:t xml:space="preserve"> </w:t>
      </w:r>
      <w:r w:rsidR="00334645">
        <w:rPr>
          <w:rFonts w:ascii="Arial" w:hAnsi="Arial" w:cs="Arial"/>
          <w:sz w:val="24"/>
          <w:szCs w:val="24"/>
        </w:rPr>
        <w:t xml:space="preserve">pero proporcionó la información requerida </w:t>
      </w:r>
      <w:r w:rsidR="008977B4">
        <w:rPr>
          <w:rFonts w:ascii="Arial" w:hAnsi="Arial" w:cs="Arial"/>
          <w:sz w:val="24"/>
          <w:szCs w:val="24"/>
        </w:rPr>
        <w:t>en todo el numeral 3</w:t>
      </w:r>
      <w:r w:rsidR="00334645">
        <w:rPr>
          <w:rFonts w:ascii="Arial" w:hAnsi="Arial" w:cs="Arial"/>
          <w:sz w:val="24"/>
          <w:szCs w:val="24"/>
        </w:rPr>
        <w:t>, s</w:t>
      </w:r>
      <w:r>
        <w:rPr>
          <w:rFonts w:ascii="Arial" w:hAnsi="Arial" w:cs="Arial"/>
          <w:sz w:val="24"/>
          <w:szCs w:val="24"/>
        </w:rPr>
        <w:t xml:space="preserve">e solicita </w:t>
      </w:r>
      <w:r w:rsidR="007C6C12">
        <w:rPr>
          <w:rFonts w:ascii="Arial" w:hAnsi="Arial" w:cs="Arial"/>
          <w:sz w:val="24"/>
          <w:szCs w:val="24"/>
        </w:rPr>
        <w:t xml:space="preserve">al oferente, </w:t>
      </w:r>
      <w:r>
        <w:rPr>
          <w:rFonts w:ascii="Arial" w:hAnsi="Arial" w:cs="Arial"/>
          <w:sz w:val="24"/>
          <w:szCs w:val="24"/>
        </w:rPr>
        <w:t>manifestar claramente si se acepta y cumple</w:t>
      </w:r>
      <w:r w:rsidR="00334645">
        <w:rPr>
          <w:rFonts w:ascii="Arial" w:hAnsi="Arial" w:cs="Arial"/>
          <w:sz w:val="24"/>
          <w:szCs w:val="24"/>
        </w:rPr>
        <w:t xml:space="preserve"> </w:t>
      </w:r>
      <w:r w:rsidR="008977B4">
        <w:rPr>
          <w:rFonts w:ascii="Arial" w:hAnsi="Arial" w:cs="Arial"/>
          <w:sz w:val="24"/>
          <w:szCs w:val="24"/>
        </w:rPr>
        <w:t>dicho</w:t>
      </w:r>
      <w:r w:rsidR="00334645">
        <w:rPr>
          <w:rFonts w:ascii="Arial" w:hAnsi="Arial" w:cs="Arial"/>
          <w:sz w:val="24"/>
          <w:szCs w:val="24"/>
        </w:rPr>
        <w:t xml:space="preserve"> párrafo</w:t>
      </w:r>
      <w:r>
        <w:rPr>
          <w:rFonts w:ascii="Arial" w:hAnsi="Arial" w:cs="Arial"/>
          <w:sz w:val="24"/>
          <w:szCs w:val="24"/>
        </w:rPr>
        <w:t>.  Teng</w:t>
      </w:r>
      <w:r w:rsidR="008977B4">
        <w:rPr>
          <w:rFonts w:ascii="Arial" w:hAnsi="Arial" w:cs="Arial"/>
          <w:sz w:val="24"/>
          <w:szCs w:val="24"/>
        </w:rPr>
        <w:t>a</w:t>
      </w:r>
      <w:r>
        <w:rPr>
          <w:rFonts w:ascii="Arial" w:hAnsi="Arial" w:cs="Arial"/>
          <w:sz w:val="24"/>
          <w:szCs w:val="24"/>
        </w:rPr>
        <w:t xml:space="preserve"> en cuenta que no se puede modificar la respuesta a </w:t>
      </w:r>
      <w:r w:rsidR="00334645">
        <w:rPr>
          <w:rFonts w:ascii="Arial" w:hAnsi="Arial" w:cs="Arial"/>
          <w:sz w:val="24"/>
          <w:szCs w:val="24"/>
        </w:rPr>
        <w:t xml:space="preserve">los </w:t>
      </w:r>
      <w:proofErr w:type="spellStart"/>
      <w:r w:rsidR="00334645">
        <w:rPr>
          <w:rFonts w:ascii="Arial" w:hAnsi="Arial" w:cs="Arial"/>
          <w:sz w:val="24"/>
          <w:szCs w:val="24"/>
        </w:rPr>
        <w:t>subnumerales</w:t>
      </w:r>
      <w:proofErr w:type="spellEnd"/>
      <w:r w:rsidR="00334645">
        <w:rPr>
          <w:rFonts w:ascii="Arial" w:hAnsi="Arial" w:cs="Arial"/>
          <w:sz w:val="24"/>
          <w:szCs w:val="24"/>
        </w:rPr>
        <w:t xml:space="preserve"> que hacen parte del numeral 3 en</w:t>
      </w:r>
      <w:r>
        <w:rPr>
          <w:rFonts w:ascii="Arial" w:hAnsi="Arial" w:cs="Arial"/>
          <w:sz w:val="24"/>
          <w:szCs w:val="24"/>
        </w:rPr>
        <w:t xml:space="preserve"> </w:t>
      </w:r>
      <w:r w:rsidR="008977B4">
        <w:rPr>
          <w:rFonts w:ascii="Arial" w:hAnsi="Arial" w:cs="Arial"/>
          <w:sz w:val="24"/>
          <w:szCs w:val="24"/>
        </w:rPr>
        <w:t>el Ítem 2.</w:t>
      </w:r>
    </w:p>
    <w:p w14:paraId="6216C41F" w14:textId="77777777" w:rsidR="00147183" w:rsidRPr="00147183" w:rsidRDefault="00147183" w:rsidP="00147183">
      <w:pPr>
        <w:pStyle w:val="Prrafodelista"/>
        <w:jc w:val="both"/>
        <w:rPr>
          <w:rFonts w:ascii="Arial" w:hAnsi="Arial" w:cs="Arial"/>
          <w:sz w:val="24"/>
          <w:szCs w:val="24"/>
        </w:rPr>
      </w:pPr>
    </w:p>
    <w:p w14:paraId="1E6EBDAB" w14:textId="77777777" w:rsidR="00147183" w:rsidRDefault="00147183" w:rsidP="00147183">
      <w:pPr>
        <w:pStyle w:val="Prrafodelista"/>
        <w:jc w:val="both"/>
        <w:rPr>
          <w:rFonts w:ascii="Arial" w:hAnsi="Arial" w:cs="Arial"/>
          <w:i/>
          <w:sz w:val="24"/>
          <w:szCs w:val="24"/>
        </w:rPr>
      </w:pPr>
    </w:p>
    <w:p w14:paraId="196F0BE3" w14:textId="5F59B08B" w:rsidR="00F47F13" w:rsidRDefault="00F47F13" w:rsidP="00B75103">
      <w:pPr>
        <w:pStyle w:val="Prrafodelista"/>
        <w:numPr>
          <w:ilvl w:val="0"/>
          <w:numId w:val="1"/>
        </w:numPr>
        <w:ind w:left="284" w:hanging="284"/>
        <w:jc w:val="both"/>
        <w:rPr>
          <w:rFonts w:ascii="Arial" w:hAnsi="Arial" w:cs="Arial"/>
          <w:sz w:val="24"/>
          <w:szCs w:val="24"/>
        </w:rPr>
      </w:pPr>
      <w:r>
        <w:rPr>
          <w:rFonts w:ascii="Arial" w:hAnsi="Arial" w:cs="Arial"/>
          <w:sz w:val="24"/>
          <w:szCs w:val="24"/>
        </w:rPr>
        <w:t xml:space="preserve">En el primer </w:t>
      </w:r>
      <w:r w:rsidR="00646095">
        <w:rPr>
          <w:rFonts w:ascii="Arial" w:hAnsi="Arial" w:cs="Arial"/>
          <w:sz w:val="24"/>
          <w:szCs w:val="24"/>
        </w:rPr>
        <w:t>párrafo del</w:t>
      </w:r>
      <w:r>
        <w:rPr>
          <w:rFonts w:ascii="Arial" w:hAnsi="Arial" w:cs="Arial"/>
          <w:sz w:val="24"/>
          <w:szCs w:val="24"/>
        </w:rPr>
        <w:t xml:space="preserve"> ítem 3</w:t>
      </w:r>
      <w:r w:rsidRPr="000611A6">
        <w:rPr>
          <w:rFonts w:ascii="Arial" w:hAnsi="Arial" w:cs="Arial"/>
          <w:sz w:val="24"/>
          <w:szCs w:val="24"/>
        </w:rPr>
        <w:t xml:space="preserve"> </w:t>
      </w:r>
      <w:r w:rsidR="00E65E42" w:rsidRPr="00E65E42">
        <w:rPr>
          <w:rFonts w:ascii="Arial" w:hAnsi="Arial" w:cs="Arial"/>
          <w:b/>
          <w:bCs/>
          <w:sz w:val="24"/>
          <w:szCs w:val="24"/>
        </w:rPr>
        <w:t>Solución para la administración de la red</w:t>
      </w:r>
      <w:r w:rsidR="00E65E42">
        <w:rPr>
          <w:rFonts w:ascii="Arial" w:hAnsi="Arial" w:cs="Arial"/>
          <w:sz w:val="24"/>
          <w:szCs w:val="24"/>
        </w:rPr>
        <w:t xml:space="preserve"> </w:t>
      </w:r>
      <w:r w:rsidRPr="000611A6">
        <w:rPr>
          <w:rFonts w:ascii="Arial" w:hAnsi="Arial" w:cs="Arial"/>
          <w:sz w:val="24"/>
          <w:szCs w:val="24"/>
        </w:rPr>
        <w:t>de la sección II</w:t>
      </w:r>
      <w:r w:rsidR="00E65E42">
        <w:rPr>
          <w:rFonts w:ascii="Arial" w:hAnsi="Arial" w:cs="Arial"/>
          <w:sz w:val="24"/>
          <w:szCs w:val="24"/>
        </w:rPr>
        <w:t xml:space="preserve"> </w:t>
      </w:r>
      <w:r w:rsidRPr="000611A6">
        <w:rPr>
          <w:rFonts w:ascii="Arial" w:hAnsi="Arial" w:cs="Arial"/>
          <w:sz w:val="24"/>
          <w:szCs w:val="24"/>
        </w:rPr>
        <w:t>de los Términos de Referencia</w:t>
      </w:r>
      <w:r w:rsidR="00E65E42">
        <w:rPr>
          <w:rFonts w:ascii="Arial" w:hAnsi="Arial" w:cs="Arial"/>
          <w:sz w:val="24"/>
          <w:szCs w:val="24"/>
        </w:rPr>
        <w:t>,</w:t>
      </w:r>
      <w:r w:rsidRPr="000611A6">
        <w:rPr>
          <w:rFonts w:ascii="Arial" w:hAnsi="Arial" w:cs="Arial"/>
          <w:sz w:val="24"/>
          <w:szCs w:val="24"/>
        </w:rPr>
        <w:t xml:space="preserve"> </w:t>
      </w:r>
      <w:r>
        <w:rPr>
          <w:rFonts w:ascii="Arial" w:hAnsi="Arial" w:cs="Arial"/>
          <w:sz w:val="24"/>
          <w:szCs w:val="24"/>
        </w:rPr>
        <w:t xml:space="preserve">La Universidad </w:t>
      </w:r>
      <w:r w:rsidR="00E65E42">
        <w:rPr>
          <w:rFonts w:ascii="Arial" w:hAnsi="Arial" w:cs="Arial"/>
          <w:sz w:val="24"/>
          <w:szCs w:val="24"/>
        </w:rPr>
        <w:t>requiere</w:t>
      </w:r>
      <w:r w:rsidRPr="000611A6">
        <w:rPr>
          <w:rFonts w:ascii="Arial" w:hAnsi="Arial" w:cs="Arial"/>
          <w:sz w:val="24"/>
          <w:szCs w:val="24"/>
        </w:rPr>
        <w:t>:</w:t>
      </w:r>
    </w:p>
    <w:p w14:paraId="5427B0DF" w14:textId="77777777" w:rsidR="00F47F13" w:rsidRPr="00147183" w:rsidRDefault="00F47F13" w:rsidP="00B75103">
      <w:pPr>
        <w:pStyle w:val="Prrafodelista"/>
        <w:ind w:left="284" w:hanging="284"/>
        <w:jc w:val="both"/>
        <w:rPr>
          <w:rFonts w:ascii="Arial" w:hAnsi="Arial" w:cs="Arial"/>
          <w:i/>
          <w:sz w:val="24"/>
          <w:szCs w:val="24"/>
        </w:rPr>
      </w:pPr>
    </w:p>
    <w:p w14:paraId="11B937B3" w14:textId="77777777" w:rsidR="00F47F13" w:rsidRDefault="00F47F13" w:rsidP="00B75103">
      <w:pPr>
        <w:pStyle w:val="Prrafodelista"/>
        <w:ind w:left="284"/>
        <w:jc w:val="both"/>
        <w:rPr>
          <w:rFonts w:ascii="Arial" w:hAnsi="Arial" w:cs="Arial"/>
          <w:i/>
          <w:sz w:val="24"/>
          <w:szCs w:val="24"/>
        </w:rPr>
      </w:pPr>
      <w:r w:rsidRPr="00147183">
        <w:rPr>
          <w:rFonts w:ascii="Arial" w:hAnsi="Arial" w:cs="Arial"/>
          <w:i/>
          <w:sz w:val="24"/>
          <w:szCs w:val="24"/>
        </w:rPr>
        <w:lastRenderedPageBreak/>
        <w:t>“</w:t>
      </w:r>
      <w:r w:rsidR="00646095" w:rsidRPr="00646095">
        <w:rPr>
          <w:rFonts w:ascii="Arial" w:hAnsi="Arial" w:cs="Arial"/>
          <w:i/>
          <w:sz w:val="24"/>
          <w:szCs w:val="24"/>
        </w:rPr>
        <w:t>La Universidad requiere de una solución que le permita gestionar desde la nube, la infraestructura de red LAN que se adquiera en este proyecto, así como la infraestructura WLAN que se implementará en un futuro cercano.</w:t>
      </w:r>
      <w:r w:rsidRPr="00147183">
        <w:rPr>
          <w:rFonts w:ascii="Arial" w:hAnsi="Arial" w:cs="Arial"/>
          <w:i/>
          <w:sz w:val="24"/>
          <w:szCs w:val="24"/>
        </w:rPr>
        <w:t>”</w:t>
      </w:r>
    </w:p>
    <w:p w14:paraId="099A9BF5" w14:textId="77777777" w:rsidR="00F47F13" w:rsidRDefault="00F47F13" w:rsidP="00B75103">
      <w:pPr>
        <w:pStyle w:val="Prrafodelista"/>
        <w:ind w:left="284"/>
        <w:jc w:val="both"/>
        <w:rPr>
          <w:rFonts w:ascii="Arial" w:hAnsi="Arial" w:cs="Arial"/>
          <w:i/>
          <w:sz w:val="24"/>
          <w:szCs w:val="24"/>
        </w:rPr>
      </w:pPr>
    </w:p>
    <w:p w14:paraId="25177B91" w14:textId="290671AC" w:rsidR="00F47F13" w:rsidRDefault="002A2702" w:rsidP="00B75103">
      <w:pPr>
        <w:pStyle w:val="Prrafodelista"/>
        <w:ind w:left="284"/>
        <w:jc w:val="both"/>
        <w:rPr>
          <w:rFonts w:ascii="Arial" w:hAnsi="Arial" w:cs="Arial"/>
          <w:sz w:val="24"/>
          <w:szCs w:val="24"/>
        </w:rPr>
      </w:pPr>
      <w:bookmarkStart w:id="1" w:name="_Hlk131083437"/>
      <w:r>
        <w:rPr>
          <w:rFonts w:ascii="Arial" w:hAnsi="Arial" w:cs="Arial"/>
          <w:sz w:val="24"/>
          <w:szCs w:val="24"/>
        </w:rPr>
        <w:t>T</w:t>
      </w:r>
      <w:r w:rsidR="00F47F13">
        <w:rPr>
          <w:rFonts w:ascii="Arial" w:hAnsi="Arial" w:cs="Arial"/>
          <w:sz w:val="24"/>
          <w:szCs w:val="24"/>
        </w:rPr>
        <w:t xml:space="preserve">eniendo en cuenta que </w:t>
      </w:r>
      <w:r w:rsidR="00F47F13" w:rsidRPr="00E65E42">
        <w:rPr>
          <w:rFonts w:ascii="Arial" w:hAnsi="Arial" w:cs="Arial"/>
          <w:b/>
          <w:bCs/>
          <w:sz w:val="24"/>
          <w:szCs w:val="24"/>
        </w:rPr>
        <w:t>ARUS respondió “</w:t>
      </w:r>
      <w:r w:rsidR="00F47F13" w:rsidRPr="00E65E42">
        <w:rPr>
          <w:rFonts w:ascii="Arial" w:hAnsi="Arial" w:cs="Arial"/>
          <w:b/>
          <w:bCs/>
          <w:i/>
          <w:sz w:val="24"/>
          <w:szCs w:val="24"/>
        </w:rPr>
        <w:t xml:space="preserve">NO </w:t>
      </w:r>
      <w:r w:rsidRPr="00E65E42">
        <w:rPr>
          <w:rFonts w:ascii="Arial" w:hAnsi="Arial" w:cs="Arial"/>
          <w:b/>
          <w:bCs/>
          <w:i/>
          <w:sz w:val="24"/>
          <w:szCs w:val="24"/>
        </w:rPr>
        <w:t>CUMPLIMOS”</w:t>
      </w:r>
      <w:r>
        <w:rPr>
          <w:rFonts w:ascii="Arial" w:hAnsi="Arial" w:cs="Arial"/>
          <w:i/>
          <w:sz w:val="24"/>
          <w:szCs w:val="24"/>
        </w:rPr>
        <w:t xml:space="preserve"> </w:t>
      </w:r>
      <w:r>
        <w:rPr>
          <w:rFonts w:ascii="Arial" w:hAnsi="Arial" w:cs="Arial"/>
          <w:sz w:val="24"/>
          <w:szCs w:val="24"/>
        </w:rPr>
        <w:t xml:space="preserve">a este </w:t>
      </w:r>
      <w:r w:rsidR="00523466">
        <w:rPr>
          <w:rFonts w:ascii="Arial" w:hAnsi="Arial" w:cs="Arial"/>
          <w:sz w:val="24"/>
          <w:szCs w:val="24"/>
        </w:rPr>
        <w:t xml:space="preserve">párrafo entrando en contradicción con la respuesta </w:t>
      </w:r>
      <w:r w:rsidR="00E65E42">
        <w:rPr>
          <w:rFonts w:ascii="Arial" w:hAnsi="Arial" w:cs="Arial"/>
          <w:sz w:val="24"/>
          <w:szCs w:val="24"/>
        </w:rPr>
        <w:t xml:space="preserve">dada en las </w:t>
      </w:r>
      <w:r>
        <w:rPr>
          <w:rFonts w:ascii="Arial" w:hAnsi="Arial" w:cs="Arial"/>
          <w:sz w:val="24"/>
          <w:szCs w:val="24"/>
        </w:rPr>
        <w:t>condici</w:t>
      </w:r>
      <w:r w:rsidR="00523466">
        <w:rPr>
          <w:rFonts w:ascii="Arial" w:hAnsi="Arial" w:cs="Arial"/>
          <w:sz w:val="24"/>
          <w:szCs w:val="24"/>
        </w:rPr>
        <w:t xml:space="preserve">ones obligatorias y </w:t>
      </w:r>
      <w:r w:rsidR="00E65E42">
        <w:rPr>
          <w:rFonts w:ascii="Arial" w:hAnsi="Arial" w:cs="Arial"/>
          <w:sz w:val="24"/>
          <w:szCs w:val="24"/>
        </w:rPr>
        <w:t xml:space="preserve">algunas condiciones </w:t>
      </w:r>
      <w:r w:rsidR="00523466">
        <w:rPr>
          <w:rFonts w:ascii="Arial" w:hAnsi="Arial" w:cs="Arial"/>
          <w:sz w:val="24"/>
          <w:szCs w:val="24"/>
        </w:rPr>
        <w:t>opcionales, así como con lo proporcionado en</w:t>
      </w:r>
      <w:r>
        <w:rPr>
          <w:rFonts w:ascii="Arial" w:hAnsi="Arial" w:cs="Arial"/>
          <w:sz w:val="24"/>
          <w:szCs w:val="24"/>
        </w:rPr>
        <w:t xml:space="preserve"> </w:t>
      </w:r>
      <w:r w:rsidR="00F47F13">
        <w:rPr>
          <w:rFonts w:ascii="Arial" w:hAnsi="Arial" w:cs="Arial"/>
          <w:sz w:val="24"/>
          <w:szCs w:val="24"/>
        </w:rPr>
        <w:t xml:space="preserve">la información </w:t>
      </w:r>
      <w:r>
        <w:rPr>
          <w:rFonts w:ascii="Arial" w:hAnsi="Arial" w:cs="Arial"/>
          <w:sz w:val="24"/>
          <w:szCs w:val="24"/>
        </w:rPr>
        <w:t xml:space="preserve">a </w:t>
      </w:r>
      <w:r w:rsidR="00523466">
        <w:rPr>
          <w:rFonts w:ascii="Arial" w:hAnsi="Arial" w:cs="Arial"/>
          <w:sz w:val="24"/>
          <w:szCs w:val="24"/>
        </w:rPr>
        <w:t>suministrar, se</w:t>
      </w:r>
      <w:r w:rsidR="007C6C12">
        <w:rPr>
          <w:rFonts w:ascii="Arial" w:hAnsi="Arial" w:cs="Arial"/>
          <w:sz w:val="24"/>
          <w:szCs w:val="24"/>
        </w:rPr>
        <w:t xml:space="preserve"> </w:t>
      </w:r>
      <w:r w:rsidR="00F47F13">
        <w:rPr>
          <w:rFonts w:ascii="Arial" w:hAnsi="Arial" w:cs="Arial"/>
          <w:sz w:val="24"/>
          <w:szCs w:val="24"/>
        </w:rPr>
        <w:t xml:space="preserve">solicita </w:t>
      </w:r>
      <w:r w:rsidR="007C6C12">
        <w:rPr>
          <w:rFonts w:ascii="Arial" w:hAnsi="Arial" w:cs="Arial"/>
          <w:sz w:val="24"/>
          <w:szCs w:val="24"/>
        </w:rPr>
        <w:t xml:space="preserve">al oferente, </w:t>
      </w:r>
      <w:r w:rsidR="00F47F13">
        <w:rPr>
          <w:rFonts w:ascii="Arial" w:hAnsi="Arial" w:cs="Arial"/>
          <w:sz w:val="24"/>
          <w:szCs w:val="24"/>
        </w:rPr>
        <w:t xml:space="preserve">manifestar claramente si se acepta y cumple </w:t>
      </w:r>
      <w:r w:rsidR="00523466">
        <w:rPr>
          <w:rFonts w:ascii="Arial" w:hAnsi="Arial" w:cs="Arial"/>
          <w:sz w:val="24"/>
          <w:szCs w:val="24"/>
        </w:rPr>
        <w:t xml:space="preserve">lo requerido en </w:t>
      </w:r>
      <w:r w:rsidR="0045458D">
        <w:rPr>
          <w:rFonts w:ascii="Arial" w:hAnsi="Arial" w:cs="Arial"/>
          <w:sz w:val="24"/>
          <w:szCs w:val="24"/>
        </w:rPr>
        <w:t>dicho</w:t>
      </w:r>
      <w:r w:rsidR="00F47F13">
        <w:rPr>
          <w:rFonts w:ascii="Arial" w:hAnsi="Arial" w:cs="Arial"/>
          <w:sz w:val="24"/>
          <w:szCs w:val="24"/>
        </w:rPr>
        <w:t xml:space="preserve"> párrafo.  Tenga en cuenta que no se puede modifi</w:t>
      </w:r>
      <w:r>
        <w:rPr>
          <w:rFonts w:ascii="Arial" w:hAnsi="Arial" w:cs="Arial"/>
          <w:sz w:val="24"/>
          <w:szCs w:val="24"/>
        </w:rPr>
        <w:t xml:space="preserve">car la respuesta </w:t>
      </w:r>
      <w:r w:rsidR="00285DF2">
        <w:rPr>
          <w:rFonts w:ascii="Arial" w:hAnsi="Arial" w:cs="Arial"/>
          <w:sz w:val="24"/>
          <w:szCs w:val="24"/>
        </w:rPr>
        <w:t>a las demás condiciones de</w:t>
      </w:r>
      <w:r w:rsidR="00F47F13">
        <w:rPr>
          <w:rFonts w:ascii="Arial" w:hAnsi="Arial" w:cs="Arial"/>
          <w:sz w:val="24"/>
          <w:szCs w:val="24"/>
        </w:rPr>
        <w:t xml:space="preserve"> este </w:t>
      </w:r>
      <w:r w:rsidR="00765F45">
        <w:rPr>
          <w:rFonts w:ascii="Arial" w:hAnsi="Arial" w:cs="Arial"/>
          <w:sz w:val="24"/>
          <w:szCs w:val="24"/>
        </w:rPr>
        <w:t>Í</w:t>
      </w:r>
      <w:r w:rsidR="00F47F13">
        <w:rPr>
          <w:rFonts w:ascii="Arial" w:hAnsi="Arial" w:cs="Arial"/>
          <w:sz w:val="24"/>
          <w:szCs w:val="24"/>
        </w:rPr>
        <w:t>tem.</w:t>
      </w:r>
    </w:p>
    <w:bookmarkEnd w:id="1"/>
    <w:p w14:paraId="10EC22B3" w14:textId="77777777" w:rsidR="003D5CDD" w:rsidRDefault="003D5CDD" w:rsidP="00F47F13">
      <w:pPr>
        <w:pStyle w:val="Prrafodelista"/>
        <w:jc w:val="both"/>
        <w:rPr>
          <w:rFonts w:ascii="Arial" w:hAnsi="Arial" w:cs="Arial"/>
          <w:sz w:val="24"/>
          <w:szCs w:val="24"/>
        </w:rPr>
      </w:pPr>
    </w:p>
    <w:p w14:paraId="4DFBE945" w14:textId="4FC87862" w:rsidR="003D5CDD" w:rsidRDefault="003D5CDD" w:rsidP="00AE510F">
      <w:pPr>
        <w:pStyle w:val="Prrafodelista"/>
        <w:numPr>
          <w:ilvl w:val="0"/>
          <w:numId w:val="1"/>
        </w:numPr>
        <w:ind w:left="284" w:hanging="284"/>
        <w:jc w:val="both"/>
        <w:rPr>
          <w:rFonts w:ascii="Arial" w:hAnsi="Arial" w:cs="Arial"/>
          <w:sz w:val="24"/>
          <w:szCs w:val="24"/>
        </w:rPr>
      </w:pPr>
      <w:r w:rsidRPr="000611A6">
        <w:rPr>
          <w:rFonts w:ascii="Arial" w:hAnsi="Arial" w:cs="Arial"/>
          <w:sz w:val="24"/>
          <w:szCs w:val="24"/>
        </w:rPr>
        <w:t xml:space="preserve">En el párrafo final de las condiciones opcionales del ítem </w:t>
      </w:r>
      <w:r>
        <w:rPr>
          <w:rFonts w:ascii="Arial" w:hAnsi="Arial" w:cs="Arial"/>
          <w:sz w:val="24"/>
          <w:szCs w:val="24"/>
        </w:rPr>
        <w:t>3</w:t>
      </w:r>
      <w:r w:rsidRPr="000611A6">
        <w:rPr>
          <w:rFonts w:ascii="Arial" w:hAnsi="Arial" w:cs="Arial"/>
          <w:sz w:val="24"/>
          <w:szCs w:val="24"/>
        </w:rPr>
        <w:t xml:space="preserve"> </w:t>
      </w:r>
      <w:r w:rsidR="00565D09" w:rsidRPr="00565D09">
        <w:rPr>
          <w:rFonts w:ascii="Arial" w:hAnsi="Arial" w:cs="Arial"/>
          <w:b/>
          <w:bCs/>
          <w:sz w:val="24"/>
          <w:szCs w:val="24"/>
        </w:rPr>
        <w:t>Solución para la administración</w:t>
      </w:r>
      <w:r w:rsidR="00565D09">
        <w:rPr>
          <w:rFonts w:ascii="Arial" w:hAnsi="Arial" w:cs="Arial"/>
          <w:sz w:val="24"/>
          <w:szCs w:val="24"/>
        </w:rPr>
        <w:t xml:space="preserve"> </w:t>
      </w:r>
      <w:r w:rsidR="00565D09" w:rsidRPr="00565D09">
        <w:rPr>
          <w:rFonts w:ascii="Arial" w:hAnsi="Arial" w:cs="Arial"/>
          <w:b/>
          <w:bCs/>
          <w:sz w:val="24"/>
          <w:szCs w:val="24"/>
        </w:rPr>
        <w:t>de la red</w:t>
      </w:r>
      <w:r w:rsidR="00565D09">
        <w:rPr>
          <w:rFonts w:ascii="Arial" w:hAnsi="Arial" w:cs="Arial"/>
          <w:sz w:val="24"/>
          <w:szCs w:val="24"/>
        </w:rPr>
        <w:t xml:space="preserve"> </w:t>
      </w:r>
      <w:r w:rsidRPr="000611A6">
        <w:rPr>
          <w:rFonts w:ascii="Arial" w:hAnsi="Arial" w:cs="Arial"/>
          <w:sz w:val="24"/>
          <w:szCs w:val="24"/>
        </w:rPr>
        <w:t>de la sección II</w:t>
      </w:r>
      <w:r w:rsidR="00565D09">
        <w:rPr>
          <w:rFonts w:ascii="Arial" w:hAnsi="Arial" w:cs="Arial"/>
          <w:sz w:val="24"/>
          <w:szCs w:val="24"/>
        </w:rPr>
        <w:t xml:space="preserve"> de los Términos de referencia</w:t>
      </w:r>
      <w:r w:rsidRPr="000611A6">
        <w:rPr>
          <w:rFonts w:ascii="Arial" w:hAnsi="Arial" w:cs="Arial"/>
          <w:sz w:val="24"/>
          <w:szCs w:val="24"/>
        </w:rPr>
        <w:t xml:space="preserve">, </w:t>
      </w:r>
      <w:r>
        <w:rPr>
          <w:rFonts w:ascii="Arial" w:hAnsi="Arial" w:cs="Arial"/>
          <w:sz w:val="24"/>
          <w:szCs w:val="24"/>
        </w:rPr>
        <w:t>La Universidad</w:t>
      </w:r>
      <w:r w:rsidRPr="000611A6">
        <w:rPr>
          <w:rFonts w:ascii="Arial" w:hAnsi="Arial" w:cs="Arial"/>
          <w:sz w:val="24"/>
          <w:szCs w:val="24"/>
        </w:rPr>
        <w:t xml:space="preserve"> requiere:</w:t>
      </w:r>
    </w:p>
    <w:p w14:paraId="5430D767" w14:textId="77777777" w:rsidR="003D5CDD" w:rsidRDefault="003D5CDD" w:rsidP="003D5CDD">
      <w:pPr>
        <w:pStyle w:val="Prrafodelista"/>
        <w:jc w:val="both"/>
        <w:rPr>
          <w:rFonts w:ascii="Arial" w:hAnsi="Arial" w:cs="Arial"/>
          <w:sz w:val="24"/>
          <w:szCs w:val="24"/>
        </w:rPr>
      </w:pPr>
    </w:p>
    <w:p w14:paraId="70C4745D" w14:textId="77777777" w:rsidR="003D5CDD" w:rsidRDefault="003D5CDD" w:rsidP="00AE510F">
      <w:pPr>
        <w:pStyle w:val="Prrafodelista"/>
        <w:ind w:left="284"/>
        <w:jc w:val="both"/>
        <w:rPr>
          <w:rFonts w:ascii="Arial" w:hAnsi="Arial" w:cs="Arial"/>
          <w:i/>
          <w:sz w:val="24"/>
          <w:szCs w:val="24"/>
        </w:rPr>
      </w:pPr>
      <w:r w:rsidRPr="000611A6">
        <w:rPr>
          <w:rFonts w:ascii="Arial" w:hAnsi="Arial" w:cs="Arial"/>
          <w:i/>
          <w:sz w:val="24"/>
          <w:szCs w:val="24"/>
        </w:rPr>
        <w:t>“</w:t>
      </w:r>
      <w:r w:rsidRPr="003D5CDD">
        <w:rPr>
          <w:rFonts w:ascii="Arial" w:hAnsi="Arial" w:cs="Arial"/>
          <w:i/>
          <w:sz w:val="24"/>
          <w:szCs w:val="24"/>
        </w:rPr>
        <w:t>Aquellas características opcionales que el proponente responda afirmativamente que cumple el sistema de administración ofrecido, no solo deberán ser soportadas y probadas, sino que también deberán ser incluidas, sin que sea necesario adquirir algún elemento adicional (de hardware o</w:t>
      </w:r>
      <w:r w:rsidRPr="003D5CDD">
        <w:t xml:space="preserve"> </w:t>
      </w:r>
      <w:r w:rsidRPr="003D5CDD">
        <w:rPr>
          <w:rFonts w:ascii="Arial" w:hAnsi="Arial" w:cs="Arial"/>
          <w:i/>
          <w:sz w:val="24"/>
          <w:szCs w:val="24"/>
        </w:rPr>
        <w:t>software), al momento de querer activarlas. Todos los elementos adicionales que se requieran deberán ser incluidos en la propuesta económica, de manera desagregada. Si se requiere de algún elemento adicional que el oferente no incluyó en su propuesta económica, éste deberá ser asumido por él, sin costo adicional para La Universidad.</w:t>
      </w:r>
      <w:r w:rsidRPr="000611A6">
        <w:rPr>
          <w:rFonts w:ascii="Arial" w:hAnsi="Arial" w:cs="Arial"/>
          <w:i/>
          <w:sz w:val="24"/>
          <w:szCs w:val="24"/>
        </w:rPr>
        <w:t>”</w:t>
      </w:r>
    </w:p>
    <w:p w14:paraId="3BB10DD8" w14:textId="77777777" w:rsidR="003D5CDD" w:rsidRDefault="003D5CDD" w:rsidP="00AE510F">
      <w:pPr>
        <w:pStyle w:val="Prrafodelista"/>
        <w:ind w:left="284"/>
        <w:jc w:val="both"/>
        <w:rPr>
          <w:rFonts w:ascii="Arial" w:hAnsi="Arial" w:cs="Arial"/>
          <w:i/>
          <w:sz w:val="24"/>
          <w:szCs w:val="24"/>
        </w:rPr>
      </w:pPr>
    </w:p>
    <w:p w14:paraId="126CED44" w14:textId="77777777" w:rsidR="003D5CDD" w:rsidRPr="00565D09" w:rsidRDefault="003D5CDD" w:rsidP="00AE510F">
      <w:pPr>
        <w:pStyle w:val="Prrafodelista"/>
        <w:ind w:left="284"/>
        <w:jc w:val="both"/>
        <w:rPr>
          <w:rFonts w:ascii="Arial" w:hAnsi="Arial" w:cs="Arial"/>
          <w:b/>
          <w:bCs/>
          <w:sz w:val="24"/>
          <w:szCs w:val="24"/>
        </w:rPr>
      </w:pPr>
      <w:r w:rsidRPr="00565D09">
        <w:rPr>
          <w:rFonts w:ascii="Arial" w:hAnsi="Arial" w:cs="Arial"/>
          <w:b/>
          <w:bCs/>
          <w:sz w:val="24"/>
          <w:szCs w:val="24"/>
        </w:rPr>
        <w:t xml:space="preserve">La respuesta de ARUS a este requerimiento fue: </w:t>
      </w:r>
      <w:r w:rsidRPr="00565D09">
        <w:rPr>
          <w:rFonts w:ascii="Arial" w:hAnsi="Arial" w:cs="Arial"/>
          <w:b/>
          <w:bCs/>
          <w:i/>
          <w:sz w:val="24"/>
          <w:szCs w:val="24"/>
        </w:rPr>
        <w:t>“NO CUMPLIMOS”</w:t>
      </w:r>
    </w:p>
    <w:p w14:paraId="77D6FC5A" w14:textId="77777777" w:rsidR="003D5CDD" w:rsidRDefault="003D5CDD" w:rsidP="00AE510F">
      <w:pPr>
        <w:pStyle w:val="Prrafodelista"/>
        <w:ind w:left="284"/>
        <w:jc w:val="both"/>
        <w:rPr>
          <w:rFonts w:ascii="Arial" w:hAnsi="Arial" w:cs="Arial"/>
          <w:sz w:val="24"/>
          <w:szCs w:val="24"/>
        </w:rPr>
      </w:pPr>
    </w:p>
    <w:p w14:paraId="06BB0C9D" w14:textId="69271E2A" w:rsidR="00765F45" w:rsidRPr="00765F45" w:rsidRDefault="003D5CDD" w:rsidP="00AE510F">
      <w:pPr>
        <w:pStyle w:val="Prrafodelista"/>
        <w:ind w:left="284"/>
        <w:jc w:val="both"/>
        <w:rPr>
          <w:rFonts w:ascii="Arial" w:hAnsi="Arial" w:cs="Arial"/>
          <w:sz w:val="24"/>
          <w:szCs w:val="24"/>
        </w:rPr>
      </w:pPr>
      <w:r w:rsidRPr="00765F45">
        <w:rPr>
          <w:rFonts w:ascii="Arial" w:hAnsi="Arial" w:cs="Arial"/>
          <w:sz w:val="24"/>
          <w:szCs w:val="24"/>
        </w:rPr>
        <w:t xml:space="preserve">Esta respuesta entra en contradicción con las </w:t>
      </w:r>
      <w:r w:rsidR="00765F45" w:rsidRPr="00765F45">
        <w:rPr>
          <w:rFonts w:ascii="Arial" w:hAnsi="Arial" w:cs="Arial"/>
          <w:sz w:val="24"/>
          <w:szCs w:val="24"/>
        </w:rPr>
        <w:t xml:space="preserve">respuestas </w:t>
      </w:r>
      <w:r w:rsidRPr="00765F45">
        <w:rPr>
          <w:rFonts w:ascii="Arial" w:hAnsi="Arial" w:cs="Arial"/>
          <w:sz w:val="24"/>
          <w:szCs w:val="24"/>
        </w:rPr>
        <w:t xml:space="preserve">entregadas para algunas condiciones opcionales de este </w:t>
      </w:r>
      <w:r w:rsidR="00765F45" w:rsidRPr="00765F45">
        <w:rPr>
          <w:rFonts w:ascii="Arial" w:hAnsi="Arial" w:cs="Arial"/>
          <w:sz w:val="24"/>
          <w:szCs w:val="24"/>
        </w:rPr>
        <w:t>Í</w:t>
      </w:r>
      <w:r w:rsidRPr="00765F45">
        <w:rPr>
          <w:rFonts w:ascii="Arial" w:hAnsi="Arial" w:cs="Arial"/>
          <w:sz w:val="24"/>
          <w:szCs w:val="24"/>
        </w:rPr>
        <w:t>tem</w:t>
      </w:r>
      <w:r w:rsidR="00765F45" w:rsidRPr="00765F45">
        <w:rPr>
          <w:rFonts w:ascii="Arial" w:hAnsi="Arial" w:cs="Arial"/>
          <w:sz w:val="24"/>
          <w:szCs w:val="24"/>
        </w:rPr>
        <w:t>,</w:t>
      </w:r>
      <w:r w:rsidRPr="00765F45">
        <w:rPr>
          <w:rFonts w:ascii="Arial" w:hAnsi="Arial" w:cs="Arial"/>
          <w:sz w:val="24"/>
          <w:szCs w:val="24"/>
        </w:rPr>
        <w:t xml:space="preserve"> en las que </w:t>
      </w:r>
      <w:r w:rsidR="00765F45" w:rsidRPr="00765F45">
        <w:rPr>
          <w:rFonts w:ascii="Arial" w:hAnsi="Arial" w:cs="Arial"/>
          <w:sz w:val="24"/>
          <w:szCs w:val="24"/>
        </w:rPr>
        <w:t>el oferente respondió “</w:t>
      </w:r>
      <w:r w:rsidRPr="00765F45">
        <w:rPr>
          <w:rFonts w:ascii="Arial" w:hAnsi="Arial" w:cs="Arial"/>
          <w:i/>
          <w:sz w:val="24"/>
          <w:szCs w:val="24"/>
        </w:rPr>
        <w:t>ACEPTAMOS y CUMPLIMOS</w:t>
      </w:r>
      <w:r w:rsidRPr="00765F45">
        <w:rPr>
          <w:rFonts w:ascii="Arial" w:hAnsi="Arial" w:cs="Arial"/>
          <w:sz w:val="24"/>
          <w:szCs w:val="24"/>
        </w:rPr>
        <w:t xml:space="preserve">”.  Se solicita </w:t>
      </w:r>
      <w:r w:rsidR="007C6C12">
        <w:rPr>
          <w:rFonts w:ascii="Arial" w:hAnsi="Arial" w:cs="Arial"/>
          <w:sz w:val="24"/>
          <w:szCs w:val="24"/>
        </w:rPr>
        <w:t>al oferente</w:t>
      </w:r>
      <w:r w:rsidR="007812B2">
        <w:rPr>
          <w:rFonts w:ascii="Arial" w:hAnsi="Arial" w:cs="Arial"/>
          <w:sz w:val="24"/>
          <w:szCs w:val="24"/>
        </w:rPr>
        <w:t>,</w:t>
      </w:r>
      <w:r w:rsidR="007C6C12">
        <w:rPr>
          <w:rFonts w:ascii="Arial" w:hAnsi="Arial" w:cs="Arial"/>
          <w:sz w:val="24"/>
          <w:szCs w:val="24"/>
        </w:rPr>
        <w:t xml:space="preserve"> </w:t>
      </w:r>
      <w:r w:rsidRPr="00765F45">
        <w:rPr>
          <w:rFonts w:ascii="Arial" w:hAnsi="Arial" w:cs="Arial"/>
          <w:sz w:val="24"/>
          <w:szCs w:val="24"/>
        </w:rPr>
        <w:t>manifestar claramente si se acepta y cumple este requerimiento.</w:t>
      </w:r>
      <w:r w:rsidR="00765F45" w:rsidRPr="00765F45">
        <w:rPr>
          <w:rFonts w:ascii="Arial" w:hAnsi="Arial" w:cs="Arial"/>
          <w:sz w:val="24"/>
          <w:szCs w:val="24"/>
        </w:rPr>
        <w:t xml:space="preserve"> Tenga en cuenta que</w:t>
      </w:r>
      <w:r w:rsidRPr="00765F45">
        <w:rPr>
          <w:rFonts w:ascii="Arial" w:hAnsi="Arial" w:cs="Arial"/>
          <w:sz w:val="24"/>
          <w:szCs w:val="24"/>
        </w:rPr>
        <w:t xml:space="preserve"> </w:t>
      </w:r>
      <w:r w:rsidR="00765F45" w:rsidRPr="00765F45">
        <w:rPr>
          <w:rFonts w:ascii="Arial" w:hAnsi="Arial" w:cs="Arial"/>
          <w:sz w:val="24"/>
          <w:szCs w:val="24"/>
        </w:rPr>
        <w:t>dicha contradicción afecta las respuestas dadas a las condiciones opcionales calificables, y eso no es subsanable.</w:t>
      </w:r>
    </w:p>
    <w:p w14:paraId="2EDCD766" w14:textId="01D251F1" w:rsidR="00765F45" w:rsidRPr="00765F45" w:rsidRDefault="00765F45" w:rsidP="00AE510F">
      <w:pPr>
        <w:pStyle w:val="Prrafodelista"/>
        <w:ind w:left="284"/>
        <w:jc w:val="both"/>
        <w:rPr>
          <w:rFonts w:ascii="Arial" w:hAnsi="Arial" w:cs="Arial"/>
          <w:sz w:val="24"/>
          <w:szCs w:val="24"/>
        </w:rPr>
      </w:pPr>
    </w:p>
    <w:p w14:paraId="07BC1CFF" w14:textId="2A0E4119" w:rsidR="00765F45" w:rsidRPr="00765F45" w:rsidRDefault="00765F45" w:rsidP="00AE510F">
      <w:pPr>
        <w:pStyle w:val="Prrafodelista"/>
        <w:ind w:left="284"/>
        <w:jc w:val="both"/>
        <w:rPr>
          <w:rFonts w:ascii="Arial" w:hAnsi="Arial" w:cs="Arial"/>
          <w:sz w:val="24"/>
          <w:szCs w:val="24"/>
        </w:rPr>
      </w:pPr>
      <w:r w:rsidRPr="00765F45">
        <w:rPr>
          <w:rFonts w:ascii="Arial" w:hAnsi="Arial" w:cs="Arial"/>
          <w:sz w:val="24"/>
          <w:szCs w:val="24"/>
        </w:rPr>
        <w:t>Adicionalmente, tenga en cuenta que no se puede modificar la respuesta a ninguna de las demás condiciones opcionales de este Ítem.</w:t>
      </w:r>
    </w:p>
    <w:p w14:paraId="601AC5B1" w14:textId="77777777" w:rsidR="00765F45" w:rsidRDefault="00765F45" w:rsidP="00AE510F">
      <w:pPr>
        <w:pStyle w:val="Prrafodelista"/>
        <w:ind w:left="284"/>
        <w:jc w:val="both"/>
        <w:rPr>
          <w:rFonts w:ascii="Arial" w:hAnsi="Arial" w:cs="Arial"/>
          <w:sz w:val="24"/>
          <w:szCs w:val="24"/>
          <w:highlight w:val="yellow"/>
        </w:rPr>
      </w:pPr>
    </w:p>
    <w:p w14:paraId="53D18B23" w14:textId="77777777" w:rsidR="00147183" w:rsidRPr="00147183" w:rsidRDefault="00147183" w:rsidP="00AE510F">
      <w:pPr>
        <w:pStyle w:val="Prrafodelista"/>
        <w:ind w:left="284"/>
        <w:jc w:val="both"/>
        <w:rPr>
          <w:rFonts w:ascii="Arial" w:hAnsi="Arial" w:cs="Arial"/>
          <w:sz w:val="24"/>
          <w:szCs w:val="24"/>
        </w:rPr>
      </w:pPr>
    </w:p>
    <w:p w14:paraId="28D3AC16" w14:textId="10FB5345" w:rsidR="00DB0C4A" w:rsidRDefault="00DB0C4A" w:rsidP="00565896">
      <w:pPr>
        <w:pStyle w:val="Prrafodelista"/>
        <w:numPr>
          <w:ilvl w:val="0"/>
          <w:numId w:val="1"/>
        </w:numPr>
        <w:ind w:left="284" w:hanging="284"/>
        <w:jc w:val="both"/>
        <w:rPr>
          <w:rFonts w:ascii="Arial" w:hAnsi="Arial" w:cs="Arial"/>
          <w:sz w:val="24"/>
          <w:szCs w:val="24"/>
        </w:rPr>
      </w:pPr>
      <w:r>
        <w:rPr>
          <w:rFonts w:ascii="Arial" w:hAnsi="Arial" w:cs="Arial"/>
          <w:sz w:val="24"/>
          <w:szCs w:val="24"/>
        </w:rPr>
        <w:t xml:space="preserve">En </w:t>
      </w:r>
      <w:r w:rsidR="00565896">
        <w:rPr>
          <w:rFonts w:ascii="Arial" w:hAnsi="Arial" w:cs="Arial"/>
          <w:sz w:val="24"/>
          <w:szCs w:val="24"/>
        </w:rPr>
        <w:t>el Í</w:t>
      </w:r>
      <w:r w:rsidRPr="000611A6">
        <w:rPr>
          <w:rFonts w:ascii="Arial" w:hAnsi="Arial" w:cs="Arial"/>
          <w:sz w:val="24"/>
          <w:szCs w:val="24"/>
        </w:rPr>
        <w:t xml:space="preserve">tem </w:t>
      </w:r>
      <w:r>
        <w:rPr>
          <w:rFonts w:ascii="Arial" w:hAnsi="Arial" w:cs="Arial"/>
          <w:sz w:val="24"/>
          <w:szCs w:val="24"/>
        </w:rPr>
        <w:t>3</w:t>
      </w:r>
      <w:r w:rsidR="00565896">
        <w:rPr>
          <w:rFonts w:ascii="Arial" w:hAnsi="Arial" w:cs="Arial"/>
          <w:sz w:val="24"/>
          <w:szCs w:val="24"/>
        </w:rPr>
        <w:t xml:space="preserve"> </w:t>
      </w:r>
      <w:r w:rsidR="00565896" w:rsidRPr="007874E7">
        <w:rPr>
          <w:rFonts w:ascii="Arial" w:hAnsi="Arial" w:cs="Arial"/>
          <w:b/>
          <w:bCs/>
          <w:sz w:val="24"/>
          <w:szCs w:val="24"/>
        </w:rPr>
        <w:t xml:space="preserve">Solución para la administración de la </w:t>
      </w:r>
      <w:r w:rsidR="007874E7" w:rsidRPr="007874E7">
        <w:rPr>
          <w:rFonts w:ascii="Arial" w:hAnsi="Arial" w:cs="Arial"/>
          <w:b/>
          <w:bCs/>
          <w:sz w:val="24"/>
          <w:szCs w:val="24"/>
        </w:rPr>
        <w:t>red</w:t>
      </w:r>
      <w:r w:rsidR="007874E7">
        <w:rPr>
          <w:rFonts w:ascii="Arial" w:hAnsi="Arial" w:cs="Arial"/>
          <w:sz w:val="24"/>
          <w:szCs w:val="24"/>
        </w:rPr>
        <w:t xml:space="preserve"> </w:t>
      </w:r>
      <w:r w:rsidR="007874E7" w:rsidRPr="000611A6">
        <w:rPr>
          <w:rFonts w:ascii="Arial" w:hAnsi="Arial" w:cs="Arial"/>
          <w:sz w:val="24"/>
          <w:szCs w:val="24"/>
        </w:rPr>
        <w:t>de</w:t>
      </w:r>
      <w:r w:rsidRPr="000611A6">
        <w:rPr>
          <w:rFonts w:ascii="Arial" w:hAnsi="Arial" w:cs="Arial"/>
          <w:sz w:val="24"/>
          <w:szCs w:val="24"/>
        </w:rPr>
        <w:t xml:space="preserve"> la sección II</w:t>
      </w:r>
      <w:r w:rsidR="00565896">
        <w:rPr>
          <w:rFonts w:ascii="Arial" w:hAnsi="Arial" w:cs="Arial"/>
          <w:sz w:val="24"/>
          <w:szCs w:val="24"/>
        </w:rPr>
        <w:t xml:space="preserve"> de los Términos de Referencia</w:t>
      </w:r>
      <w:r w:rsidRPr="000611A6">
        <w:rPr>
          <w:rFonts w:ascii="Arial" w:hAnsi="Arial" w:cs="Arial"/>
          <w:sz w:val="24"/>
          <w:szCs w:val="24"/>
        </w:rPr>
        <w:t xml:space="preserve">, </w:t>
      </w:r>
      <w:r w:rsidR="007874E7">
        <w:rPr>
          <w:rFonts w:ascii="Arial" w:hAnsi="Arial" w:cs="Arial"/>
          <w:sz w:val="24"/>
          <w:szCs w:val="24"/>
        </w:rPr>
        <w:t xml:space="preserve">en el </w:t>
      </w:r>
      <w:r w:rsidR="007874E7" w:rsidRPr="007874E7">
        <w:rPr>
          <w:rFonts w:ascii="Arial" w:hAnsi="Arial" w:cs="Arial"/>
          <w:b/>
          <w:bCs/>
          <w:sz w:val="24"/>
          <w:szCs w:val="24"/>
        </w:rPr>
        <w:t xml:space="preserve">numeral 3 Información a </w:t>
      </w:r>
      <w:r w:rsidR="00142F6D" w:rsidRPr="007874E7">
        <w:rPr>
          <w:rFonts w:ascii="Arial" w:hAnsi="Arial" w:cs="Arial"/>
          <w:b/>
          <w:bCs/>
          <w:sz w:val="24"/>
          <w:szCs w:val="24"/>
        </w:rPr>
        <w:t>suministrar</w:t>
      </w:r>
      <w:r w:rsidR="007874E7">
        <w:rPr>
          <w:rFonts w:ascii="Arial" w:hAnsi="Arial" w:cs="Arial"/>
          <w:sz w:val="24"/>
          <w:szCs w:val="24"/>
        </w:rPr>
        <w:t xml:space="preserve">, </w:t>
      </w:r>
      <w:r>
        <w:rPr>
          <w:rFonts w:ascii="Arial" w:hAnsi="Arial" w:cs="Arial"/>
          <w:sz w:val="24"/>
          <w:szCs w:val="24"/>
        </w:rPr>
        <w:t>La Universidad indica</w:t>
      </w:r>
      <w:r w:rsidRPr="000611A6">
        <w:rPr>
          <w:rFonts w:ascii="Arial" w:hAnsi="Arial" w:cs="Arial"/>
          <w:sz w:val="24"/>
          <w:szCs w:val="24"/>
        </w:rPr>
        <w:t>:</w:t>
      </w:r>
    </w:p>
    <w:p w14:paraId="5B7D90D2" w14:textId="77777777" w:rsidR="00DB0C4A" w:rsidRPr="00147183" w:rsidRDefault="00DB0C4A" w:rsidP="00565896">
      <w:pPr>
        <w:pStyle w:val="Prrafodelista"/>
        <w:ind w:left="284" w:hanging="284"/>
        <w:jc w:val="both"/>
        <w:rPr>
          <w:rFonts w:ascii="Arial" w:hAnsi="Arial" w:cs="Arial"/>
          <w:i/>
          <w:sz w:val="24"/>
          <w:szCs w:val="24"/>
        </w:rPr>
      </w:pPr>
    </w:p>
    <w:p w14:paraId="7B29B768" w14:textId="77777777" w:rsidR="00DB0C4A" w:rsidRDefault="00DB0C4A" w:rsidP="00565896">
      <w:pPr>
        <w:pStyle w:val="Prrafodelista"/>
        <w:ind w:left="284"/>
        <w:jc w:val="both"/>
        <w:rPr>
          <w:rFonts w:ascii="Arial" w:hAnsi="Arial" w:cs="Arial"/>
          <w:i/>
          <w:sz w:val="24"/>
          <w:szCs w:val="24"/>
        </w:rPr>
      </w:pPr>
      <w:r w:rsidRPr="00147183">
        <w:rPr>
          <w:rFonts w:ascii="Arial" w:hAnsi="Arial" w:cs="Arial"/>
          <w:i/>
          <w:sz w:val="24"/>
          <w:szCs w:val="24"/>
        </w:rPr>
        <w:lastRenderedPageBreak/>
        <w:t>“</w:t>
      </w:r>
      <w:r w:rsidRPr="00DB0C4A">
        <w:rPr>
          <w:rFonts w:ascii="Arial" w:hAnsi="Arial" w:cs="Arial"/>
          <w:i/>
          <w:sz w:val="24"/>
          <w:szCs w:val="24"/>
        </w:rPr>
        <w:t>El suministro de esta información es de carácter obligatorio, y deberá responderse directamente en cada numeral. Solo se puede remitir a documentos, para</w:t>
      </w:r>
      <w:r>
        <w:rPr>
          <w:rFonts w:ascii="Arial" w:hAnsi="Arial" w:cs="Arial"/>
          <w:i/>
          <w:sz w:val="24"/>
          <w:szCs w:val="24"/>
        </w:rPr>
        <w:t xml:space="preserve"> corroborar la información dada</w:t>
      </w:r>
      <w:r w:rsidRPr="00147183">
        <w:rPr>
          <w:rFonts w:ascii="Arial" w:hAnsi="Arial" w:cs="Arial"/>
          <w:i/>
          <w:sz w:val="24"/>
          <w:szCs w:val="24"/>
        </w:rPr>
        <w:t>.”</w:t>
      </w:r>
    </w:p>
    <w:p w14:paraId="0A6DF8EF" w14:textId="77777777" w:rsidR="00DB0C4A" w:rsidRDefault="00DB0C4A" w:rsidP="00565896">
      <w:pPr>
        <w:pStyle w:val="Prrafodelista"/>
        <w:ind w:left="284"/>
        <w:jc w:val="both"/>
        <w:rPr>
          <w:rFonts w:ascii="Arial" w:hAnsi="Arial" w:cs="Arial"/>
          <w:i/>
          <w:sz w:val="24"/>
          <w:szCs w:val="24"/>
        </w:rPr>
      </w:pPr>
    </w:p>
    <w:p w14:paraId="2578FFEE" w14:textId="7471C289" w:rsidR="007874E7" w:rsidRDefault="007874E7" w:rsidP="007874E7">
      <w:pPr>
        <w:pStyle w:val="Prrafodelista"/>
        <w:ind w:left="284"/>
        <w:jc w:val="both"/>
        <w:rPr>
          <w:rFonts w:ascii="Arial" w:hAnsi="Arial" w:cs="Arial"/>
          <w:sz w:val="24"/>
          <w:szCs w:val="24"/>
        </w:rPr>
      </w:pPr>
      <w:r>
        <w:rPr>
          <w:rFonts w:ascii="Arial" w:hAnsi="Arial" w:cs="Arial"/>
          <w:sz w:val="24"/>
          <w:szCs w:val="24"/>
        </w:rPr>
        <w:t xml:space="preserve">Este párrafo solo es explicativo acerca de la manera como se debe entregar la información solicitada en los </w:t>
      </w:r>
      <w:proofErr w:type="spellStart"/>
      <w:r>
        <w:rPr>
          <w:rFonts w:ascii="Arial" w:hAnsi="Arial" w:cs="Arial"/>
          <w:sz w:val="24"/>
          <w:szCs w:val="24"/>
        </w:rPr>
        <w:t>subnumerales</w:t>
      </w:r>
      <w:proofErr w:type="spellEnd"/>
      <w:r>
        <w:rPr>
          <w:rFonts w:ascii="Arial" w:hAnsi="Arial" w:cs="Arial"/>
          <w:sz w:val="24"/>
          <w:szCs w:val="24"/>
        </w:rPr>
        <w:t xml:space="preserve"> que hacen parte del numeral 3 y no tenía que ser respondido, necesariamente.  No obstante, teniendo en cuenta que </w:t>
      </w:r>
      <w:r w:rsidRPr="008977B4">
        <w:rPr>
          <w:rFonts w:ascii="Arial" w:hAnsi="Arial" w:cs="Arial"/>
          <w:b/>
          <w:bCs/>
          <w:sz w:val="24"/>
          <w:szCs w:val="24"/>
        </w:rPr>
        <w:t>ARUS respondió “</w:t>
      </w:r>
      <w:r w:rsidRPr="008977B4">
        <w:rPr>
          <w:rFonts w:ascii="Arial" w:hAnsi="Arial" w:cs="Arial"/>
          <w:b/>
          <w:bCs/>
          <w:i/>
          <w:sz w:val="24"/>
          <w:szCs w:val="24"/>
        </w:rPr>
        <w:t>NO CUMPLIMOS”</w:t>
      </w:r>
      <w:r>
        <w:rPr>
          <w:rFonts w:ascii="Arial" w:hAnsi="Arial" w:cs="Arial"/>
          <w:i/>
          <w:sz w:val="24"/>
          <w:szCs w:val="24"/>
        </w:rPr>
        <w:t xml:space="preserve"> </w:t>
      </w:r>
      <w:r>
        <w:rPr>
          <w:rFonts w:ascii="Arial" w:hAnsi="Arial" w:cs="Arial"/>
          <w:sz w:val="24"/>
          <w:szCs w:val="24"/>
        </w:rPr>
        <w:t xml:space="preserve">pero proporcionó la información requerida en todo el numeral 3, se solicita </w:t>
      </w:r>
      <w:r w:rsidR="00B4421A">
        <w:rPr>
          <w:rFonts w:ascii="Arial" w:hAnsi="Arial" w:cs="Arial"/>
          <w:sz w:val="24"/>
          <w:szCs w:val="24"/>
        </w:rPr>
        <w:t xml:space="preserve">al oferente, </w:t>
      </w:r>
      <w:r>
        <w:rPr>
          <w:rFonts w:ascii="Arial" w:hAnsi="Arial" w:cs="Arial"/>
          <w:sz w:val="24"/>
          <w:szCs w:val="24"/>
        </w:rPr>
        <w:t xml:space="preserve">manifestar claramente si se acepta y cumple dicho párrafo.  Tenga en cuenta que no se puede modificar la respuesta a </w:t>
      </w:r>
      <w:r w:rsidR="00B4421A">
        <w:rPr>
          <w:rFonts w:ascii="Arial" w:hAnsi="Arial" w:cs="Arial"/>
          <w:sz w:val="24"/>
          <w:szCs w:val="24"/>
        </w:rPr>
        <w:t xml:space="preserve">los </w:t>
      </w:r>
      <w:proofErr w:type="spellStart"/>
      <w:r>
        <w:rPr>
          <w:rFonts w:ascii="Arial" w:hAnsi="Arial" w:cs="Arial"/>
          <w:sz w:val="24"/>
          <w:szCs w:val="24"/>
        </w:rPr>
        <w:t>subnumerales</w:t>
      </w:r>
      <w:proofErr w:type="spellEnd"/>
      <w:r>
        <w:rPr>
          <w:rFonts w:ascii="Arial" w:hAnsi="Arial" w:cs="Arial"/>
          <w:sz w:val="24"/>
          <w:szCs w:val="24"/>
        </w:rPr>
        <w:t xml:space="preserve"> que hacen parte del numeral 3 en el Ítem 3.</w:t>
      </w:r>
    </w:p>
    <w:p w14:paraId="015B452A" w14:textId="77777777" w:rsidR="007874E7" w:rsidRDefault="007874E7" w:rsidP="00565896">
      <w:pPr>
        <w:pStyle w:val="Prrafodelista"/>
        <w:ind w:left="284"/>
        <w:jc w:val="both"/>
        <w:rPr>
          <w:rFonts w:ascii="Arial" w:hAnsi="Arial" w:cs="Arial"/>
          <w:sz w:val="24"/>
          <w:szCs w:val="24"/>
        </w:rPr>
      </w:pPr>
    </w:p>
    <w:p w14:paraId="1A88E793" w14:textId="77777777" w:rsidR="00925768" w:rsidRDefault="00925768" w:rsidP="00E80723">
      <w:pPr>
        <w:pStyle w:val="Prrafodelista"/>
        <w:ind w:left="284" w:hanging="284"/>
        <w:jc w:val="both"/>
        <w:rPr>
          <w:rFonts w:ascii="Arial" w:hAnsi="Arial" w:cs="Arial"/>
          <w:sz w:val="24"/>
          <w:szCs w:val="24"/>
        </w:rPr>
      </w:pPr>
    </w:p>
    <w:p w14:paraId="1128B338" w14:textId="4AC8BED0" w:rsidR="00925768" w:rsidRPr="00E80723" w:rsidRDefault="00925768" w:rsidP="00E80723">
      <w:pPr>
        <w:pStyle w:val="Prrafodelista"/>
        <w:numPr>
          <w:ilvl w:val="0"/>
          <w:numId w:val="1"/>
        </w:numPr>
        <w:ind w:left="284" w:hanging="284"/>
        <w:jc w:val="both"/>
        <w:rPr>
          <w:rFonts w:ascii="Arial" w:hAnsi="Arial" w:cs="Arial"/>
          <w:i/>
          <w:sz w:val="24"/>
          <w:szCs w:val="24"/>
        </w:rPr>
      </w:pPr>
      <w:r>
        <w:rPr>
          <w:rFonts w:ascii="Arial" w:hAnsi="Arial" w:cs="Arial"/>
          <w:sz w:val="24"/>
          <w:szCs w:val="24"/>
        </w:rPr>
        <w:t xml:space="preserve">En el </w:t>
      </w:r>
      <w:r w:rsidR="00E80723">
        <w:rPr>
          <w:rFonts w:ascii="Arial" w:hAnsi="Arial" w:cs="Arial"/>
          <w:sz w:val="24"/>
          <w:szCs w:val="24"/>
        </w:rPr>
        <w:t>Ít</w:t>
      </w:r>
      <w:r>
        <w:rPr>
          <w:rFonts w:ascii="Arial" w:hAnsi="Arial" w:cs="Arial"/>
          <w:sz w:val="24"/>
          <w:szCs w:val="24"/>
        </w:rPr>
        <w:t xml:space="preserve">em 3 </w:t>
      </w:r>
      <w:r w:rsidR="00E80723" w:rsidRPr="00E80723">
        <w:rPr>
          <w:rFonts w:ascii="Arial" w:hAnsi="Arial" w:cs="Arial"/>
          <w:b/>
          <w:bCs/>
          <w:sz w:val="24"/>
          <w:szCs w:val="24"/>
        </w:rPr>
        <w:t>Solución para la administración de la red</w:t>
      </w:r>
      <w:r w:rsidR="00E80723">
        <w:rPr>
          <w:rFonts w:ascii="Arial" w:hAnsi="Arial" w:cs="Arial"/>
          <w:sz w:val="24"/>
          <w:szCs w:val="24"/>
        </w:rPr>
        <w:t xml:space="preserve"> </w:t>
      </w:r>
      <w:r>
        <w:rPr>
          <w:rFonts w:ascii="Arial" w:hAnsi="Arial" w:cs="Arial"/>
          <w:sz w:val="24"/>
          <w:szCs w:val="24"/>
        </w:rPr>
        <w:t>de la sección II</w:t>
      </w:r>
      <w:r w:rsidR="00E80723">
        <w:rPr>
          <w:rFonts w:ascii="Arial" w:hAnsi="Arial" w:cs="Arial"/>
          <w:sz w:val="24"/>
          <w:szCs w:val="24"/>
        </w:rPr>
        <w:t xml:space="preserve"> de los Términos de Referencia</w:t>
      </w:r>
      <w:r>
        <w:rPr>
          <w:rFonts w:ascii="Arial" w:hAnsi="Arial" w:cs="Arial"/>
          <w:sz w:val="24"/>
          <w:szCs w:val="24"/>
        </w:rPr>
        <w:t xml:space="preserve">, </w:t>
      </w:r>
      <w:r w:rsidR="001D0745">
        <w:rPr>
          <w:rFonts w:ascii="Arial" w:hAnsi="Arial" w:cs="Arial"/>
          <w:sz w:val="24"/>
          <w:szCs w:val="24"/>
        </w:rPr>
        <w:t xml:space="preserve">en </w:t>
      </w:r>
      <w:r w:rsidR="00E80723">
        <w:rPr>
          <w:rFonts w:ascii="Arial" w:hAnsi="Arial" w:cs="Arial"/>
          <w:sz w:val="24"/>
          <w:szCs w:val="24"/>
        </w:rPr>
        <w:t xml:space="preserve">el </w:t>
      </w:r>
      <w:r w:rsidR="00E80723" w:rsidRPr="00E80723">
        <w:rPr>
          <w:rFonts w:ascii="Arial" w:hAnsi="Arial" w:cs="Arial"/>
          <w:b/>
          <w:bCs/>
          <w:sz w:val="24"/>
          <w:szCs w:val="24"/>
        </w:rPr>
        <w:t>numeral 3.1</w:t>
      </w:r>
      <w:r w:rsidR="00E80723">
        <w:rPr>
          <w:rFonts w:ascii="Arial" w:hAnsi="Arial" w:cs="Arial"/>
          <w:sz w:val="24"/>
          <w:szCs w:val="24"/>
        </w:rPr>
        <w:t xml:space="preserve">, </w:t>
      </w:r>
      <w:r>
        <w:rPr>
          <w:rFonts w:ascii="Arial" w:hAnsi="Arial" w:cs="Arial"/>
          <w:sz w:val="24"/>
          <w:szCs w:val="24"/>
        </w:rPr>
        <w:t>La Universidad requiere:</w:t>
      </w:r>
    </w:p>
    <w:p w14:paraId="01438E88" w14:textId="77777777" w:rsidR="00E80723" w:rsidRPr="00925768" w:rsidRDefault="00E80723" w:rsidP="00E80723">
      <w:pPr>
        <w:pStyle w:val="Prrafodelista"/>
        <w:jc w:val="both"/>
        <w:rPr>
          <w:rFonts w:ascii="Arial" w:hAnsi="Arial" w:cs="Arial"/>
          <w:i/>
          <w:sz w:val="24"/>
          <w:szCs w:val="24"/>
        </w:rPr>
      </w:pPr>
    </w:p>
    <w:p w14:paraId="61702363" w14:textId="77777777" w:rsidR="00925768" w:rsidRPr="00925768" w:rsidRDefault="00925768" w:rsidP="00E80723">
      <w:pPr>
        <w:pStyle w:val="Prrafodelista"/>
        <w:ind w:left="284"/>
        <w:jc w:val="both"/>
        <w:rPr>
          <w:rFonts w:ascii="Arial" w:hAnsi="Arial" w:cs="Arial"/>
          <w:i/>
          <w:sz w:val="24"/>
          <w:szCs w:val="24"/>
        </w:rPr>
      </w:pPr>
      <w:r w:rsidRPr="00925768">
        <w:rPr>
          <w:rFonts w:ascii="Arial" w:hAnsi="Arial" w:cs="Arial"/>
          <w:i/>
          <w:sz w:val="24"/>
          <w:szCs w:val="24"/>
        </w:rPr>
        <w:t>“Informar los tipos de licenciamiento y/o suscripción, con sus respectivas funcionalidades, incluidas en la solución de administración ofrecida.</w:t>
      </w:r>
    </w:p>
    <w:p w14:paraId="260A8813" w14:textId="77777777" w:rsidR="00925768" w:rsidRPr="00925768" w:rsidRDefault="00925768" w:rsidP="00E80723">
      <w:pPr>
        <w:pStyle w:val="Prrafodelista"/>
        <w:ind w:left="284"/>
        <w:jc w:val="both"/>
        <w:rPr>
          <w:rFonts w:ascii="Arial" w:hAnsi="Arial" w:cs="Arial"/>
          <w:i/>
          <w:sz w:val="24"/>
          <w:szCs w:val="24"/>
        </w:rPr>
      </w:pPr>
      <w:r w:rsidRPr="00925768">
        <w:rPr>
          <w:rFonts w:ascii="Arial" w:hAnsi="Arial" w:cs="Arial"/>
          <w:b/>
          <w:i/>
          <w:sz w:val="24"/>
          <w:szCs w:val="24"/>
        </w:rPr>
        <w:t>Nota</w:t>
      </w:r>
      <w:r w:rsidRPr="00925768">
        <w:rPr>
          <w:rFonts w:ascii="Arial" w:hAnsi="Arial" w:cs="Arial"/>
          <w:i/>
          <w:sz w:val="24"/>
          <w:szCs w:val="24"/>
        </w:rPr>
        <w:t>: el costo de cada licencia y/o subscripción, deberá entregarse desagregado en la propuesta económica.”</w:t>
      </w:r>
    </w:p>
    <w:p w14:paraId="7D130515" w14:textId="77777777" w:rsidR="00925768" w:rsidRDefault="00925768" w:rsidP="00DB0C4A">
      <w:pPr>
        <w:pStyle w:val="Prrafodelista"/>
        <w:jc w:val="both"/>
        <w:rPr>
          <w:rFonts w:ascii="Arial" w:hAnsi="Arial" w:cs="Arial"/>
          <w:sz w:val="24"/>
          <w:szCs w:val="24"/>
        </w:rPr>
      </w:pPr>
    </w:p>
    <w:p w14:paraId="0CC9288E" w14:textId="50F0FED5" w:rsidR="00E80723" w:rsidRDefault="00307BA1" w:rsidP="00E80723">
      <w:pPr>
        <w:pStyle w:val="Prrafodelista"/>
        <w:ind w:left="284"/>
        <w:jc w:val="both"/>
        <w:rPr>
          <w:rFonts w:ascii="Arial" w:hAnsi="Arial" w:cs="Arial"/>
          <w:sz w:val="24"/>
          <w:szCs w:val="24"/>
        </w:rPr>
      </w:pPr>
      <w:r w:rsidRPr="00643F14">
        <w:rPr>
          <w:rFonts w:ascii="Arial" w:hAnsi="Arial" w:cs="Arial"/>
          <w:sz w:val="24"/>
          <w:szCs w:val="24"/>
        </w:rPr>
        <w:t xml:space="preserve">En la documentación aportada por ARUS no se evidenció la </w:t>
      </w:r>
      <w:r w:rsidR="00B072C8" w:rsidRPr="00643F14">
        <w:rPr>
          <w:rFonts w:ascii="Arial" w:hAnsi="Arial" w:cs="Arial"/>
          <w:sz w:val="24"/>
          <w:szCs w:val="24"/>
        </w:rPr>
        <w:t>desagregación solicitada</w:t>
      </w:r>
      <w:r w:rsidRPr="00643F14">
        <w:rPr>
          <w:rFonts w:ascii="Arial" w:hAnsi="Arial" w:cs="Arial"/>
          <w:sz w:val="24"/>
          <w:szCs w:val="24"/>
        </w:rPr>
        <w:t xml:space="preserve"> en la </w:t>
      </w:r>
      <w:r w:rsidRPr="00643F14">
        <w:rPr>
          <w:rFonts w:ascii="Arial" w:hAnsi="Arial" w:cs="Arial"/>
          <w:b/>
          <w:bCs/>
          <w:sz w:val="24"/>
          <w:szCs w:val="24"/>
        </w:rPr>
        <w:t>Nota</w:t>
      </w:r>
      <w:r w:rsidRPr="00643F14">
        <w:rPr>
          <w:rFonts w:ascii="Arial" w:hAnsi="Arial" w:cs="Arial"/>
          <w:sz w:val="24"/>
          <w:szCs w:val="24"/>
        </w:rPr>
        <w:t xml:space="preserve"> de</w:t>
      </w:r>
      <w:r w:rsidR="00B072C8" w:rsidRPr="00643F14">
        <w:rPr>
          <w:rFonts w:ascii="Arial" w:hAnsi="Arial" w:cs="Arial"/>
          <w:sz w:val="24"/>
          <w:szCs w:val="24"/>
        </w:rPr>
        <w:t xml:space="preserve"> este</w:t>
      </w:r>
      <w:r w:rsidRPr="00643F14">
        <w:rPr>
          <w:rFonts w:ascii="Arial" w:hAnsi="Arial" w:cs="Arial"/>
          <w:sz w:val="24"/>
          <w:szCs w:val="24"/>
        </w:rPr>
        <w:t xml:space="preserve"> requerimiento.  Se solicita </w:t>
      </w:r>
      <w:r w:rsidR="00E80723" w:rsidRPr="00643F14">
        <w:rPr>
          <w:rFonts w:ascii="Arial" w:hAnsi="Arial" w:cs="Arial"/>
          <w:sz w:val="24"/>
          <w:szCs w:val="24"/>
        </w:rPr>
        <w:t>al</w:t>
      </w:r>
      <w:r w:rsidR="00E80723">
        <w:rPr>
          <w:rFonts w:ascii="Arial" w:hAnsi="Arial" w:cs="Arial"/>
          <w:sz w:val="24"/>
          <w:szCs w:val="24"/>
        </w:rPr>
        <w:t xml:space="preserve"> oferente</w:t>
      </w:r>
      <w:r w:rsidR="001D0745">
        <w:rPr>
          <w:rFonts w:ascii="Arial" w:hAnsi="Arial" w:cs="Arial"/>
          <w:sz w:val="24"/>
          <w:szCs w:val="24"/>
        </w:rPr>
        <w:t xml:space="preserve">, </w:t>
      </w:r>
      <w:r w:rsidR="00E80723">
        <w:rPr>
          <w:rFonts w:ascii="Arial" w:hAnsi="Arial" w:cs="Arial"/>
          <w:sz w:val="24"/>
          <w:szCs w:val="24"/>
        </w:rPr>
        <w:t>desagregar</w:t>
      </w:r>
      <w:r>
        <w:rPr>
          <w:rFonts w:ascii="Arial" w:hAnsi="Arial" w:cs="Arial"/>
          <w:sz w:val="24"/>
          <w:szCs w:val="24"/>
        </w:rPr>
        <w:t xml:space="preserve"> </w:t>
      </w:r>
      <w:r w:rsidRPr="00307BA1">
        <w:rPr>
          <w:rFonts w:ascii="Arial" w:hAnsi="Arial" w:cs="Arial"/>
          <w:sz w:val="24"/>
          <w:szCs w:val="24"/>
        </w:rPr>
        <w:t>el costo de cada licencia y/o subscripción</w:t>
      </w:r>
      <w:r w:rsidR="00E80723">
        <w:rPr>
          <w:rFonts w:ascii="Arial" w:hAnsi="Arial" w:cs="Arial"/>
          <w:sz w:val="24"/>
          <w:szCs w:val="24"/>
        </w:rPr>
        <w:t xml:space="preserve"> y confirmar que dicho costo está incluido en la propuesta económica presentada.</w:t>
      </w:r>
      <w:r>
        <w:rPr>
          <w:rFonts w:ascii="Arial" w:hAnsi="Arial" w:cs="Arial"/>
          <w:sz w:val="24"/>
          <w:szCs w:val="24"/>
        </w:rPr>
        <w:t xml:space="preserve"> </w:t>
      </w:r>
    </w:p>
    <w:p w14:paraId="7CAC1C0B" w14:textId="229D6F72" w:rsidR="00925768" w:rsidRDefault="00307BA1" w:rsidP="00E80723">
      <w:pPr>
        <w:pStyle w:val="Prrafodelista"/>
        <w:ind w:left="284"/>
        <w:jc w:val="both"/>
        <w:rPr>
          <w:rFonts w:ascii="Arial" w:hAnsi="Arial" w:cs="Arial"/>
          <w:sz w:val="24"/>
          <w:szCs w:val="24"/>
        </w:rPr>
      </w:pPr>
      <w:r>
        <w:rPr>
          <w:rFonts w:ascii="Arial" w:hAnsi="Arial" w:cs="Arial"/>
          <w:sz w:val="24"/>
          <w:szCs w:val="24"/>
        </w:rPr>
        <w:t>Tenga en cuenta que no se puede modificar la propuesta económica.</w:t>
      </w:r>
    </w:p>
    <w:p w14:paraId="71BCD3FE" w14:textId="77777777" w:rsidR="004031D8" w:rsidRDefault="004031D8" w:rsidP="00E80723">
      <w:pPr>
        <w:pStyle w:val="Prrafodelista"/>
        <w:ind w:left="284"/>
        <w:jc w:val="both"/>
        <w:rPr>
          <w:rFonts w:ascii="Arial" w:hAnsi="Arial" w:cs="Arial"/>
          <w:sz w:val="24"/>
          <w:szCs w:val="24"/>
        </w:rPr>
      </w:pPr>
    </w:p>
    <w:p w14:paraId="741DBD2B" w14:textId="77777777" w:rsidR="004031D8" w:rsidRDefault="004031D8" w:rsidP="00925768">
      <w:pPr>
        <w:pStyle w:val="Prrafodelista"/>
        <w:jc w:val="both"/>
        <w:rPr>
          <w:rFonts w:ascii="Arial" w:hAnsi="Arial" w:cs="Arial"/>
          <w:sz w:val="24"/>
          <w:szCs w:val="24"/>
        </w:rPr>
      </w:pPr>
    </w:p>
    <w:p w14:paraId="33EF0B3D" w14:textId="1DB1DD07" w:rsidR="004031D8" w:rsidRDefault="004031D8" w:rsidP="00643F14">
      <w:pPr>
        <w:pStyle w:val="Prrafodelista"/>
        <w:numPr>
          <w:ilvl w:val="0"/>
          <w:numId w:val="1"/>
        </w:numPr>
        <w:ind w:left="284" w:hanging="284"/>
        <w:jc w:val="both"/>
        <w:rPr>
          <w:rFonts w:ascii="Arial" w:hAnsi="Arial" w:cs="Arial"/>
          <w:sz w:val="24"/>
          <w:szCs w:val="24"/>
        </w:rPr>
      </w:pPr>
      <w:r>
        <w:rPr>
          <w:rFonts w:ascii="Arial" w:hAnsi="Arial" w:cs="Arial"/>
          <w:sz w:val="24"/>
          <w:szCs w:val="24"/>
        </w:rPr>
        <w:t xml:space="preserve">En el inicio del </w:t>
      </w:r>
      <w:r w:rsidR="00D9495F">
        <w:rPr>
          <w:rFonts w:ascii="Arial" w:hAnsi="Arial" w:cs="Arial"/>
          <w:sz w:val="24"/>
          <w:szCs w:val="24"/>
        </w:rPr>
        <w:t>Í</w:t>
      </w:r>
      <w:r>
        <w:rPr>
          <w:rFonts w:ascii="Arial" w:hAnsi="Arial" w:cs="Arial"/>
          <w:sz w:val="24"/>
          <w:szCs w:val="24"/>
        </w:rPr>
        <w:t>tem 4</w:t>
      </w:r>
      <w:r w:rsidRPr="000611A6">
        <w:rPr>
          <w:rFonts w:ascii="Arial" w:hAnsi="Arial" w:cs="Arial"/>
          <w:sz w:val="24"/>
          <w:szCs w:val="24"/>
        </w:rPr>
        <w:t xml:space="preserve"> </w:t>
      </w:r>
      <w:r w:rsidR="00D9495F" w:rsidRPr="00D9495F">
        <w:rPr>
          <w:rFonts w:ascii="Arial" w:hAnsi="Arial" w:cs="Arial"/>
          <w:b/>
          <w:bCs/>
          <w:sz w:val="24"/>
          <w:szCs w:val="24"/>
        </w:rPr>
        <w:t>Sistema de alimentación ininterrumpida</w:t>
      </w:r>
      <w:r w:rsidR="00D9495F">
        <w:rPr>
          <w:rFonts w:ascii="Arial" w:hAnsi="Arial" w:cs="Arial"/>
          <w:sz w:val="24"/>
          <w:szCs w:val="24"/>
        </w:rPr>
        <w:t xml:space="preserve"> </w:t>
      </w:r>
      <w:r w:rsidRPr="000611A6">
        <w:rPr>
          <w:rFonts w:ascii="Arial" w:hAnsi="Arial" w:cs="Arial"/>
          <w:sz w:val="24"/>
          <w:szCs w:val="24"/>
        </w:rPr>
        <w:t>de la sección II</w:t>
      </w:r>
      <w:r w:rsidR="00D9495F">
        <w:rPr>
          <w:rFonts w:ascii="Arial" w:hAnsi="Arial" w:cs="Arial"/>
          <w:sz w:val="24"/>
          <w:szCs w:val="24"/>
        </w:rPr>
        <w:t xml:space="preserve"> de los Términos de Referencia</w:t>
      </w:r>
      <w:r w:rsidRPr="000611A6">
        <w:rPr>
          <w:rFonts w:ascii="Arial" w:hAnsi="Arial" w:cs="Arial"/>
          <w:sz w:val="24"/>
          <w:szCs w:val="24"/>
        </w:rPr>
        <w:t xml:space="preserve">, </w:t>
      </w:r>
      <w:r>
        <w:rPr>
          <w:rFonts w:ascii="Arial" w:hAnsi="Arial" w:cs="Arial"/>
          <w:sz w:val="24"/>
          <w:szCs w:val="24"/>
        </w:rPr>
        <w:t xml:space="preserve">La Universidad </w:t>
      </w:r>
      <w:r w:rsidR="00D9495F">
        <w:rPr>
          <w:rFonts w:ascii="Arial" w:hAnsi="Arial" w:cs="Arial"/>
          <w:sz w:val="24"/>
          <w:szCs w:val="24"/>
        </w:rPr>
        <w:t>requiere</w:t>
      </w:r>
      <w:r w:rsidRPr="000611A6">
        <w:rPr>
          <w:rFonts w:ascii="Arial" w:hAnsi="Arial" w:cs="Arial"/>
          <w:sz w:val="24"/>
          <w:szCs w:val="24"/>
        </w:rPr>
        <w:t>:</w:t>
      </w:r>
    </w:p>
    <w:p w14:paraId="748EFD4C" w14:textId="77777777" w:rsidR="004031D8" w:rsidRPr="00147183" w:rsidRDefault="004031D8" w:rsidP="004031D8">
      <w:pPr>
        <w:pStyle w:val="Prrafodelista"/>
        <w:jc w:val="both"/>
        <w:rPr>
          <w:rFonts w:ascii="Arial" w:hAnsi="Arial" w:cs="Arial"/>
          <w:i/>
          <w:sz w:val="24"/>
          <w:szCs w:val="24"/>
        </w:rPr>
      </w:pPr>
    </w:p>
    <w:p w14:paraId="2C983A28" w14:textId="77777777" w:rsidR="004031D8" w:rsidRPr="004031D8" w:rsidRDefault="004031D8" w:rsidP="00643F14">
      <w:pPr>
        <w:pStyle w:val="Prrafodelista"/>
        <w:ind w:left="284"/>
        <w:jc w:val="both"/>
        <w:rPr>
          <w:rFonts w:ascii="Arial" w:hAnsi="Arial" w:cs="Arial"/>
          <w:i/>
          <w:sz w:val="24"/>
          <w:szCs w:val="24"/>
        </w:rPr>
      </w:pPr>
      <w:r w:rsidRPr="00147183">
        <w:rPr>
          <w:rFonts w:ascii="Arial" w:hAnsi="Arial" w:cs="Arial"/>
          <w:i/>
          <w:sz w:val="24"/>
          <w:szCs w:val="24"/>
        </w:rPr>
        <w:t>“</w:t>
      </w:r>
      <w:r w:rsidRPr="004031D8">
        <w:rPr>
          <w:rFonts w:ascii="Arial" w:hAnsi="Arial" w:cs="Arial"/>
          <w:i/>
          <w:sz w:val="24"/>
          <w:szCs w:val="24"/>
        </w:rPr>
        <w:t xml:space="preserve">Suministro, instalación, prueba y puesta a punto de seis (6) Sistemas de Alimentación Ininterrumpida (UPS), para igual número de Centros de Cableado, los cuales deberán proporcionar la alimentación eléctrica a todos los equipos de comunicaciones que se alojarán en dichos espacios (incluidos los switches de </w:t>
      </w:r>
      <w:proofErr w:type="spellStart"/>
      <w:r w:rsidRPr="004031D8">
        <w:rPr>
          <w:rFonts w:ascii="Arial" w:hAnsi="Arial" w:cs="Arial"/>
          <w:i/>
          <w:sz w:val="24"/>
          <w:szCs w:val="24"/>
        </w:rPr>
        <w:t>core</w:t>
      </w:r>
      <w:proofErr w:type="spellEnd"/>
      <w:r w:rsidRPr="004031D8">
        <w:rPr>
          <w:rFonts w:ascii="Arial" w:hAnsi="Arial" w:cs="Arial"/>
          <w:i/>
          <w:sz w:val="24"/>
          <w:szCs w:val="24"/>
        </w:rPr>
        <w:t xml:space="preserve"> y borde objeto de este proceso).</w:t>
      </w:r>
    </w:p>
    <w:p w14:paraId="66FBD996" w14:textId="77777777" w:rsidR="004031D8" w:rsidRPr="004031D8" w:rsidRDefault="004031D8" w:rsidP="00643F14">
      <w:pPr>
        <w:pStyle w:val="Prrafodelista"/>
        <w:ind w:left="284"/>
        <w:jc w:val="both"/>
        <w:rPr>
          <w:rFonts w:ascii="Arial" w:hAnsi="Arial" w:cs="Arial"/>
          <w:i/>
          <w:sz w:val="24"/>
          <w:szCs w:val="24"/>
        </w:rPr>
      </w:pPr>
      <w:r w:rsidRPr="004031D8">
        <w:rPr>
          <w:rFonts w:ascii="Arial" w:hAnsi="Arial" w:cs="Arial"/>
          <w:i/>
          <w:sz w:val="24"/>
          <w:szCs w:val="24"/>
        </w:rPr>
        <w:t xml:space="preserve">Las dimensiones de los centros de cableado donde se instalarán los UPS ofrecidos, no se pueden modificar. El proponente deberá tener en cuenta la restricción de estos espacios físicos, al momento de seleccionar los equipos (switches de </w:t>
      </w:r>
      <w:proofErr w:type="spellStart"/>
      <w:r w:rsidRPr="004031D8">
        <w:rPr>
          <w:rFonts w:ascii="Arial" w:hAnsi="Arial" w:cs="Arial"/>
          <w:i/>
          <w:sz w:val="24"/>
          <w:szCs w:val="24"/>
        </w:rPr>
        <w:t>core</w:t>
      </w:r>
      <w:proofErr w:type="spellEnd"/>
      <w:r w:rsidRPr="004031D8">
        <w:rPr>
          <w:rFonts w:ascii="Arial" w:hAnsi="Arial" w:cs="Arial"/>
          <w:i/>
          <w:sz w:val="24"/>
          <w:szCs w:val="24"/>
        </w:rPr>
        <w:t>, UPS, transformador de aislamiento y banco de baterías), a presentar en su propuesta.</w:t>
      </w:r>
    </w:p>
    <w:p w14:paraId="66D72D27" w14:textId="77777777" w:rsidR="004031D8" w:rsidRPr="004031D8" w:rsidRDefault="004031D8" w:rsidP="00643F14">
      <w:pPr>
        <w:pStyle w:val="Prrafodelista"/>
        <w:ind w:left="284"/>
        <w:jc w:val="both"/>
        <w:rPr>
          <w:rFonts w:ascii="Arial" w:hAnsi="Arial" w:cs="Arial"/>
          <w:i/>
          <w:sz w:val="24"/>
          <w:szCs w:val="24"/>
        </w:rPr>
      </w:pPr>
      <w:r w:rsidRPr="004031D8">
        <w:rPr>
          <w:rFonts w:ascii="Arial" w:hAnsi="Arial" w:cs="Arial"/>
          <w:i/>
          <w:sz w:val="24"/>
          <w:szCs w:val="24"/>
        </w:rPr>
        <w:lastRenderedPageBreak/>
        <w:t>Las dimensiones y ocupación de dichos centros de cableado, son las que se describen en los diagramas arquitectónicos que se incluyen en el Anexo No. 7 (AnexoNo.7-DiagramasArquitectónicos.pdf).</w:t>
      </w:r>
    </w:p>
    <w:p w14:paraId="67EC0CF4" w14:textId="77777777" w:rsidR="004031D8" w:rsidRDefault="004031D8" w:rsidP="00643F14">
      <w:pPr>
        <w:pStyle w:val="Prrafodelista"/>
        <w:ind w:left="284"/>
        <w:jc w:val="both"/>
        <w:rPr>
          <w:rFonts w:ascii="Arial" w:hAnsi="Arial" w:cs="Arial"/>
          <w:i/>
          <w:sz w:val="24"/>
          <w:szCs w:val="24"/>
        </w:rPr>
      </w:pPr>
      <w:r w:rsidRPr="004031D8">
        <w:rPr>
          <w:rFonts w:ascii="Arial" w:hAnsi="Arial" w:cs="Arial"/>
          <w:i/>
          <w:sz w:val="24"/>
          <w:szCs w:val="24"/>
        </w:rPr>
        <w:t>Los UPS ofrecidos deberán cumplir al menos las siguientes condiciones:</w:t>
      </w:r>
      <w:r w:rsidRPr="00147183">
        <w:rPr>
          <w:rFonts w:ascii="Arial" w:hAnsi="Arial" w:cs="Arial"/>
          <w:i/>
          <w:sz w:val="24"/>
          <w:szCs w:val="24"/>
        </w:rPr>
        <w:t>”</w:t>
      </w:r>
    </w:p>
    <w:p w14:paraId="65B9DA09" w14:textId="77777777" w:rsidR="004031D8" w:rsidRDefault="004031D8" w:rsidP="00643F14">
      <w:pPr>
        <w:pStyle w:val="Prrafodelista"/>
        <w:ind w:left="284"/>
        <w:jc w:val="both"/>
        <w:rPr>
          <w:rFonts w:ascii="Arial" w:hAnsi="Arial" w:cs="Arial"/>
          <w:i/>
          <w:sz w:val="24"/>
          <w:szCs w:val="24"/>
        </w:rPr>
      </w:pPr>
    </w:p>
    <w:p w14:paraId="46C927E9" w14:textId="57C6D9F7" w:rsidR="004031D8" w:rsidRDefault="00D9495F" w:rsidP="00643F14">
      <w:pPr>
        <w:pStyle w:val="Prrafodelista"/>
        <w:ind w:left="284"/>
        <w:jc w:val="both"/>
        <w:rPr>
          <w:rFonts w:ascii="Arial" w:hAnsi="Arial" w:cs="Arial"/>
          <w:sz w:val="24"/>
          <w:szCs w:val="24"/>
        </w:rPr>
      </w:pPr>
      <w:r>
        <w:rPr>
          <w:rFonts w:ascii="Arial" w:hAnsi="Arial" w:cs="Arial"/>
          <w:sz w:val="24"/>
          <w:szCs w:val="24"/>
        </w:rPr>
        <w:t xml:space="preserve">Teniendo en cuenta que </w:t>
      </w:r>
      <w:r w:rsidR="004031D8">
        <w:rPr>
          <w:rFonts w:ascii="Arial" w:hAnsi="Arial" w:cs="Arial"/>
          <w:sz w:val="24"/>
          <w:szCs w:val="24"/>
        </w:rPr>
        <w:t>ARUS respondió “</w:t>
      </w:r>
      <w:r w:rsidR="004031D8" w:rsidRPr="00147183">
        <w:rPr>
          <w:rFonts w:ascii="Arial" w:hAnsi="Arial" w:cs="Arial"/>
          <w:i/>
          <w:sz w:val="24"/>
          <w:szCs w:val="24"/>
        </w:rPr>
        <w:t>NO CUMPLIMOS</w:t>
      </w:r>
      <w:r w:rsidR="004031D8">
        <w:rPr>
          <w:rFonts w:ascii="Arial" w:hAnsi="Arial" w:cs="Arial"/>
          <w:i/>
          <w:sz w:val="24"/>
          <w:szCs w:val="24"/>
        </w:rPr>
        <w:t xml:space="preserve">” </w:t>
      </w:r>
      <w:r w:rsidR="004031D8">
        <w:rPr>
          <w:rFonts w:ascii="Arial" w:hAnsi="Arial" w:cs="Arial"/>
          <w:sz w:val="24"/>
          <w:szCs w:val="24"/>
        </w:rPr>
        <w:t xml:space="preserve">a estos párrafos, </w:t>
      </w:r>
      <w:r>
        <w:rPr>
          <w:rFonts w:ascii="Arial" w:hAnsi="Arial" w:cs="Arial"/>
          <w:sz w:val="24"/>
          <w:szCs w:val="24"/>
        </w:rPr>
        <w:t xml:space="preserve">pero dio respuesta a los requerimientos del Ítem 4, </w:t>
      </w:r>
      <w:r w:rsidR="004031D8">
        <w:rPr>
          <w:rFonts w:ascii="Arial" w:hAnsi="Arial" w:cs="Arial"/>
          <w:sz w:val="24"/>
          <w:szCs w:val="24"/>
        </w:rPr>
        <w:t xml:space="preserve">se le solicita </w:t>
      </w:r>
      <w:r>
        <w:rPr>
          <w:rFonts w:ascii="Arial" w:hAnsi="Arial" w:cs="Arial"/>
          <w:sz w:val="24"/>
          <w:szCs w:val="24"/>
        </w:rPr>
        <w:t xml:space="preserve">al oferente </w:t>
      </w:r>
      <w:r w:rsidR="004031D8">
        <w:rPr>
          <w:rFonts w:ascii="Arial" w:hAnsi="Arial" w:cs="Arial"/>
          <w:sz w:val="24"/>
          <w:szCs w:val="24"/>
        </w:rPr>
        <w:t xml:space="preserve">manifestar claramente si se acepta y cumple lo </w:t>
      </w:r>
      <w:r w:rsidR="00AF2DAA">
        <w:rPr>
          <w:rFonts w:ascii="Arial" w:hAnsi="Arial" w:cs="Arial"/>
          <w:sz w:val="24"/>
          <w:szCs w:val="24"/>
        </w:rPr>
        <w:t xml:space="preserve">requerido </w:t>
      </w:r>
      <w:r>
        <w:rPr>
          <w:rFonts w:ascii="Arial" w:hAnsi="Arial" w:cs="Arial"/>
          <w:sz w:val="24"/>
          <w:szCs w:val="24"/>
        </w:rPr>
        <w:t>en dichos párrafos</w:t>
      </w:r>
      <w:r w:rsidR="004031D8">
        <w:rPr>
          <w:rFonts w:ascii="Arial" w:hAnsi="Arial" w:cs="Arial"/>
          <w:sz w:val="24"/>
          <w:szCs w:val="24"/>
        </w:rPr>
        <w:t xml:space="preserve">.  Tenga en cuenta que no se puede modificar la respuesta a los </w:t>
      </w:r>
      <w:r>
        <w:rPr>
          <w:rFonts w:ascii="Arial" w:hAnsi="Arial" w:cs="Arial"/>
          <w:sz w:val="24"/>
          <w:szCs w:val="24"/>
        </w:rPr>
        <w:t xml:space="preserve">demás </w:t>
      </w:r>
      <w:r w:rsidR="004031D8">
        <w:rPr>
          <w:rFonts w:ascii="Arial" w:hAnsi="Arial" w:cs="Arial"/>
          <w:sz w:val="24"/>
          <w:szCs w:val="24"/>
        </w:rPr>
        <w:t>numerales que hacen parte de</w:t>
      </w:r>
      <w:r w:rsidR="00EE1D80">
        <w:rPr>
          <w:rFonts w:ascii="Arial" w:hAnsi="Arial" w:cs="Arial"/>
          <w:sz w:val="24"/>
          <w:szCs w:val="24"/>
        </w:rPr>
        <w:t>l Ítem 4</w:t>
      </w:r>
      <w:r w:rsidR="004031D8">
        <w:rPr>
          <w:rFonts w:ascii="Arial" w:hAnsi="Arial" w:cs="Arial"/>
          <w:sz w:val="24"/>
          <w:szCs w:val="24"/>
        </w:rPr>
        <w:t>.</w:t>
      </w:r>
    </w:p>
    <w:p w14:paraId="2E0CF8ED" w14:textId="097F175D" w:rsidR="00226E56" w:rsidRDefault="00226E56" w:rsidP="004031D8">
      <w:pPr>
        <w:pStyle w:val="Prrafodelista"/>
        <w:jc w:val="both"/>
        <w:rPr>
          <w:rFonts w:ascii="Arial" w:hAnsi="Arial" w:cs="Arial"/>
          <w:sz w:val="24"/>
          <w:szCs w:val="24"/>
        </w:rPr>
      </w:pPr>
    </w:p>
    <w:p w14:paraId="368D445D" w14:textId="77777777" w:rsidR="00D9495F" w:rsidRDefault="00D9495F" w:rsidP="004031D8">
      <w:pPr>
        <w:pStyle w:val="Prrafodelista"/>
        <w:jc w:val="both"/>
        <w:rPr>
          <w:rFonts w:ascii="Arial" w:hAnsi="Arial" w:cs="Arial"/>
          <w:sz w:val="24"/>
          <w:szCs w:val="24"/>
        </w:rPr>
      </w:pPr>
    </w:p>
    <w:p w14:paraId="42B6696C" w14:textId="172BE498" w:rsidR="00226E56" w:rsidRDefault="00226E56" w:rsidP="005C3470">
      <w:pPr>
        <w:pStyle w:val="Prrafodelista"/>
        <w:numPr>
          <w:ilvl w:val="0"/>
          <w:numId w:val="1"/>
        </w:numPr>
        <w:ind w:left="284" w:hanging="284"/>
        <w:jc w:val="both"/>
        <w:rPr>
          <w:rFonts w:ascii="Arial" w:hAnsi="Arial" w:cs="Arial"/>
          <w:sz w:val="24"/>
          <w:szCs w:val="24"/>
        </w:rPr>
      </w:pPr>
      <w:r>
        <w:rPr>
          <w:rFonts w:ascii="Arial" w:hAnsi="Arial" w:cs="Arial"/>
          <w:sz w:val="24"/>
          <w:szCs w:val="24"/>
        </w:rPr>
        <w:t xml:space="preserve">En el </w:t>
      </w:r>
      <w:r w:rsidR="00E44443">
        <w:rPr>
          <w:rFonts w:ascii="Arial" w:hAnsi="Arial" w:cs="Arial"/>
          <w:sz w:val="24"/>
          <w:szCs w:val="24"/>
        </w:rPr>
        <w:t>Í</w:t>
      </w:r>
      <w:r>
        <w:rPr>
          <w:rFonts w:ascii="Arial" w:hAnsi="Arial" w:cs="Arial"/>
          <w:sz w:val="24"/>
          <w:szCs w:val="24"/>
        </w:rPr>
        <w:t>tem 4</w:t>
      </w:r>
      <w:r w:rsidRPr="000611A6">
        <w:rPr>
          <w:rFonts w:ascii="Arial" w:hAnsi="Arial" w:cs="Arial"/>
          <w:sz w:val="24"/>
          <w:szCs w:val="24"/>
        </w:rPr>
        <w:t xml:space="preserve"> </w:t>
      </w:r>
      <w:r w:rsidR="00E44443" w:rsidRPr="00D9495F">
        <w:rPr>
          <w:rFonts w:ascii="Arial" w:hAnsi="Arial" w:cs="Arial"/>
          <w:b/>
          <w:bCs/>
          <w:sz w:val="24"/>
          <w:szCs w:val="24"/>
        </w:rPr>
        <w:t>Sistema de alimentación ininterrumpida</w:t>
      </w:r>
      <w:r w:rsidR="00E44443">
        <w:rPr>
          <w:rFonts w:ascii="Arial" w:hAnsi="Arial" w:cs="Arial"/>
          <w:sz w:val="24"/>
          <w:szCs w:val="24"/>
        </w:rPr>
        <w:t xml:space="preserve"> </w:t>
      </w:r>
      <w:r w:rsidR="00E44443" w:rsidRPr="000611A6">
        <w:rPr>
          <w:rFonts w:ascii="Arial" w:hAnsi="Arial" w:cs="Arial"/>
          <w:sz w:val="24"/>
          <w:szCs w:val="24"/>
        </w:rPr>
        <w:t>de la sección II</w:t>
      </w:r>
      <w:r w:rsidR="00E44443">
        <w:rPr>
          <w:rFonts w:ascii="Arial" w:hAnsi="Arial" w:cs="Arial"/>
          <w:sz w:val="24"/>
          <w:szCs w:val="24"/>
        </w:rPr>
        <w:t xml:space="preserve"> de los Términos de Referencia</w:t>
      </w:r>
      <w:r w:rsidRPr="000611A6">
        <w:rPr>
          <w:rFonts w:ascii="Arial" w:hAnsi="Arial" w:cs="Arial"/>
          <w:sz w:val="24"/>
          <w:szCs w:val="24"/>
        </w:rPr>
        <w:t xml:space="preserve">, </w:t>
      </w:r>
      <w:r w:rsidR="00E44443">
        <w:rPr>
          <w:rFonts w:ascii="Arial" w:hAnsi="Arial" w:cs="Arial"/>
          <w:sz w:val="24"/>
          <w:szCs w:val="24"/>
        </w:rPr>
        <w:t xml:space="preserve">en </w:t>
      </w:r>
      <w:r w:rsidR="00E44443" w:rsidRPr="00644689">
        <w:rPr>
          <w:rFonts w:ascii="Arial" w:hAnsi="Arial" w:cs="Arial"/>
          <w:b/>
          <w:bCs/>
          <w:sz w:val="24"/>
          <w:szCs w:val="24"/>
        </w:rPr>
        <w:t>el numeral 1.1</w:t>
      </w:r>
      <w:r w:rsidR="00E44443">
        <w:rPr>
          <w:rFonts w:ascii="Arial" w:hAnsi="Arial" w:cs="Arial"/>
          <w:sz w:val="24"/>
          <w:szCs w:val="24"/>
        </w:rPr>
        <w:t>,</w:t>
      </w:r>
      <w:r w:rsidRPr="000611A6">
        <w:rPr>
          <w:rFonts w:ascii="Arial" w:hAnsi="Arial" w:cs="Arial"/>
          <w:sz w:val="24"/>
          <w:szCs w:val="24"/>
        </w:rPr>
        <w:t xml:space="preserve"> </w:t>
      </w:r>
      <w:r>
        <w:rPr>
          <w:rFonts w:ascii="Arial" w:hAnsi="Arial" w:cs="Arial"/>
          <w:sz w:val="24"/>
          <w:szCs w:val="24"/>
        </w:rPr>
        <w:t xml:space="preserve">La Universidad </w:t>
      </w:r>
      <w:r w:rsidR="00644689">
        <w:rPr>
          <w:rFonts w:ascii="Arial" w:hAnsi="Arial" w:cs="Arial"/>
          <w:sz w:val="24"/>
          <w:szCs w:val="24"/>
        </w:rPr>
        <w:t>requiere</w:t>
      </w:r>
      <w:r w:rsidRPr="000611A6">
        <w:rPr>
          <w:rFonts w:ascii="Arial" w:hAnsi="Arial" w:cs="Arial"/>
          <w:sz w:val="24"/>
          <w:szCs w:val="24"/>
        </w:rPr>
        <w:t>:</w:t>
      </w:r>
    </w:p>
    <w:p w14:paraId="6AF73F74" w14:textId="77777777" w:rsidR="00226E56" w:rsidRDefault="00226E56" w:rsidP="00226E56">
      <w:pPr>
        <w:pStyle w:val="Prrafodelista"/>
        <w:jc w:val="both"/>
        <w:rPr>
          <w:rFonts w:ascii="Arial" w:hAnsi="Arial" w:cs="Arial"/>
          <w:sz w:val="24"/>
          <w:szCs w:val="24"/>
        </w:rPr>
      </w:pPr>
    </w:p>
    <w:p w14:paraId="2A4A4292" w14:textId="77777777" w:rsidR="00226E56" w:rsidRDefault="00226E56" w:rsidP="005C3470">
      <w:pPr>
        <w:pStyle w:val="Prrafodelista"/>
        <w:ind w:left="284"/>
        <w:jc w:val="both"/>
        <w:rPr>
          <w:rFonts w:ascii="Arial" w:hAnsi="Arial" w:cs="Arial"/>
          <w:i/>
          <w:sz w:val="24"/>
          <w:szCs w:val="24"/>
        </w:rPr>
      </w:pPr>
      <w:r w:rsidRPr="00226E56">
        <w:rPr>
          <w:rFonts w:ascii="Arial" w:hAnsi="Arial" w:cs="Arial"/>
          <w:i/>
          <w:sz w:val="24"/>
          <w:szCs w:val="24"/>
        </w:rPr>
        <w:t xml:space="preserve">“Soportar un mínimo de carga a la salida, de acuerdo con el consumo de potencia del switch de </w:t>
      </w:r>
      <w:proofErr w:type="spellStart"/>
      <w:r w:rsidRPr="00226E56">
        <w:rPr>
          <w:rFonts w:ascii="Arial" w:hAnsi="Arial" w:cs="Arial"/>
          <w:i/>
          <w:sz w:val="24"/>
          <w:szCs w:val="24"/>
        </w:rPr>
        <w:t>core</w:t>
      </w:r>
      <w:proofErr w:type="spellEnd"/>
      <w:r w:rsidRPr="00226E56">
        <w:rPr>
          <w:rFonts w:ascii="Arial" w:hAnsi="Arial" w:cs="Arial"/>
          <w:i/>
          <w:sz w:val="24"/>
          <w:szCs w:val="24"/>
        </w:rPr>
        <w:t xml:space="preserve"> y de los switches de borde propuestos para los edificios especificados en el siguiente cuadro. El proponente deberá diligenciar las celdas vacías de acuerdo con su propuesta.</w:t>
      </w:r>
    </w:p>
    <w:p w14:paraId="7DE8B792" w14:textId="77777777" w:rsidR="00274023" w:rsidRDefault="00274023" w:rsidP="005C3470">
      <w:pPr>
        <w:pStyle w:val="Prrafodelista"/>
        <w:ind w:left="284"/>
        <w:jc w:val="both"/>
        <w:rPr>
          <w:rFonts w:ascii="Arial" w:hAnsi="Arial" w:cs="Arial"/>
          <w:i/>
          <w:sz w:val="24"/>
          <w:szCs w:val="24"/>
        </w:rPr>
      </w:pPr>
    </w:p>
    <w:p w14:paraId="63D768C1" w14:textId="77777777" w:rsidR="00274023" w:rsidRPr="00226E56" w:rsidRDefault="00274023" w:rsidP="005C3470">
      <w:pPr>
        <w:pStyle w:val="Prrafodelista"/>
        <w:ind w:left="284"/>
        <w:jc w:val="both"/>
        <w:rPr>
          <w:rFonts w:ascii="Arial" w:hAnsi="Arial" w:cs="Arial"/>
          <w:i/>
          <w:sz w:val="24"/>
          <w:szCs w:val="24"/>
        </w:rPr>
      </w:pPr>
      <w:r>
        <w:rPr>
          <w:noProof/>
          <w:lang w:eastAsia="es-CO"/>
        </w:rPr>
        <w:drawing>
          <wp:inline distT="0" distB="0" distL="0" distR="0" wp14:anchorId="6CEDE986" wp14:editId="417B5ECE">
            <wp:extent cx="3230880" cy="1427322"/>
            <wp:effectExtent l="0" t="0" r="7620" b="1905"/>
            <wp:docPr id="2" name="Imagen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400-000002000000}"/>
                        </a:ext>
                      </a:extLst>
                    </pic:cNvPr>
                    <pic:cNvPicPr>
                      <a:picLocks noChangeAspect="1"/>
                    </pic:cNvPicPr>
                  </pic:nvPicPr>
                  <pic:blipFill>
                    <a:blip r:embed="rId5"/>
                    <a:stretch>
                      <a:fillRect/>
                    </a:stretch>
                  </pic:blipFill>
                  <pic:spPr>
                    <a:xfrm>
                      <a:off x="0" y="0"/>
                      <a:ext cx="3252923" cy="1437060"/>
                    </a:xfrm>
                    <a:prstGeom prst="rect">
                      <a:avLst/>
                    </a:prstGeom>
                  </pic:spPr>
                </pic:pic>
              </a:graphicData>
            </a:graphic>
          </wp:inline>
        </w:drawing>
      </w:r>
    </w:p>
    <w:p w14:paraId="59DA92BF" w14:textId="77777777" w:rsidR="00274023" w:rsidRPr="00274023" w:rsidRDefault="00274023" w:rsidP="005C3470">
      <w:pPr>
        <w:pStyle w:val="Prrafodelista"/>
        <w:ind w:left="284"/>
        <w:jc w:val="both"/>
        <w:rPr>
          <w:rFonts w:ascii="Arial" w:hAnsi="Arial" w:cs="Arial"/>
          <w:i/>
          <w:sz w:val="24"/>
          <w:szCs w:val="24"/>
        </w:rPr>
      </w:pPr>
    </w:p>
    <w:p w14:paraId="313C9309" w14:textId="77777777" w:rsidR="00274023" w:rsidRPr="00274023" w:rsidRDefault="00274023" w:rsidP="005C3470">
      <w:pPr>
        <w:pStyle w:val="Prrafodelista"/>
        <w:ind w:left="284"/>
        <w:jc w:val="both"/>
        <w:rPr>
          <w:rFonts w:ascii="Arial" w:hAnsi="Arial" w:cs="Arial"/>
          <w:i/>
          <w:sz w:val="24"/>
          <w:szCs w:val="24"/>
        </w:rPr>
      </w:pPr>
      <w:r w:rsidRPr="00274023">
        <w:rPr>
          <w:rFonts w:ascii="Arial" w:hAnsi="Arial" w:cs="Arial"/>
          <w:i/>
          <w:sz w:val="24"/>
          <w:szCs w:val="24"/>
        </w:rPr>
        <w:t xml:space="preserve">*El consumo en Watts de los switches debe estar de acuerdo con la información indicada en los numerales: 3.10 del ítem 1 switch de </w:t>
      </w:r>
      <w:proofErr w:type="spellStart"/>
      <w:r w:rsidRPr="00274023">
        <w:rPr>
          <w:rFonts w:ascii="Arial" w:hAnsi="Arial" w:cs="Arial"/>
          <w:i/>
          <w:sz w:val="24"/>
          <w:szCs w:val="24"/>
        </w:rPr>
        <w:t>core</w:t>
      </w:r>
      <w:proofErr w:type="spellEnd"/>
      <w:r w:rsidRPr="00274023">
        <w:rPr>
          <w:rFonts w:ascii="Arial" w:hAnsi="Arial" w:cs="Arial"/>
          <w:i/>
          <w:sz w:val="24"/>
          <w:szCs w:val="24"/>
        </w:rPr>
        <w:t xml:space="preserve"> y distribución y 3.15 del ítem 2 switch de borde, teniendo en cuenta el número de switches a instalar en cada centro de cableado.</w:t>
      </w:r>
    </w:p>
    <w:p w14:paraId="7BE19E73" w14:textId="77777777" w:rsidR="00274023" w:rsidRPr="00274023" w:rsidRDefault="00274023" w:rsidP="005C3470">
      <w:pPr>
        <w:pStyle w:val="Prrafodelista"/>
        <w:ind w:left="284"/>
        <w:jc w:val="both"/>
        <w:rPr>
          <w:rFonts w:ascii="Arial" w:hAnsi="Arial" w:cs="Arial"/>
          <w:i/>
          <w:sz w:val="24"/>
          <w:szCs w:val="24"/>
        </w:rPr>
      </w:pPr>
      <w:r w:rsidRPr="00274023">
        <w:rPr>
          <w:rFonts w:ascii="Arial" w:hAnsi="Arial" w:cs="Arial"/>
          <w:i/>
          <w:sz w:val="24"/>
          <w:szCs w:val="24"/>
        </w:rPr>
        <w:t xml:space="preserve">**Para el cálculo del UPS del centro de cableado del Bloque 16 piso 1 tenga en cuenta que dicho UPS deberá soportar, adicional a los switches de </w:t>
      </w:r>
      <w:proofErr w:type="spellStart"/>
      <w:r w:rsidRPr="00274023">
        <w:rPr>
          <w:rFonts w:ascii="Arial" w:hAnsi="Arial" w:cs="Arial"/>
          <w:i/>
          <w:sz w:val="24"/>
          <w:szCs w:val="24"/>
        </w:rPr>
        <w:t>core</w:t>
      </w:r>
      <w:proofErr w:type="spellEnd"/>
      <w:r w:rsidRPr="00274023">
        <w:rPr>
          <w:rFonts w:ascii="Arial" w:hAnsi="Arial" w:cs="Arial"/>
          <w:i/>
          <w:sz w:val="24"/>
          <w:szCs w:val="24"/>
        </w:rPr>
        <w:t xml:space="preserve"> y borde del bloque 16 piso 1, los switches de borde de los centros de cableado del bloque 16 pisos 2 y piso 3 (ver Tabla No.9 Información de switches de usuario final del Anexo No.4 que se adjunta a estos términos de referencia). Además, se deberán considerar 2KVA adicionales, para otros elementos que están instalados en el centro de cableado.</w:t>
      </w:r>
    </w:p>
    <w:p w14:paraId="1988AE58" w14:textId="77777777" w:rsidR="00274023" w:rsidRPr="00274023" w:rsidRDefault="00274023" w:rsidP="005C3470">
      <w:pPr>
        <w:pStyle w:val="Prrafodelista"/>
        <w:ind w:left="284"/>
        <w:jc w:val="both"/>
        <w:rPr>
          <w:rFonts w:ascii="Arial" w:hAnsi="Arial" w:cs="Arial"/>
          <w:i/>
          <w:sz w:val="24"/>
          <w:szCs w:val="24"/>
        </w:rPr>
      </w:pPr>
      <w:r w:rsidRPr="00274023">
        <w:rPr>
          <w:rFonts w:ascii="Arial" w:hAnsi="Arial" w:cs="Arial"/>
          <w:i/>
          <w:sz w:val="24"/>
          <w:szCs w:val="24"/>
        </w:rPr>
        <w:t xml:space="preserve">*** Para el cálculo del UPS del centro de cableado del Bloque 32 piso 3 tenga en cuenta que el UPS deberá soportar, adicional a los switches de </w:t>
      </w:r>
      <w:proofErr w:type="spellStart"/>
      <w:r w:rsidRPr="00274023">
        <w:rPr>
          <w:rFonts w:ascii="Arial" w:hAnsi="Arial" w:cs="Arial"/>
          <w:i/>
          <w:sz w:val="24"/>
          <w:szCs w:val="24"/>
        </w:rPr>
        <w:t>core</w:t>
      </w:r>
      <w:proofErr w:type="spellEnd"/>
      <w:r w:rsidRPr="00274023">
        <w:rPr>
          <w:rFonts w:ascii="Arial" w:hAnsi="Arial" w:cs="Arial"/>
          <w:i/>
          <w:sz w:val="24"/>
          <w:szCs w:val="24"/>
        </w:rPr>
        <w:t xml:space="preserve"> y borde del bloque 32 piso 1, los switches de borde de los centros de cableado del bloque 32 </w:t>
      </w:r>
      <w:r w:rsidRPr="00274023">
        <w:rPr>
          <w:rFonts w:ascii="Arial" w:hAnsi="Arial" w:cs="Arial"/>
          <w:i/>
          <w:sz w:val="24"/>
          <w:szCs w:val="24"/>
        </w:rPr>
        <w:lastRenderedPageBreak/>
        <w:t xml:space="preserve">piso 2, piso 3 y piso 4 (ver Tabla No.9 Información de </w:t>
      </w:r>
      <w:proofErr w:type="spellStart"/>
      <w:r w:rsidRPr="00274023">
        <w:rPr>
          <w:rFonts w:ascii="Arial" w:hAnsi="Arial" w:cs="Arial"/>
          <w:i/>
          <w:sz w:val="24"/>
          <w:szCs w:val="24"/>
        </w:rPr>
        <w:t>swiches</w:t>
      </w:r>
      <w:proofErr w:type="spellEnd"/>
      <w:r w:rsidRPr="00274023">
        <w:rPr>
          <w:rFonts w:ascii="Arial" w:hAnsi="Arial" w:cs="Arial"/>
          <w:i/>
          <w:sz w:val="24"/>
          <w:szCs w:val="24"/>
        </w:rPr>
        <w:t xml:space="preserve"> de usuario final del Anexo No.4 que se adjunta a estos términos de referencia).</w:t>
      </w:r>
    </w:p>
    <w:p w14:paraId="2B953685" w14:textId="77777777" w:rsidR="00274023" w:rsidRPr="00274023" w:rsidRDefault="00274023" w:rsidP="005C3470">
      <w:pPr>
        <w:pStyle w:val="Prrafodelista"/>
        <w:ind w:left="284"/>
        <w:jc w:val="both"/>
        <w:rPr>
          <w:rFonts w:ascii="Arial" w:hAnsi="Arial" w:cs="Arial"/>
          <w:i/>
          <w:sz w:val="24"/>
          <w:szCs w:val="24"/>
        </w:rPr>
      </w:pPr>
    </w:p>
    <w:p w14:paraId="165949E9" w14:textId="418617B2" w:rsidR="004031D8" w:rsidRDefault="00274023" w:rsidP="005C3470">
      <w:pPr>
        <w:pStyle w:val="Prrafodelista"/>
        <w:ind w:left="284"/>
        <w:jc w:val="both"/>
        <w:rPr>
          <w:rFonts w:ascii="Arial" w:hAnsi="Arial" w:cs="Arial"/>
          <w:i/>
          <w:sz w:val="24"/>
          <w:szCs w:val="24"/>
        </w:rPr>
      </w:pPr>
      <w:r w:rsidRPr="00274023">
        <w:rPr>
          <w:rFonts w:ascii="Arial" w:hAnsi="Arial" w:cs="Arial"/>
          <w:i/>
          <w:sz w:val="24"/>
          <w:szCs w:val="24"/>
        </w:rPr>
        <w:t xml:space="preserve">Nota: La potencia de los UPS deberá tener en cuenta los consumos de los switches de </w:t>
      </w:r>
      <w:proofErr w:type="spellStart"/>
      <w:r w:rsidRPr="00274023">
        <w:rPr>
          <w:rFonts w:ascii="Arial" w:hAnsi="Arial" w:cs="Arial"/>
          <w:i/>
          <w:sz w:val="24"/>
          <w:szCs w:val="24"/>
        </w:rPr>
        <w:t>core</w:t>
      </w:r>
      <w:proofErr w:type="spellEnd"/>
      <w:r w:rsidRPr="00274023">
        <w:rPr>
          <w:rFonts w:ascii="Arial" w:hAnsi="Arial" w:cs="Arial"/>
          <w:i/>
          <w:sz w:val="24"/>
          <w:szCs w:val="24"/>
        </w:rPr>
        <w:t xml:space="preserve"> y borde de cada centro de cableado, las anotaciones descritas, y un 20% adicional al total calculado.</w:t>
      </w:r>
      <w:r>
        <w:rPr>
          <w:rFonts w:ascii="Arial" w:hAnsi="Arial" w:cs="Arial"/>
          <w:i/>
          <w:sz w:val="24"/>
          <w:szCs w:val="24"/>
        </w:rPr>
        <w:t>”</w:t>
      </w:r>
    </w:p>
    <w:p w14:paraId="7A752EF5" w14:textId="1B6082C9" w:rsidR="00863A6D" w:rsidRDefault="00863A6D" w:rsidP="005C3470">
      <w:pPr>
        <w:pStyle w:val="Prrafodelista"/>
        <w:ind w:left="284"/>
        <w:jc w:val="both"/>
        <w:rPr>
          <w:rFonts w:ascii="Arial" w:hAnsi="Arial" w:cs="Arial"/>
          <w:i/>
          <w:sz w:val="24"/>
          <w:szCs w:val="24"/>
        </w:rPr>
      </w:pPr>
    </w:p>
    <w:p w14:paraId="4D4DA699" w14:textId="1345AF2F" w:rsidR="00E44443" w:rsidRPr="008E366B" w:rsidRDefault="00E44443" w:rsidP="005C3470">
      <w:pPr>
        <w:pStyle w:val="Prrafodelista"/>
        <w:ind w:left="284"/>
        <w:jc w:val="both"/>
        <w:rPr>
          <w:rFonts w:ascii="Arial" w:hAnsi="Arial" w:cs="Arial"/>
          <w:b/>
          <w:bCs/>
          <w:i/>
          <w:sz w:val="24"/>
          <w:szCs w:val="24"/>
        </w:rPr>
      </w:pPr>
    </w:p>
    <w:p w14:paraId="20C9A231" w14:textId="3D2732B7" w:rsidR="002C7C19" w:rsidRPr="008E366B" w:rsidRDefault="002C7C19" w:rsidP="005C3470">
      <w:pPr>
        <w:pStyle w:val="Prrafodelista"/>
        <w:ind w:left="284"/>
        <w:jc w:val="both"/>
        <w:rPr>
          <w:rFonts w:ascii="Arial" w:hAnsi="Arial" w:cs="Arial"/>
          <w:b/>
          <w:bCs/>
          <w:sz w:val="24"/>
          <w:szCs w:val="24"/>
        </w:rPr>
      </w:pPr>
      <w:r w:rsidRPr="008E366B">
        <w:rPr>
          <w:rFonts w:ascii="Arial" w:hAnsi="Arial" w:cs="Arial"/>
          <w:b/>
          <w:bCs/>
          <w:sz w:val="24"/>
          <w:szCs w:val="24"/>
        </w:rPr>
        <w:t xml:space="preserve">La respuesta dada por ARUS a este numeral fue: </w:t>
      </w:r>
    </w:p>
    <w:p w14:paraId="67F0B82A" w14:textId="478BC1F3" w:rsidR="002C7C19" w:rsidRDefault="002C7C19" w:rsidP="005C3470">
      <w:pPr>
        <w:pStyle w:val="Prrafodelista"/>
        <w:ind w:left="284"/>
        <w:jc w:val="both"/>
        <w:rPr>
          <w:rFonts w:ascii="Arial" w:hAnsi="Arial" w:cs="Arial"/>
          <w:sz w:val="24"/>
          <w:szCs w:val="24"/>
        </w:rPr>
      </w:pPr>
      <w:r w:rsidRPr="002C7C19">
        <w:rPr>
          <w:noProof/>
        </w:rPr>
        <w:drawing>
          <wp:anchor distT="0" distB="0" distL="114300" distR="114300" simplePos="0" relativeHeight="251658240" behindDoc="0" locked="0" layoutInCell="1" allowOverlap="1" wp14:anchorId="0D45CBEE" wp14:editId="28010E25">
            <wp:simplePos x="0" y="0"/>
            <wp:positionH relativeFrom="column">
              <wp:posOffset>-333375</wp:posOffset>
            </wp:positionH>
            <wp:positionV relativeFrom="paragraph">
              <wp:posOffset>155575</wp:posOffset>
            </wp:positionV>
            <wp:extent cx="5612130" cy="21551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5B169" w14:textId="4AF422F3" w:rsidR="002C7C19" w:rsidRDefault="002C7C19" w:rsidP="005C3470">
      <w:pPr>
        <w:pStyle w:val="Prrafodelista"/>
        <w:ind w:left="284"/>
        <w:jc w:val="both"/>
        <w:rPr>
          <w:rFonts w:ascii="Arial" w:hAnsi="Arial" w:cs="Arial"/>
          <w:sz w:val="24"/>
          <w:szCs w:val="24"/>
        </w:rPr>
      </w:pPr>
    </w:p>
    <w:p w14:paraId="217BD03D" w14:textId="7A4949B5" w:rsidR="002C7C19" w:rsidRDefault="002C7C19" w:rsidP="005C3470">
      <w:pPr>
        <w:pStyle w:val="Prrafodelista"/>
        <w:ind w:left="284"/>
        <w:jc w:val="both"/>
        <w:rPr>
          <w:rFonts w:ascii="Arial" w:hAnsi="Arial" w:cs="Arial"/>
          <w:sz w:val="24"/>
          <w:szCs w:val="24"/>
        </w:rPr>
      </w:pPr>
    </w:p>
    <w:p w14:paraId="15FADBE8" w14:textId="53D307E1" w:rsidR="002C7C19" w:rsidRDefault="002C7C19" w:rsidP="005C3470">
      <w:pPr>
        <w:pStyle w:val="Prrafodelista"/>
        <w:ind w:left="284"/>
        <w:jc w:val="both"/>
        <w:rPr>
          <w:rFonts w:ascii="Arial" w:hAnsi="Arial" w:cs="Arial"/>
          <w:sz w:val="24"/>
          <w:szCs w:val="24"/>
        </w:rPr>
      </w:pPr>
    </w:p>
    <w:p w14:paraId="61E23035" w14:textId="3D60498E" w:rsidR="002C7C19" w:rsidRDefault="002C7C19" w:rsidP="005C3470">
      <w:pPr>
        <w:pStyle w:val="Prrafodelista"/>
        <w:ind w:left="284"/>
        <w:jc w:val="both"/>
        <w:rPr>
          <w:rFonts w:ascii="Arial" w:hAnsi="Arial" w:cs="Arial"/>
          <w:sz w:val="24"/>
          <w:szCs w:val="24"/>
        </w:rPr>
      </w:pPr>
    </w:p>
    <w:p w14:paraId="31F2A06F" w14:textId="69BB5B4E" w:rsidR="002C7C19" w:rsidRDefault="002C7C19" w:rsidP="005C3470">
      <w:pPr>
        <w:pStyle w:val="Prrafodelista"/>
        <w:ind w:left="284"/>
        <w:jc w:val="both"/>
        <w:rPr>
          <w:rFonts w:ascii="Arial" w:hAnsi="Arial" w:cs="Arial"/>
          <w:sz w:val="24"/>
          <w:szCs w:val="24"/>
        </w:rPr>
      </w:pPr>
    </w:p>
    <w:p w14:paraId="08899A35" w14:textId="21ED9383" w:rsidR="002C7C19" w:rsidRDefault="002C7C19" w:rsidP="005C3470">
      <w:pPr>
        <w:pStyle w:val="Prrafodelista"/>
        <w:ind w:left="284"/>
        <w:jc w:val="both"/>
        <w:rPr>
          <w:rFonts w:ascii="Arial" w:hAnsi="Arial" w:cs="Arial"/>
          <w:sz w:val="24"/>
          <w:szCs w:val="24"/>
        </w:rPr>
      </w:pPr>
    </w:p>
    <w:p w14:paraId="3240BB2B" w14:textId="78592B65" w:rsidR="002C7C19" w:rsidRDefault="002C7C19" w:rsidP="005C3470">
      <w:pPr>
        <w:pStyle w:val="Prrafodelista"/>
        <w:ind w:left="284"/>
        <w:jc w:val="both"/>
        <w:rPr>
          <w:rFonts w:ascii="Arial" w:hAnsi="Arial" w:cs="Arial"/>
          <w:sz w:val="24"/>
          <w:szCs w:val="24"/>
        </w:rPr>
      </w:pPr>
    </w:p>
    <w:p w14:paraId="0FE2CC89" w14:textId="7F9F3967" w:rsidR="002C7C19" w:rsidRDefault="002C7C19" w:rsidP="005C3470">
      <w:pPr>
        <w:pStyle w:val="Prrafodelista"/>
        <w:ind w:left="284"/>
        <w:jc w:val="both"/>
        <w:rPr>
          <w:rFonts w:ascii="Arial" w:hAnsi="Arial" w:cs="Arial"/>
          <w:sz w:val="24"/>
          <w:szCs w:val="24"/>
        </w:rPr>
      </w:pPr>
    </w:p>
    <w:p w14:paraId="05F17706" w14:textId="4BE7E988" w:rsidR="002C7C19" w:rsidRDefault="002C7C19" w:rsidP="005C3470">
      <w:pPr>
        <w:pStyle w:val="Prrafodelista"/>
        <w:ind w:left="284"/>
        <w:jc w:val="both"/>
        <w:rPr>
          <w:rFonts w:ascii="Arial" w:hAnsi="Arial" w:cs="Arial"/>
          <w:sz w:val="24"/>
          <w:szCs w:val="24"/>
        </w:rPr>
      </w:pPr>
    </w:p>
    <w:p w14:paraId="2C1B8442" w14:textId="54412D8E" w:rsidR="002C7C19" w:rsidRDefault="002C7C19" w:rsidP="005C3470">
      <w:pPr>
        <w:pStyle w:val="Prrafodelista"/>
        <w:ind w:left="284"/>
        <w:jc w:val="both"/>
        <w:rPr>
          <w:rFonts w:ascii="Arial" w:hAnsi="Arial" w:cs="Arial"/>
          <w:sz w:val="24"/>
          <w:szCs w:val="24"/>
        </w:rPr>
      </w:pPr>
    </w:p>
    <w:p w14:paraId="3C63E073" w14:textId="5EA66B6D" w:rsidR="002C7C19" w:rsidRDefault="002C7C19" w:rsidP="005C3470">
      <w:pPr>
        <w:pStyle w:val="Prrafodelista"/>
        <w:ind w:left="284"/>
        <w:jc w:val="both"/>
        <w:rPr>
          <w:rFonts w:ascii="Arial" w:hAnsi="Arial" w:cs="Arial"/>
          <w:sz w:val="24"/>
          <w:szCs w:val="24"/>
        </w:rPr>
      </w:pPr>
    </w:p>
    <w:p w14:paraId="317411A9" w14:textId="6C3B1E4F" w:rsidR="002C7C19" w:rsidRDefault="002C7C19" w:rsidP="005C3470">
      <w:pPr>
        <w:pStyle w:val="Prrafodelista"/>
        <w:ind w:left="284"/>
        <w:jc w:val="both"/>
        <w:rPr>
          <w:rFonts w:ascii="Arial" w:hAnsi="Arial" w:cs="Arial"/>
          <w:sz w:val="24"/>
          <w:szCs w:val="24"/>
        </w:rPr>
      </w:pPr>
    </w:p>
    <w:p w14:paraId="468C8C3C" w14:textId="5FDC6BEC" w:rsidR="002C7C19" w:rsidRDefault="00863A6D" w:rsidP="005C3470">
      <w:pPr>
        <w:pStyle w:val="Prrafodelista"/>
        <w:ind w:left="284"/>
        <w:jc w:val="both"/>
        <w:rPr>
          <w:rFonts w:ascii="Arial" w:hAnsi="Arial" w:cs="Arial"/>
          <w:sz w:val="24"/>
          <w:szCs w:val="24"/>
        </w:rPr>
      </w:pPr>
      <w:r>
        <w:rPr>
          <w:rFonts w:ascii="Arial" w:hAnsi="Arial" w:cs="Arial"/>
          <w:sz w:val="24"/>
          <w:szCs w:val="24"/>
        </w:rPr>
        <w:t xml:space="preserve">ARUS utilizó </w:t>
      </w:r>
      <w:r w:rsidR="00F829A0">
        <w:rPr>
          <w:rFonts w:ascii="Arial" w:hAnsi="Arial" w:cs="Arial"/>
          <w:sz w:val="24"/>
          <w:szCs w:val="24"/>
        </w:rPr>
        <w:t xml:space="preserve">los </w:t>
      </w:r>
      <w:r>
        <w:rPr>
          <w:rFonts w:ascii="Arial" w:hAnsi="Arial" w:cs="Arial"/>
          <w:sz w:val="24"/>
          <w:szCs w:val="24"/>
        </w:rPr>
        <w:t xml:space="preserve">valores de potencia de las fuentes de los </w:t>
      </w:r>
      <w:r w:rsidR="00F829A0">
        <w:rPr>
          <w:rFonts w:ascii="Arial" w:hAnsi="Arial" w:cs="Arial"/>
          <w:sz w:val="24"/>
          <w:szCs w:val="24"/>
        </w:rPr>
        <w:t>switches</w:t>
      </w:r>
      <w:r>
        <w:rPr>
          <w:rFonts w:ascii="Arial" w:hAnsi="Arial" w:cs="Arial"/>
          <w:sz w:val="24"/>
          <w:szCs w:val="24"/>
        </w:rPr>
        <w:t xml:space="preserve"> ofertados</w:t>
      </w:r>
      <w:r w:rsidR="002C7C19">
        <w:rPr>
          <w:rFonts w:ascii="Arial" w:hAnsi="Arial" w:cs="Arial"/>
          <w:sz w:val="24"/>
          <w:szCs w:val="24"/>
        </w:rPr>
        <w:t xml:space="preserve"> para realizar los cálculos y no tuvo </w:t>
      </w:r>
      <w:r w:rsidR="008E366B">
        <w:rPr>
          <w:rFonts w:ascii="Arial" w:hAnsi="Arial" w:cs="Arial"/>
          <w:sz w:val="24"/>
          <w:szCs w:val="24"/>
        </w:rPr>
        <w:t xml:space="preserve">en cuenta </w:t>
      </w:r>
      <w:r w:rsidR="002C7C19">
        <w:rPr>
          <w:rFonts w:ascii="Arial" w:hAnsi="Arial" w:cs="Arial"/>
          <w:sz w:val="24"/>
          <w:szCs w:val="24"/>
        </w:rPr>
        <w:t>las indicaciones para el cálculo</w:t>
      </w:r>
      <w:r w:rsidR="008E366B">
        <w:rPr>
          <w:rFonts w:ascii="Arial" w:hAnsi="Arial" w:cs="Arial"/>
          <w:sz w:val="24"/>
          <w:szCs w:val="24"/>
        </w:rPr>
        <w:t>,</w:t>
      </w:r>
      <w:r w:rsidR="002C7C19">
        <w:rPr>
          <w:rFonts w:ascii="Arial" w:hAnsi="Arial" w:cs="Arial"/>
          <w:sz w:val="24"/>
          <w:szCs w:val="24"/>
        </w:rPr>
        <w:t xml:space="preserve"> dadas en </w:t>
      </w:r>
      <w:r w:rsidR="008E366B">
        <w:rPr>
          <w:rFonts w:ascii="Arial" w:hAnsi="Arial" w:cs="Arial"/>
          <w:sz w:val="24"/>
          <w:szCs w:val="24"/>
        </w:rPr>
        <w:t xml:space="preserve">el </w:t>
      </w:r>
      <w:r w:rsidR="002C7C19">
        <w:rPr>
          <w:rFonts w:ascii="Arial" w:hAnsi="Arial" w:cs="Arial"/>
          <w:sz w:val="24"/>
          <w:szCs w:val="24"/>
        </w:rPr>
        <w:t>numeral</w:t>
      </w:r>
      <w:r w:rsidR="008E366B">
        <w:rPr>
          <w:rFonts w:ascii="Arial" w:hAnsi="Arial" w:cs="Arial"/>
          <w:sz w:val="24"/>
          <w:szCs w:val="24"/>
        </w:rPr>
        <w:t xml:space="preserve"> 1.1</w:t>
      </w:r>
      <w:r w:rsidR="002C7C19">
        <w:rPr>
          <w:rFonts w:ascii="Arial" w:hAnsi="Arial" w:cs="Arial"/>
          <w:sz w:val="24"/>
          <w:szCs w:val="24"/>
        </w:rPr>
        <w:t>.</w:t>
      </w:r>
    </w:p>
    <w:p w14:paraId="1A0412F3" w14:textId="60F50E5A" w:rsidR="002C7C19" w:rsidRDefault="002C7C19" w:rsidP="005C3470">
      <w:pPr>
        <w:pStyle w:val="Prrafodelista"/>
        <w:ind w:left="284"/>
        <w:jc w:val="both"/>
        <w:rPr>
          <w:rFonts w:ascii="Arial" w:hAnsi="Arial" w:cs="Arial"/>
          <w:sz w:val="24"/>
          <w:szCs w:val="24"/>
        </w:rPr>
      </w:pPr>
    </w:p>
    <w:p w14:paraId="7054E993" w14:textId="3137259F" w:rsidR="002C7C19" w:rsidRDefault="002C7C19" w:rsidP="005C3470">
      <w:pPr>
        <w:pStyle w:val="Prrafodelista"/>
        <w:ind w:left="284"/>
        <w:jc w:val="both"/>
        <w:rPr>
          <w:rFonts w:ascii="Arial" w:hAnsi="Arial" w:cs="Arial"/>
          <w:sz w:val="24"/>
          <w:szCs w:val="24"/>
        </w:rPr>
      </w:pPr>
      <w:r>
        <w:rPr>
          <w:rFonts w:ascii="Arial" w:hAnsi="Arial" w:cs="Arial"/>
          <w:sz w:val="24"/>
          <w:szCs w:val="24"/>
        </w:rPr>
        <w:t xml:space="preserve">De esta manera el consumo de potencia en watts por UPS no coincide con la información suministrada en el numeral 3.1 del Ítem 4, y de acuerdo a esa información </w:t>
      </w:r>
      <w:r w:rsidR="008E366B">
        <w:rPr>
          <w:rFonts w:ascii="Arial" w:hAnsi="Arial" w:cs="Arial"/>
          <w:sz w:val="24"/>
          <w:szCs w:val="24"/>
        </w:rPr>
        <w:t>el</w:t>
      </w:r>
      <w:r>
        <w:rPr>
          <w:rFonts w:ascii="Arial" w:hAnsi="Arial" w:cs="Arial"/>
          <w:sz w:val="24"/>
          <w:szCs w:val="24"/>
        </w:rPr>
        <w:t xml:space="preserve"> UPS del bloque 32 no dispone de la potencia suficiente para atender los requerimientos de acuerdo a lo calculado por el oferente en el numeral 1.1. </w:t>
      </w:r>
      <w:r w:rsidR="00863A6D">
        <w:rPr>
          <w:rFonts w:ascii="Arial" w:hAnsi="Arial" w:cs="Arial"/>
          <w:sz w:val="24"/>
          <w:szCs w:val="24"/>
        </w:rPr>
        <w:t xml:space="preserve">  </w:t>
      </w:r>
    </w:p>
    <w:p w14:paraId="627AF4C8" w14:textId="5BBCDA2D" w:rsidR="002C7C19" w:rsidRDefault="002C7C19" w:rsidP="005C3470">
      <w:pPr>
        <w:pStyle w:val="Prrafodelista"/>
        <w:ind w:left="284"/>
        <w:jc w:val="both"/>
        <w:rPr>
          <w:rFonts w:ascii="Arial" w:hAnsi="Arial" w:cs="Arial"/>
          <w:sz w:val="24"/>
          <w:szCs w:val="24"/>
        </w:rPr>
      </w:pPr>
      <w:r w:rsidRPr="002C7C19">
        <w:rPr>
          <w:rFonts w:ascii="Arial" w:hAnsi="Arial" w:cs="Arial"/>
          <w:noProof/>
          <w:sz w:val="24"/>
          <w:szCs w:val="24"/>
        </w:rPr>
        <w:drawing>
          <wp:anchor distT="0" distB="0" distL="114300" distR="114300" simplePos="0" relativeHeight="251659264" behindDoc="0" locked="0" layoutInCell="1" allowOverlap="1" wp14:anchorId="26C358B3" wp14:editId="671DCB27">
            <wp:simplePos x="0" y="0"/>
            <wp:positionH relativeFrom="column">
              <wp:posOffset>184785</wp:posOffset>
            </wp:positionH>
            <wp:positionV relativeFrom="paragraph">
              <wp:posOffset>106680</wp:posOffset>
            </wp:positionV>
            <wp:extent cx="3710940" cy="2844165"/>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10940" cy="2844165"/>
                    </a:xfrm>
                    <a:prstGeom prst="rect">
                      <a:avLst/>
                    </a:prstGeom>
                  </pic:spPr>
                </pic:pic>
              </a:graphicData>
            </a:graphic>
            <wp14:sizeRelH relativeFrom="page">
              <wp14:pctWidth>0</wp14:pctWidth>
            </wp14:sizeRelH>
            <wp14:sizeRelV relativeFrom="page">
              <wp14:pctHeight>0</wp14:pctHeight>
            </wp14:sizeRelV>
          </wp:anchor>
        </w:drawing>
      </w:r>
    </w:p>
    <w:p w14:paraId="7D1CAE8D" w14:textId="753F772D" w:rsidR="002C7C19" w:rsidRDefault="002C7C19">
      <w:pPr>
        <w:rPr>
          <w:rFonts w:ascii="Arial" w:hAnsi="Arial" w:cs="Arial"/>
          <w:sz w:val="24"/>
          <w:szCs w:val="24"/>
        </w:rPr>
      </w:pPr>
      <w:r>
        <w:rPr>
          <w:rFonts w:ascii="Arial" w:hAnsi="Arial" w:cs="Arial"/>
          <w:sz w:val="24"/>
          <w:szCs w:val="24"/>
        </w:rPr>
        <w:br w:type="page"/>
      </w:r>
    </w:p>
    <w:p w14:paraId="1B0FC865" w14:textId="458303FE" w:rsidR="008E366B" w:rsidRDefault="00863A6D" w:rsidP="005C3470">
      <w:pPr>
        <w:pStyle w:val="Prrafodelista"/>
        <w:ind w:left="284"/>
        <w:jc w:val="both"/>
        <w:rPr>
          <w:rFonts w:ascii="Arial" w:hAnsi="Arial" w:cs="Arial"/>
          <w:sz w:val="24"/>
          <w:szCs w:val="24"/>
        </w:rPr>
      </w:pPr>
      <w:r>
        <w:rPr>
          <w:rFonts w:ascii="Arial" w:hAnsi="Arial" w:cs="Arial"/>
          <w:sz w:val="24"/>
          <w:szCs w:val="24"/>
        </w:rPr>
        <w:lastRenderedPageBreak/>
        <w:t>Se solicita a</w:t>
      </w:r>
      <w:r w:rsidR="008E366B">
        <w:rPr>
          <w:rFonts w:ascii="Arial" w:hAnsi="Arial" w:cs="Arial"/>
          <w:sz w:val="24"/>
          <w:szCs w:val="24"/>
        </w:rPr>
        <w:t>l oferente</w:t>
      </w:r>
      <w:r w:rsidR="00644689">
        <w:rPr>
          <w:rFonts w:ascii="Arial" w:hAnsi="Arial" w:cs="Arial"/>
          <w:sz w:val="24"/>
          <w:szCs w:val="24"/>
        </w:rPr>
        <w:t>,</w:t>
      </w:r>
      <w:r>
        <w:rPr>
          <w:rFonts w:ascii="Arial" w:hAnsi="Arial" w:cs="Arial"/>
          <w:sz w:val="24"/>
          <w:szCs w:val="24"/>
        </w:rPr>
        <w:t xml:space="preserve"> </w:t>
      </w:r>
      <w:r w:rsidR="00644689">
        <w:rPr>
          <w:rFonts w:ascii="Arial" w:hAnsi="Arial" w:cs="Arial"/>
          <w:sz w:val="24"/>
          <w:szCs w:val="24"/>
        </w:rPr>
        <w:t xml:space="preserve">revisar y allegar nuevamente </w:t>
      </w:r>
      <w:r>
        <w:rPr>
          <w:rFonts w:ascii="Arial" w:hAnsi="Arial" w:cs="Arial"/>
          <w:sz w:val="24"/>
          <w:szCs w:val="24"/>
        </w:rPr>
        <w:t xml:space="preserve"> </w:t>
      </w:r>
      <w:r w:rsidR="008E366B">
        <w:rPr>
          <w:rFonts w:ascii="Arial" w:hAnsi="Arial" w:cs="Arial"/>
          <w:sz w:val="24"/>
          <w:szCs w:val="24"/>
        </w:rPr>
        <w:t>los</w:t>
      </w:r>
      <w:r>
        <w:rPr>
          <w:rFonts w:ascii="Arial" w:hAnsi="Arial" w:cs="Arial"/>
          <w:sz w:val="24"/>
          <w:szCs w:val="24"/>
        </w:rPr>
        <w:t xml:space="preserve"> cálculos </w:t>
      </w:r>
      <w:r w:rsidR="008E366B">
        <w:rPr>
          <w:rFonts w:ascii="Arial" w:hAnsi="Arial" w:cs="Arial"/>
          <w:sz w:val="24"/>
          <w:szCs w:val="24"/>
        </w:rPr>
        <w:t xml:space="preserve">del numeral 1.1 del Ítem 4, </w:t>
      </w:r>
      <w:r w:rsidR="00F829A0">
        <w:rPr>
          <w:rFonts w:ascii="Arial" w:hAnsi="Arial" w:cs="Arial"/>
          <w:sz w:val="24"/>
          <w:szCs w:val="24"/>
        </w:rPr>
        <w:t xml:space="preserve">usando los valores de potencia </w:t>
      </w:r>
      <w:r w:rsidR="008E366B">
        <w:rPr>
          <w:rFonts w:ascii="Arial" w:hAnsi="Arial" w:cs="Arial"/>
          <w:sz w:val="24"/>
          <w:szCs w:val="24"/>
        </w:rPr>
        <w:t xml:space="preserve">que se indicaron para switches de </w:t>
      </w:r>
      <w:proofErr w:type="spellStart"/>
      <w:r w:rsidR="008E366B">
        <w:rPr>
          <w:rFonts w:ascii="Arial" w:hAnsi="Arial" w:cs="Arial"/>
          <w:sz w:val="24"/>
          <w:szCs w:val="24"/>
        </w:rPr>
        <w:t>core</w:t>
      </w:r>
      <w:proofErr w:type="spellEnd"/>
      <w:r w:rsidR="008E366B">
        <w:rPr>
          <w:rFonts w:ascii="Arial" w:hAnsi="Arial" w:cs="Arial"/>
          <w:sz w:val="24"/>
          <w:szCs w:val="24"/>
        </w:rPr>
        <w:t xml:space="preserve"> (en el numeral 3.10 del Ítem 1 de la sección II)  y para switches de borde (en el numeral 3.15 del Ítem 2 de la sección II), así como las demás aclaraciones que se indican en el numeral 1.1 del Ítem 4 de la sección II.</w:t>
      </w:r>
    </w:p>
    <w:p w14:paraId="35A97627" w14:textId="77777777" w:rsidR="008E366B" w:rsidRDefault="008E366B" w:rsidP="005C3470">
      <w:pPr>
        <w:pStyle w:val="Prrafodelista"/>
        <w:ind w:left="284"/>
        <w:jc w:val="both"/>
        <w:rPr>
          <w:rFonts w:ascii="Arial" w:hAnsi="Arial" w:cs="Arial"/>
          <w:sz w:val="24"/>
          <w:szCs w:val="24"/>
        </w:rPr>
      </w:pPr>
    </w:p>
    <w:p w14:paraId="2D8DA352" w14:textId="308382DD" w:rsidR="00863A6D" w:rsidRDefault="00F829A0" w:rsidP="005C3470">
      <w:pPr>
        <w:pStyle w:val="Prrafodelista"/>
        <w:ind w:left="284"/>
        <w:jc w:val="both"/>
        <w:rPr>
          <w:rFonts w:ascii="Arial" w:hAnsi="Arial" w:cs="Arial"/>
          <w:i/>
          <w:sz w:val="24"/>
          <w:szCs w:val="24"/>
        </w:rPr>
      </w:pPr>
      <w:r>
        <w:rPr>
          <w:rFonts w:ascii="Arial" w:hAnsi="Arial" w:cs="Arial"/>
          <w:sz w:val="24"/>
          <w:szCs w:val="24"/>
        </w:rPr>
        <w:t>Tenga</w:t>
      </w:r>
      <w:r w:rsidR="00863A6D">
        <w:rPr>
          <w:rFonts w:ascii="Arial" w:hAnsi="Arial" w:cs="Arial"/>
          <w:sz w:val="24"/>
          <w:szCs w:val="24"/>
        </w:rPr>
        <w:t xml:space="preserve"> en cuenta que </w:t>
      </w:r>
      <w:r w:rsidR="008E366B">
        <w:rPr>
          <w:rFonts w:ascii="Arial" w:hAnsi="Arial" w:cs="Arial"/>
          <w:sz w:val="24"/>
          <w:szCs w:val="24"/>
        </w:rPr>
        <w:t xml:space="preserve">ni </w:t>
      </w:r>
      <w:r w:rsidR="00863A6D">
        <w:rPr>
          <w:rFonts w:ascii="Arial" w:hAnsi="Arial" w:cs="Arial"/>
          <w:sz w:val="24"/>
          <w:szCs w:val="24"/>
        </w:rPr>
        <w:t xml:space="preserve">los UPS </w:t>
      </w:r>
      <w:r>
        <w:rPr>
          <w:rFonts w:ascii="Arial" w:hAnsi="Arial" w:cs="Arial"/>
          <w:sz w:val="24"/>
          <w:szCs w:val="24"/>
        </w:rPr>
        <w:t>ofrecidos ni la propuest</w:t>
      </w:r>
      <w:r w:rsidR="00B34B79">
        <w:rPr>
          <w:rFonts w:ascii="Arial" w:hAnsi="Arial" w:cs="Arial"/>
          <w:sz w:val="24"/>
          <w:szCs w:val="24"/>
        </w:rPr>
        <w:t>a económica se pueden modificar</w:t>
      </w:r>
    </w:p>
    <w:p w14:paraId="2DBF402E" w14:textId="77777777" w:rsidR="00F65AA9" w:rsidRDefault="00F65AA9" w:rsidP="005C3470">
      <w:pPr>
        <w:pStyle w:val="Prrafodelista"/>
        <w:ind w:left="284"/>
        <w:jc w:val="both"/>
        <w:rPr>
          <w:rFonts w:ascii="Arial" w:hAnsi="Arial" w:cs="Arial"/>
          <w:i/>
          <w:sz w:val="24"/>
          <w:szCs w:val="24"/>
        </w:rPr>
      </w:pPr>
    </w:p>
    <w:p w14:paraId="3B028EE1" w14:textId="77777777" w:rsidR="00F65AA9" w:rsidRDefault="00F65AA9" w:rsidP="00274023">
      <w:pPr>
        <w:pStyle w:val="Prrafodelista"/>
        <w:jc w:val="both"/>
        <w:rPr>
          <w:rFonts w:ascii="Arial" w:hAnsi="Arial" w:cs="Arial"/>
          <w:i/>
          <w:sz w:val="24"/>
          <w:szCs w:val="24"/>
        </w:rPr>
      </w:pPr>
    </w:p>
    <w:p w14:paraId="6C30312A" w14:textId="23428FEB" w:rsidR="00F65AA9" w:rsidRDefault="00F65AA9" w:rsidP="00BC7A8C">
      <w:pPr>
        <w:pStyle w:val="Prrafodelista"/>
        <w:numPr>
          <w:ilvl w:val="0"/>
          <w:numId w:val="1"/>
        </w:numPr>
        <w:ind w:left="0" w:firstLine="0"/>
        <w:jc w:val="both"/>
        <w:rPr>
          <w:rFonts w:ascii="Arial" w:hAnsi="Arial" w:cs="Arial"/>
          <w:sz w:val="24"/>
          <w:szCs w:val="24"/>
        </w:rPr>
      </w:pPr>
      <w:r>
        <w:rPr>
          <w:rFonts w:ascii="Arial" w:hAnsi="Arial" w:cs="Arial"/>
          <w:sz w:val="24"/>
          <w:szCs w:val="24"/>
        </w:rPr>
        <w:t xml:space="preserve">En el inicio del </w:t>
      </w:r>
      <w:r w:rsidR="00BC7A8C">
        <w:rPr>
          <w:rFonts w:ascii="Arial" w:hAnsi="Arial" w:cs="Arial"/>
          <w:sz w:val="24"/>
          <w:szCs w:val="24"/>
        </w:rPr>
        <w:t>Í</w:t>
      </w:r>
      <w:r>
        <w:rPr>
          <w:rFonts w:ascii="Arial" w:hAnsi="Arial" w:cs="Arial"/>
          <w:sz w:val="24"/>
          <w:szCs w:val="24"/>
        </w:rPr>
        <w:t>tem 5</w:t>
      </w:r>
      <w:r w:rsidRPr="000611A6">
        <w:rPr>
          <w:rFonts w:ascii="Arial" w:hAnsi="Arial" w:cs="Arial"/>
          <w:sz w:val="24"/>
          <w:szCs w:val="24"/>
        </w:rPr>
        <w:t xml:space="preserve"> </w:t>
      </w:r>
      <w:r w:rsidR="00BC7A8C" w:rsidRPr="00BC7A8C">
        <w:rPr>
          <w:rFonts w:ascii="Arial" w:hAnsi="Arial" w:cs="Arial"/>
          <w:b/>
          <w:bCs/>
          <w:sz w:val="24"/>
          <w:szCs w:val="24"/>
        </w:rPr>
        <w:t>Acometida eléctrica</w:t>
      </w:r>
      <w:r w:rsidR="00BC7A8C">
        <w:rPr>
          <w:rFonts w:ascii="Arial" w:hAnsi="Arial" w:cs="Arial"/>
          <w:sz w:val="24"/>
          <w:szCs w:val="24"/>
        </w:rPr>
        <w:t xml:space="preserve"> </w:t>
      </w:r>
      <w:r w:rsidRPr="000611A6">
        <w:rPr>
          <w:rFonts w:ascii="Arial" w:hAnsi="Arial" w:cs="Arial"/>
          <w:sz w:val="24"/>
          <w:szCs w:val="24"/>
        </w:rPr>
        <w:t>de la sección II</w:t>
      </w:r>
      <w:r w:rsidR="00BC7A8C">
        <w:rPr>
          <w:rFonts w:ascii="Arial" w:hAnsi="Arial" w:cs="Arial"/>
          <w:sz w:val="24"/>
          <w:szCs w:val="24"/>
        </w:rPr>
        <w:t xml:space="preserve"> de los Términos de Referencia</w:t>
      </w:r>
      <w:r w:rsidRPr="000611A6">
        <w:rPr>
          <w:rFonts w:ascii="Arial" w:hAnsi="Arial" w:cs="Arial"/>
          <w:sz w:val="24"/>
          <w:szCs w:val="24"/>
        </w:rPr>
        <w:t xml:space="preserve">, </w:t>
      </w:r>
      <w:r>
        <w:rPr>
          <w:rFonts w:ascii="Arial" w:hAnsi="Arial" w:cs="Arial"/>
          <w:sz w:val="24"/>
          <w:szCs w:val="24"/>
        </w:rPr>
        <w:t>La Universidad informa</w:t>
      </w:r>
      <w:r w:rsidRPr="000611A6">
        <w:rPr>
          <w:rFonts w:ascii="Arial" w:hAnsi="Arial" w:cs="Arial"/>
          <w:sz w:val="24"/>
          <w:szCs w:val="24"/>
        </w:rPr>
        <w:t>:</w:t>
      </w:r>
    </w:p>
    <w:p w14:paraId="0FDB19E3" w14:textId="77777777" w:rsidR="00F65AA9" w:rsidRPr="00147183" w:rsidRDefault="00F65AA9" w:rsidP="00F65AA9">
      <w:pPr>
        <w:pStyle w:val="Prrafodelista"/>
        <w:jc w:val="both"/>
        <w:rPr>
          <w:rFonts w:ascii="Arial" w:hAnsi="Arial" w:cs="Arial"/>
          <w:i/>
          <w:sz w:val="24"/>
          <w:szCs w:val="24"/>
        </w:rPr>
      </w:pPr>
    </w:p>
    <w:p w14:paraId="637CD63B" w14:textId="77777777" w:rsidR="00F65AA9" w:rsidRDefault="00F65AA9" w:rsidP="00BC7A8C">
      <w:pPr>
        <w:pStyle w:val="Prrafodelista"/>
        <w:ind w:left="284"/>
        <w:jc w:val="both"/>
        <w:rPr>
          <w:rFonts w:ascii="Arial" w:hAnsi="Arial" w:cs="Arial"/>
          <w:i/>
          <w:sz w:val="24"/>
          <w:szCs w:val="24"/>
        </w:rPr>
      </w:pPr>
      <w:r w:rsidRPr="00147183">
        <w:rPr>
          <w:rFonts w:ascii="Arial" w:hAnsi="Arial" w:cs="Arial"/>
          <w:i/>
          <w:sz w:val="24"/>
          <w:szCs w:val="24"/>
        </w:rPr>
        <w:t>“</w:t>
      </w:r>
      <w:r w:rsidRPr="00F65AA9">
        <w:rPr>
          <w:rFonts w:ascii="Arial" w:hAnsi="Arial" w:cs="Arial"/>
          <w:i/>
          <w:sz w:val="24"/>
          <w:szCs w:val="24"/>
        </w:rPr>
        <w:t>La acometida existente de los centros de cableado en los que se instalarán UPS, es la que se ilustra en los diagramas unifilares que se incluyen en el Anexo No. 6 (AnexoNo.6-DiagramasUnifilares.pdf).</w:t>
      </w:r>
      <w:r w:rsidRPr="00147183">
        <w:rPr>
          <w:rFonts w:ascii="Arial" w:hAnsi="Arial" w:cs="Arial"/>
          <w:i/>
          <w:sz w:val="24"/>
          <w:szCs w:val="24"/>
        </w:rPr>
        <w:t>”</w:t>
      </w:r>
    </w:p>
    <w:p w14:paraId="47337B30" w14:textId="77777777" w:rsidR="00F65AA9" w:rsidRDefault="00F65AA9" w:rsidP="00BC7A8C">
      <w:pPr>
        <w:pStyle w:val="Prrafodelista"/>
        <w:ind w:left="284"/>
        <w:jc w:val="both"/>
        <w:rPr>
          <w:rFonts w:ascii="Arial" w:hAnsi="Arial" w:cs="Arial"/>
          <w:i/>
          <w:sz w:val="24"/>
          <w:szCs w:val="24"/>
        </w:rPr>
      </w:pPr>
    </w:p>
    <w:p w14:paraId="1D09AD8B" w14:textId="2A8C33A7" w:rsidR="00F65AA9" w:rsidRDefault="00F65AA9" w:rsidP="00BC7A8C">
      <w:pPr>
        <w:pStyle w:val="Prrafodelista"/>
        <w:ind w:left="284"/>
        <w:jc w:val="both"/>
        <w:rPr>
          <w:rFonts w:ascii="Arial" w:hAnsi="Arial" w:cs="Arial"/>
          <w:sz w:val="24"/>
          <w:szCs w:val="24"/>
        </w:rPr>
      </w:pPr>
      <w:r>
        <w:rPr>
          <w:rFonts w:ascii="Arial" w:hAnsi="Arial" w:cs="Arial"/>
          <w:sz w:val="24"/>
          <w:szCs w:val="24"/>
        </w:rPr>
        <w:t>Este párrafo solo es informativo y no tenía que ser respondido</w:t>
      </w:r>
      <w:r w:rsidR="00BC7A8C">
        <w:rPr>
          <w:rFonts w:ascii="Arial" w:hAnsi="Arial" w:cs="Arial"/>
          <w:sz w:val="24"/>
          <w:szCs w:val="24"/>
        </w:rPr>
        <w:t>, necesariamente</w:t>
      </w:r>
      <w:r>
        <w:rPr>
          <w:rFonts w:ascii="Arial" w:hAnsi="Arial" w:cs="Arial"/>
          <w:sz w:val="24"/>
          <w:szCs w:val="24"/>
        </w:rPr>
        <w:t>.  No obstante, teniendo en cuenta que ARUS respondió “</w:t>
      </w:r>
      <w:r w:rsidRPr="00147183">
        <w:rPr>
          <w:rFonts w:ascii="Arial" w:hAnsi="Arial" w:cs="Arial"/>
          <w:i/>
          <w:sz w:val="24"/>
          <w:szCs w:val="24"/>
        </w:rPr>
        <w:t>NO CUMPLIMOS</w:t>
      </w:r>
      <w:r>
        <w:rPr>
          <w:rFonts w:ascii="Arial" w:hAnsi="Arial" w:cs="Arial"/>
          <w:i/>
          <w:sz w:val="24"/>
          <w:szCs w:val="24"/>
        </w:rPr>
        <w:t xml:space="preserve">” </w:t>
      </w:r>
      <w:r>
        <w:rPr>
          <w:rFonts w:ascii="Arial" w:hAnsi="Arial" w:cs="Arial"/>
          <w:sz w:val="24"/>
          <w:szCs w:val="24"/>
        </w:rPr>
        <w:t xml:space="preserve">pero contestó </w:t>
      </w:r>
      <w:r w:rsidRPr="00F65AA9">
        <w:rPr>
          <w:rFonts w:ascii="Arial" w:hAnsi="Arial" w:cs="Arial"/>
          <w:i/>
          <w:sz w:val="24"/>
          <w:szCs w:val="24"/>
        </w:rPr>
        <w:t>“ACEPTAMOS Y CUMPLIMOS”</w:t>
      </w:r>
      <w:r>
        <w:rPr>
          <w:rFonts w:ascii="Arial" w:hAnsi="Arial" w:cs="Arial"/>
          <w:i/>
          <w:sz w:val="24"/>
          <w:szCs w:val="24"/>
        </w:rPr>
        <w:t xml:space="preserve"> </w:t>
      </w:r>
      <w:r>
        <w:rPr>
          <w:rFonts w:ascii="Arial" w:hAnsi="Arial" w:cs="Arial"/>
          <w:sz w:val="24"/>
          <w:szCs w:val="24"/>
        </w:rPr>
        <w:t>a las condiciones obligatorias de</w:t>
      </w:r>
      <w:r w:rsidR="00BC7A8C">
        <w:rPr>
          <w:rFonts w:ascii="Arial" w:hAnsi="Arial" w:cs="Arial"/>
          <w:sz w:val="24"/>
          <w:szCs w:val="24"/>
        </w:rPr>
        <w:t>l Ítem 5</w:t>
      </w:r>
      <w:r>
        <w:rPr>
          <w:rFonts w:ascii="Arial" w:hAnsi="Arial" w:cs="Arial"/>
          <w:sz w:val="24"/>
          <w:szCs w:val="24"/>
        </w:rPr>
        <w:t xml:space="preserve">, se solicita </w:t>
      </w:r>
      <w:r w:rsidR="00BC7A8C">
        <w:rPr>
          <w:rFonts w:ascii="Arial" w:hAnsi="Arial" w:cs="Arial"/>
          <w:sz w:val="24"/>
          <w:szCs w:val="24"/>
        </w:rPr>
        <w:t xml:space="preserve">al oferente </w:t>
      </w:r>
      <w:r>
        <w:rPr>
          <w:rFonts w:ascii="Arial" w:hAnsi="Arial" w:cs="Arial"/>
          <w:sz w:val="24"/>
          <w:szCs w:val="24"/>
        </w:rPr>
        <w:t xml:space="preserve">manifestar claramente si se acepta y cumple este párrafo.  Tenga en cuenta que no se puede modificar la respuesta a </w:t>
      </w:r>
      <w:r w:rsidR="00BC7A8C">
        <w:rPr>
          <w:rFonts w:ascii="Arial" w:hAnsi="Arial" w:cs="Arial"/>
          <w:sz w:val="24"/>
          <w:szCs w:val="24"/>
        </w:rPr>
        <w:t>las demás</w:t>
      </w:r>
      <w:r w:rsidR="00007A70">
        <w:rPr>
          <w:rFonts w:ascii="Arial" w:hAnsi="Arial" w:cs="Arial"/>
          <w:sz w:val="24"/>
          <w:szCs w:val="24"/>
        </w:rPr>
        <w:t xml:space="preserve"> condiciones de</w:t>
      </w:r>
      <w:r w:rsidR="00BC7A8C">
        <w:rPr>
          <w:rFonts w:ascii="Arial" w:hAnsi="Arial" w:cs="Arial"/>
          <w:sz w:val="24"/>
          <w:szCs w:val="24"/>
        </w:rPr>
        <w:t>l</w:t>
      </w:r>
      <w:r w:rsidR="00007A70">
        <w:rPr>
          <w:rFonts w:ascii="Arial" w:hAnsi="Arial" w:cs="Arial"/>
          <w:sz w:val="24"/>
          <w:szCs w:val="24"/>
        </w:rPr>
        <w:t xml:space="preserve"> </w:t>
      </w:r>
      <w:r w:rsidR="00BC7A8C">
        <w:rPr>
          <w:rFonts w:ascii="Arial" w:hAnsi="Arial" w:cs="Arial"/>
          <w:sz w:val="24"/>
          <w:szCs w:val="24"/>
        </w:rPr>
        <w:t>Ít</w:t>
      </w:r>
      <w:r w:rsidR="00007A70">
        <w:rPr>
          <w:rFonts w:ascii="Arial" w:hAnsi="Arial" w:cs="Arial"/>
          <w:sz w:val="24"/>
          <w:szCs w:val="24"/>
        </w:rPr>
        <w:t>em</w:t>
      </w:r>
      <w:r w:rsidR="00BC7A8C">
        <w:rPr>
          <w:rFonts w:ascii="Arial" w:hAnsi="Arial" w:cs="Arial"/>
          <w:sz w:val="24"/>
          <w:szCs w:val="24"/>
        </w:rPr>
        <w:t xml:space="preserve"> 5</w:t>
      </w:r>
      <w:r w:rsidR="00007A70">
        <w:rPr>
          <w:rFonts w:ascii="Arial" w:hAnsi="Arial" w:cs="Arial"/>
          <w:sz w:val="24"/>
          <w:szCs w:val="24"/>
        </w:rPr>
        <w:t>.</w:t>
      </w:r>
    </w:p>
    <w:p w14:paraId="17535D74" w14:textId="77777777" w:rsidR="00F65AA9" w:rsidRDefault="00F65AA9" w:rsidP="00BC7A8C">
      <w:pPr>
        <w:pStyle w:val="Prrafodelista"/>
        <w:ind w:left="284"/>
        <w:jc w:val="both"/>
        <w:rPr>
          <w:rFonts w:ascii="Arial" w:hAnsi="Arial" w:cs="Arial"/>
          <w:i/>
          <w:sz w:val="24"/>
          <w:szCs w:val="24"/>
        </w:rPr>
      </w:pPr>
    </w:p>
    <w:p w14:paraId="2CBD1485" w14:textId="210B9771" w:rsidR="00AF5C3B" w:rsidRDefault="00AC7BD2" w:rsidP="00CE4411">
      <w:pPr>
        <w:ind w:left="284"/>
        <w:jc w:val="both"/>
        <w:rPr>
          <w:rFonts w:ascii="Arial" w:hAnsi="Arial" w:cs="Arial"/>
          <w:b/>
          <w:bCs/>
          <w:sz w:val="24"/>
          <w:szCs w:val="24"/>
        </w:rPr>
      </w:pPr>
      <w:r w:rsidRPr="00BC7A8C">
        <w:rPr>
          <w:rFonts w:ascii="Arial" w:hAnsi="Arial" w:cs="Arial"/>
          <w:b/>
          <w:bCs/>
          <w:sz w:val="28"/>
          <w:szCs w:val="28"/>
        </w:rPr>
        <w:t xml:space="preserve">La respuesta a estos requerimientos deberá enviarse, por este </w:t>
      </w:r>
      <w:r w:rsidRPr="003455AC">
        <w:rPr>
          <w:rFonts w:ascii="Arial" w:hAnsi="Arial" w:cs="Arial"/>
          <w:b/>
          <w:bCs/>
          <w:sz w:val="28"/>
          <w:szCs w:val="28"/>
        </w:rPr>
        <w:t xml:space="preserve">mismo medio, a </w:t>
      </w:r>
      <w:r w:rsidR="00BC7A8C" w:rsidRPr="003455AC">
        <w:rPr>
          <w:rFonts w:ascii="Arial" w:hAnsi="Arial" w:cs="Arial"/>
          <w:b/>
          <w:bCs/>
          <w:sz w:val="28"/>
          <w:szCs w:val="28"/>
        </w:rPr>
        <w:t>más</w:t>
      </w:r>
      <w:r w:rsidRPr="003455AC">
        <w:rPr>
          <w:rFonts w:ascii="Arial" w:hAnsi="Arial" w:cs="Arial"/>
          <w:b/>
          <w:bCs/>
          <w:sz w:val="28"/>
          <w:szCs w:val="28"/>
        </w:rPr>
        <w:t xml:space="preserve"> tardar el </w:t>
      </w:r>
      <w:r w:rsidR="003455AC" w:rsidRPr="003455AC">
        <w:rPr>
          <w:rFonts w:ascii="Arial" w:hAnsi="Arial" w:cs="Arial"/>
          <w:b/>
          <w:bCs/>
          <w:sz w:val="28"/>
          <w:szCs w:val="28"/>
        </w:rPr>
        <w:t>lunes</w:t>
      </w:r>
      <w:r w:rsidRPr="003455AC">
        <w:rPr>
          <w:rFonts w:ascii="Arial" w:hAnsi="Arial" w:cs="Arial"/>
          <w:b/>
          <w:bCs/>
          <w:sz w:val="28"/>
          <w:szCs w:val="28"/>
        </w:rPr>
        <w:t xml:space="preserve"> 1</w:t>
      </w:r>
      <w:r w:rsidR="003455AC" w:rsidRPr="003455AC">
        <w:rPr>
          <w:rFonts w:ascii="Arial" w:hAnsi="Arial" w:cs="Arial"/>
          <w:b/>
          <w:bCs/>
          <w:sz w:val="28"/>
          <w:szCs w:val="28"/>
        </w:rPr>
        <w:t>7</w:t>
      </w:r>
      <w:r w:rsidRPr="003455AC">
        <w:rPr>
          <w:rFonts w:ascii="Arial" w:hAnsi="Arial" w:cs="Arial"/>
          <w:b/>
          <w:bCs/>
          <w:sz w:val="28"/>
          <w:szCs w:val="28"/>
        </w:rPr>
        <w:t xml:space="preserve"> de abril</w:t>
      </w:r>
      <w:r w:rsidR="003455AC" w:rsidRPr="003455AC">
        <w:rPr>
          <w:rFonts w:ascii="Arial" w:hAnsi="Arial" w:cs="Arial"/>
          <w:b/>
          <w:bCs/>
          <w:sz w:val="24"/>
          <w:szCs w:val="24"/>
        </w:rPr>
        <w:t xml:space="preserve"> de 2023.</w:t>
      </w:r>
    </w:p>
    <w:p w14:paraId="54BD7DE6" w14:textId="77777777" w:rsidR="00AF5C3B" w:rsidRDefault="00AF5C3B">
      <w:pPr>
        <w:rPr>
          <w:rFonts w:ascii="Arial" w:hAnsi="Arial" w:cs="Arial"/>
          <w:b/>
          <w:bCs/>
          <w:sz w:val="24"/>
          <w:szCs w:val="24"/>
        </w:rPr>
      </w:pPr>
      <w:r>
        <w:rPr>
          <w:rFonts w:ascii="Arial" w:hAnsi="Arial" w:cs="Arial"/>
          <w:b/>
          <w:bCs/>
          <w:sz w:val="24"/>
          <w:szCs w:val="24"/>
        </w:rPr>
        <w:br w:type="page"/>
      </w:r>
    </w:p>
    <w:p w14:paraId="1A78FFEA" w14:textId="7AA177DD" w:rsidR="00AF5C3B" w:rsidRPr="00B92054" w:rsidRDefault="00AF5C3B" w:rsidP="00AF5C3B">
      <w:pPr>
        <w:jc w:val="both"/>
        <w:rPr>
          <w:rFonts w:ascii="Arial" w:hAnsi="Arial" w:cs="Arial"/>
          <w:b/>
          <w:bCs/>
          <w:sz w:val="24"/>
          <w:szCs w:val="24"/>
        </w:rPr>
      </w:pPr>
      <w:r w:rsidRPr="00B92054">
        <w:rPr>
          <w:rFonts w:ascii="Arial" w:hAnsi="Arial" w:cs="Arial"/>
          <w:b/>
          <w:bCs/>
          <w:sz w:val="24"/>
          <w:szCs w:val="24"/>
        </w:rPr>
        <w:lastRenderedPageBreak/>
        <w:t>Requerimientos Universidad de Antioquia</w:t>
      </w:r>
      <w:r>
        <w:rPr>
          <w:rFonts w:ascii="Arial" w:hAnsi="Arial" w:cs="Arial"/>
          <w:b/>
          <w:bCs/>
          <w:sz w:val="24"/>
          <w:szCs w:val="24"/>
        </w:rPr>
        <w:t xml:space="preserve"> abril 11 de 2023</w:t>
      </w:r>
    </w:p>
    <w:p w14:paraId="2EFE6A55" w14:textId="77777777" w:rsidR="00AF5C3B" w:rsidRDefault="00AF5C3B" w:rsidP="00AF5C3B">
      <w:pPr>
        <w:tabs>
          <w:tab w:val="left" w:pos="700"/>
        </w:tabs>
        <w:rPr>
          <w:b/>
          <w:sz w:val="28"/>
          <w:szCs w:val="28"/>
        </w:rPr>
      </w:pPr>
      <w:r>
        <w:rPr>
          <w:rFonts w:ascii="Arial" w:hAnsi="Arial" w:cs="Arial"/>
          <w:b/>
          <w:sz w:val="24"/>
          <w:szCs w:val="24"/>
        </w:rPr>
        <w:t>INVITACIÓN PÚBLICA 11010003-042 de 2022</w:t>
      </w:r>
    </w:p>
    <w:p w14:paraId="71420CCD" w14:textId="77777777" w:rsidR="00AF5C3B" w:rsidRDefault="00AF5C3B" w:rsidP="00AF5C3B">
      <w:pPr>
        <w:pStyle w:val="Prrafodelista"/>
        <w:ind w:left="0"/>
        <w:jc w:val="both"/>
        <w:rPr>
          <w:rFonts w:ascii="Arial" w:hAnsi="Arial" w:cs="Arial"/>
          <w:sz w:val="24"/>
          <w:szCs w:val="24"/>
        </w:rPr>
      </w:pPr>
    </w:p>
    <w:p w14:paraId="0DF21115" w14:textId="77777777" w:rsidR="00AF5C3B" w:rsidRPr="003657E6" w:rsidRDefault="00AF5C3B" w:rsidP="00AF5C3B">
      <w:pPr>
        <w:pStyle w:val="Prrafodelista"/>
        <w:numPr>
          <w:ilvl w:val="0"/>
          <w:numId w:val="1"/>
        </w:numPr>
        <w:ind w:left="0" w:firstLine="0"/>
        <w:jc w:val="both"/>
        <w:rPr>
          <w:rFonts w:ascii="Arial" w:hAnsi="Arial" w:cs="Arial"/>
          <w:sz w:val="24"/>
          <w:szCs w:val="24"/>
        </w:rPr>
      </w:pPr>
      <w:r w:rsidRPr="003657E6">
        <w:rPr>
          <w:rFonts w:ascii="Arial" w:hAnsi="Arial" w:cs="Arial"/>
          <w:sz w:val="24"/>
          <w:szCs w:val="24"/>
        </w:rPr>
        <w:t xml:space="preserve">En el </w:t>
      </w:r>
      <w:r w:rsidRPr="003657E6">
        <w:rPr>
          <w:rFonts w:ascii="Arial" w:hAnsi="Arial" w:cs="Arial"/>
          <w:b/>
          <w:bCs/>
          <w:sz w:val="24"/>
          <w:szCs w:val="24"/>
        </w:rPr>
        <w:t xml:space="preserve">numeral </w:t>
      </w:r>
      <w:r w:rsidRPr="003657E6">
        <w:rPr>
          <w:rFonts w:ascii="Arial" w:hAnsi="Arial" w:cs="Arial"/>
          <w:b/>
          <w:sz w:val="24"/>
          <w:szCs w:val="24"/>
        </w:rPr>
        <w:t>9.3</w:t>
      </w:r>
      <w:r w:rsidRPr="003657E6">
        <w:rPr>
          <w:rFonts w:ascii="Arial" w:hAnsi="Arial" w:cs="Arial"/>
          <w:sz w:val="24"/>
          <w:szCs w:val="24"/>
        </w:rPr>
        <w:t xml:space="preserve"> de la sección I de los Términos de Referencia, para Experiencia específica del proponente</w:t>
      </w:r>
      <w:r>
        <w:rPr>
          <w:rFonts w:ascii="Arial" w:hAnsi="Arial" w:cs="Arial"/>
          <w:sz w:val="24"/>
          <w:szCs w:val="24"/>
        </w:rPr>
        <w:t xml:space="preserve">, </w:t>
      </w:r>
      <w:r w:rsidRPr="003657E6">
        <w:rPr>
          <w:rFonts w:ascii="Arial" w:hAnsi="Arial" w:cs="Arial"/>
          <w:sz w:val="24"/>
          <w:szCs w:val="24"/>
        </w:rPr>
        <w:t>La Universidad requiere:</w:t>
      </w:r>
    </w:p>
    <w:p w14:paraId="1A8608CE" w14:textId="77777777" w:rsidR="00AF5C3B" w:rsidRPr="003657E6" w:rsidRDefault="00AF5C3B" w:rsidP="00AF5C3B">
      <w:pPr>
        <w:spacing w:after="0" w:line="240" w:lineRule="auto"/>
        <w:ind w:right="91"/>
        <w:jc w:val="both"/>
        <w:rPr>
          <w:i/>
          <w:sz w:val="24"/>
          <w:szCs w:val="24"/>
        </w:rPr>
      </w:pPr>
      <w:r w:rsidRPr="00CB355E">
        <w:rPr>
          <w:rFonts w:ascii="Arial" w:hAnsi="Arial" w:cs="Arial"/>
          <w:b/>
          <w:i/>
          <w:iCs/>
          <w:sz w:val="24"/>
          <w:szCs w:val="24"/>
        </w:rPr>
        <w:t>“</w:t>
      </w:r>
      <w:r w:rsidRPr="003657E6">
        <w:rPr>
          <w:i/>
          <w:sz w:val="24"/>
          <w:szCs w:val="24"/>
        </w:rPr>
        <w:t>El proponente deberá acreditar la realización directa de por lo menos tres (3) contratos de soluciones de Telecomunicaciones con los siguientes requisitos para cada uno:</w:t>
      </w:r>
    </w:p>
    <w:p w14:paraId="230C86D4" w14:textId="77777777" w:rsidR="00AF5C3B" w:rsidRPr="003657E6" w:rsidRDefault="00AF5C3B" w:rsidP="00AF5C3B">
      <w:pPr>
        <w:spacing w:after="0" w:line="240" w:lineRule="auto"/>
        <w:ind w:right="91"/>
        <w:jc w:val="both"/>
        <w:rPr>
          <w:i/>
          <w:sz w:val="24"/>
          <w:szCs w:val="24"/>
        </w:rPr>
      </w:pPr>
    </w:p>
    <w:p w14:paraId="329D2B23"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a.</w:t>
      </w:r>
      <w:r w:rsidRPr="003657E6">
        <w:rPr>
          <w:i/>
          <w:sz w:val="24"/>
          <w:szCs w:val="24"/>
        </w:rPr>
        <w:tab/>
        <w:t>Cuantía igual o superior a 4.000 SMMLV.</w:t>
      </w:r>
    </w:p>
    <w:p w14:paraId="528CB96D"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b.</w:t>
      </w:r>
      <w:r w:rsidRPr="003657E6">
        <w:rPr>
          <w:i/>
          <w:sz w:val="24"/>
          <w:szCs w:val="24"/>
        </w:rPr>
        <w:tab/>
        <w:t>Que haya sido suscrito y finalizado por el proponente en el país entre los meses de enero de 2012 y enero de 2022.</w:t>
      </w:r>
    </w:p>
    <w:p w14:paraId="7BB27105"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c.</w:t>
      </w:r>
      <w:r w:rsidRPr="003657E6">
        <w:rPr>
          <w:i/>
          <w:sz w:val="24"/>
          <w:szCs w:val="24"/>
        </w:rPr>
        <w:tab/>
        <w:t>Que se encuentre reportado en el Registro Único de Proponentes de la Cámara de Comercio</w:t>
      </w:r>
    </w:p>
    <w:p w14:paraId="07A6D8A3"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d.</w:t>
      </w:r>
      <w:r w:rsidRPr="003657E6">
        <w:rPr>
          <w:i/>
          <w:sz w:val="24"/>
          <w:szCs w:val="24"/>
        </w:rPr>
        <w:tab/>
        <w:t>Que obligatoriamente incluya el grupo 43222600 y por lo menos uno de los siguientes grupos: 43232800, 43232900 y 81111800, del Clasificador de Bienes y Servicios de las Naciones Unidas.</w:t>
      </w:r>
    </w:p>
    <w:p w14:paraId="26D19698" w14:textId="77777777" w:rsidR="00AF5C3B" w:rsidRPr="003657E6" w:rsidRDefault="00AF5C3B" w:rsidP="00AF5C3B">
      <w:pPr>
        <w:spacing w:after="0" w:line="240" w:lineRule="auto"/>
        <w:ind w:right="91"/>
        <w:jc w:val="both"/>
        <w:rPr>
          <w:i/>
          <w:sz w:val="24"/>
          <w:szCs w:val="24"/>
        </w:rPr>
      </w:pPr>
    </w:p>
    <w:p w14:paraId="518B1398" w14:textId="77777777" w:rsidR="00AF5C3B" w:rsidRPr="003657E6" w:rsidRDefault="00AF5C3B" w:rsidP="00AF5C3B">
      <w:pPr>
        <w:spacing w:after="0" w:line="240" w:lineRule="auto"/>
        <w:ind w:right="91"/>
        <w:jc w:val="both"/>
        <w:rPr>
          <w:i/>
          <w:sz w:val="24"/>
          <w:szCs w:val="24"/>
        </w:rPr>
      </w:pPr>
      <w:r w:rsidRPr="003657E6">
        <w:rPr>
          <w:i/>
          <w:sz w:val="24"/>
          <w:szCs w:val="24"/>
        </w:rPr>
        <w:t>El proponente deberá indicar para cada contrato que referencie, el número de consecutivo del reporte del contrato ejecutado, en el RUP; si este no se encuentra en el RUP, no será tenido en cuenta para certificar la experiencia.</w:t>
      </w:r>
    </w:p>
    <w:p w14:paraId="5F7B87E8" w14:textId="77777777" w:rsidR="00AF5C3B" w:rsidRPr="003657E6" w:rsidRDefault="00AF5C3B" w:rsidP="00AF5C3B">
      <w:pPr>
        <w:spacing w:after="0" w:line="240" w:lineRule="auto"/>
        <w:ind w:right="91"/>
        <w:jc w:val="both"/>
        <w:rPr>
          <w:i/>
          <w:sz w:val="24"/>
          <w:szCs w:val="24"/>
        </w:rPr>
      </w:pPr>
    </w:p>
    <w:p w14:paraId="2119B962" w14:textId="77777777" w:rsidR="00AF5C3B" w:rsidRPr="003657E6" w:rsidRDefault="00AF5C3B" w:rsidP="00AF5C3B">
      <w:pPr>
        <w:spacing w:after="0" w:line="240" w:lineRule="auto"/>
        <w:ind w:right="91"/>
        <w:jc w:val="both"/>
        <w:rPr>
          <w:i/>
          <w:sz w:val="24"/>
          <w:szCs w:val="24"/>
        </w:rPr>
      </w:pPr>
      <w:r w:rsidRPr="003657E6">
        <w:rPr>
          <w:i/>
          <w:sz w:val="24"/>
          <w:szCs w:val="24"/>
        </w:rPr>
        <w:t>El proponente deberá adjuntar para cada contrato de Soluciones de Telecomunicaciones que acredite como experiencia: carta de referencia en papelería oficial de la empresa contratante, y/o contrato, y/o acta de liquidación, y/o acta de recibo a satisfacción, y/o acta de terminación de contrato ejecutado y liquidado, que deben incluir:</w:t>
      </w:r>
    </w:p>
    <w:p w14:paraId="72E99FDE" w14:textId="77777777" w:rsidR="00AF5C3B" w:rsidRPr="003657E6" w:rsidRDefault="00AF5C3B" w:rsidP="00AF5C3B">
      <w:pPr>
        <w:spacing w:after="0" w:line="240" w:lineRule="auto"/>
        <w:ind w:right="91"/>
        <w:jc w:val="both"/>
        <w:rPr>
          <w:i/>
          <w:sz w:val="24"/>
          <w:szCs w:val="24"/>
        </w:rPr>
      </w:pPr>
    </w:p>
    <w:p w14:paraId="07A6FB7E"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a.</w:t>
      </w:r>
      <w:r w:rsidRPr="003657E6">
        <w:rPr>
          <w:i/>
          <w:sz w:val="24"/>
          <w:szCs w:val="24"/>
        </w:rPr>
        <w:tab/>
        <w:t xml:space="preserve">Entidad o empresa contratante </w:t>
      </w:r>
    </w:p>
    <w:p w14:paraId="2C0ABD5B"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b.</w:t>
      </w:r>
      <w:r w:rsidRPr="003657E6">
        <w:rPr>
          <w:i/>
          <w:sz w:val="24"/>
          <w:szCs w:val="24"/>
        </w:rPr>
        <w:tab/>
        <w:t>Nombre de la empresa contratista que realizó la implementación</w:t>
      </w:r>
    </w:p>
    <w:p w14:paraId="330F28D2"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c.</w:t>
      </w:r>
      <w:r w:rsidRPr="003657E6">
        <w:rPr>
          <w:i/>
          <w:sz w:val="24"/>
          <w:szCs w:val="24"/>
        </w:rPr>
        <w:tab/>
        <w:t>Objeto (relacionado con Soluciones de Telecomunicaciones)</w:t>
      </w:r>
    </w:p>
    <w:p w14:paraId="679DD52E"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d.</w:t>
      </w:r>
      <w:r w:rsidRPr="003657E6">
        <w:rPr>
          <w:i/>
          <w:sz w:val="24"/>
          <w:szCs w:val="24"/>
        </w:rPr>
        <w:tab/>
        <w:t>Fecha de subscripción y terminación del contrato</w:t>
      </w:r>
    </w:p>
    <w:p w14:paraId="2D083E32" w14:textId="77777777" w:rsidR="00AF5C3B" w:rsidRPr="003657E6" w:rsidRDefault="00AF5C3B" w:rsidP="00AF5C3B">
      <w:pPr>
        <w:spacing w:after="0" w:line="240" w:lineRule="auto"/>
        <w:ind w:left="284" w:right="91" w:hanging="284"/>
        <w:jc w:val="both"/>
        <w:rPr>
          <w:i/>
          <w:sz w:val="24"/>
          <w:szCs w:val="24"/>
        </w:rPr>
      </w:pPr>
      <w:r w:rsidRPr="003657E6">
        <w:rPr>
          <w:i/>
          <w:sz w:val="24"/>
          <w:szCs w:val="24"/>
        </w:rPr>
        <w:t>e.</w:t>
      </w:r>
      <w:r w:rsidRPr="003657E6">
        <w:rPr>
          <w:i/>
          <w:sz w:val="24"/>
          <w:szCs w:val="24"/>
        </w:rPr>
        <w:tab/>
        <w:t>Marca de la tecnología instalada (en caso tal de que esta información no se pueda aportar en los documentos mencionados anteriormente, se deberá relacionar en un documento oficial expedido por el proponente y firmado por el representante legal, el cual se entenderá prestado bajo la gravedad de juramento.)</w:t>
      </w:r>
    </w:p>
    <w:p w14:paraId="3046E100" w14:textId="77777777" w:rsidR="00AF5C3B" w:rsidRPr="003657E6" w:rsidRDefault="00AF5C3B" w:rsidP="00AF5C3B">
      <w:pPr>
        <w:spacing w:after="0" w:line="240" w:lineRule="auto"/>
        <w:ind w:left="284" w:right="91" w:hanging="284"/>
        <w:jc w:val="both"/>
        <w:rPr>
          <w:sz w:val="24"/>
          <w:szCs w:val="24"/>
        </w:rPr>
      </w:pPr>
      <w:r w:rsidRPr="003657E6">
        <w:rPr>
          <w:i/>
          <w:sz w:val="24"/>
          <w:szCs w:val="24"/>
        </w:rPr>
        <w:t>f.</w:t>
      </w:r>
      <w:r w:rsidRPr="003657E6">
        <w:rPr>
          <w:i/>
          <w:sz w:val="24"/>
          <w:szCs w:val="24"/>
        </w:rPr>
        <w:tab/>
        <w:t>Descripción de los elementos suministrados (en caso tal de que esta información no se pueda aportar en los documentos mencionados anteriormente, se deberá relacionar en un documento oficial expedido por el proponente y firmado por el representante legal, el cual se entenderá prestado bajo la gravedad de juramento</w:t>
      </w:r>
      <w:r w:rsidRPr="00CB355E">
        <w:rPr>
          <w:rFonts w:ascii="Arial" w:hAnsi="Arial" w:cs="Arial"/>
          <w:i/>
          <w:iCs/>
          <w:sz w:val="24"/>
          <w:szCs w:val="24"/>
        </w:rPr>
        <w:t>”</w:t>
      </w:r>
    </w:p>
    <w:p w14:paraId="2A3298DD" w14:textId="77777777" w:rsidR="00AF5C3B" w:rsidRDefault="00AF5C3B" w:rsidP="00AF5C3B">
      <w:pPr>
        <w:ind w:left="284"/>
        <w:jc w:val="both"/>
        <w:rPr>
          <w:rFonts w:ascii="Arial" w:hAnsi="Arial" w:cs="Arial"/>
          <w:sz w:val="24"/>
          <w:szCs w:val="24"/>
        </w:rPr>
      </w:pPr>
    </w:p>
    <w:p w14:paraId="721F2448" w14:textId="77777777" w:rsidR="00AF5C3B" w:rsidRDefault="00AF5C3B" w:rsidP="00AF5C3B">
      <w:pPr>
        <w:pStyle w:val="Prrafodelista"/>
        <w:numPr>
          <w:ilvl w:val="1"/>
          <w:numId w:val="1"/>
        </w:numPr>
        <w:ind w:left="0" w:firstLine="0"/>
        <w:jc w:val="both"/>
        <w:rPr>
          <w:rFonts w:ascii="Arial" w:hAnsi="Arial" w:cs="Arial"/>
          <w:sz w:val="24"/>
          <w:szCs w:val="24"/>
        </w:rPr>
      </w:pPr>
      <w:r w:rsidRPr="0021643C">
        <w:rPr>
          <w:rFonts w:ascii="Arial" w:hAnsi="Arial" w:cs="Arial"/>
          <w:sz w:val="24"/>
          <w:szCs w:val="24"/>
        </w:rPr>
        <w:t xml:space="preserve">Para el contrato “3.2. COLOMBIA TELECOMUNICACIONES S.S ESP - RUP 51”, no se especifica la marca de la tecnología instalada.  Dado que </w:t>
      </w:r>
      <w:r>
        <w:rPr>
          <w:rFonts w:ascii="Arial" w:hAnsi="Arial" w:cs="Arial"/>
          <w:sz w:val="24"/>
          <w:szCs w:val="24"/>
        </w:rPr>
        <w:t xml:space="preserve">en </w:t>
      </w:r>
      <w:r w:rsidRPr="0021643C">
        <w:rPr>
          <w:rFonts w:ascii="Arial" w:hAnsi="Arial" w:cs="Arial"/>
          <w:sz w:val="24"/>
          <w:szCs w:val="24"/>
        </w:rPr>
        <w:t xml:space="preserve">este numeral </w:t>
      </w:r>
      <w:r>
        <w:rPr>
          <w:rFonts w:ascii="Arial" w:hAnsi="Arial" w:cs="Arial"/>
          <w:sz w:val="24"/>
          <w:szCs w:val="24"/>
        </w:rPr>
        <w:t xml:space="preserve">se requieren tres (3) contratos como </w:t>
      </w:r>
      <w:r w:rsidRPr="0021643C">
        <w:rPr>
          <w:rFonts w:ascii="Arial" w:hAnsi="Arial" w:cs="Arial"/>
          <w:sz w:val="24"/>
          <w:szCs w:val="24"/>
        </w:rPr>
        <w:t>requisito habilitante</w:t>
      </w:r>
      <w:r>
        <w:rPr>
          <w:rFonts w:ascii="Arial" w:hAnsi="Arial" w:cs="Arial"/>
          <w:sz w:val="24"/>
          <w:szCs w:val="24"/>
        </w:rPr>
        <w:t xml:space="preserve">, la información entregada </w:t>
      </w:r>
      <w:r>
        <w:rPr>
          <w:rFonts w:ascii="Arial" w:hAnsi="Arial" w:cs="Arial"/>
          <w:sz w:val="24"/>
          <w:szCs w:val="24"/>
        </w:rPr>
        <w:lastRenderedPageBreak/>
        <w:t>para dichos contratos es</w:t>
      </w:r>
      <w:r w:rsidRPr="0021643C">
        <w:rPr>
          <w:rFonts w:ascii="Arial" w:hAnsi="Arial" w:cs="Arial"/>
          <w:sz w:val="24"/>
          <w:szCs w:val="24"/>
        </w:rPr>
        <w:t xml:space="preserve"> subsanable</w:t>
      </w:r>
      <w:r>
        <w:rPr>
          <w:rFonts w:ascii="Arial" w:hAnsi="Arial" w:cs="Arial"/>
          <w:sz w:val="24"/>
          <w:szCs w:val="24"/>
        </w:rPr>
        <w:t>;</w:t>
      </w:r>
      <w:r w:rsidRPr="0021643C">
        <w:rPr>
          <w:rFonts w:ascii="Arial" w:hAnsi="Arial" w:cs="Arial"/>
          <w:sz w:val="24"/>
          <w:szCs w:val="24"/>
        </w:rPr>
        <w:t xml:space="preserve"> </w:t>
      </w:r>
      <w:r>
        <w:rPr>
          <w:rFonts w:ascii="Arial" w:hAnsi="Arial" w:cs="Arial"/>
          <w:sz w:val="24"/>
          <w:szCs w:val="24"/>
        </w:rPr>
        <w:t xml:space="preserve">por lo tanto, </w:t>
      </w:r>
      <w:r w:rsidRPr="0021643C">
        <w:rPr>
          <w:rFonts w:ascii="Arial" w:hAnsi="Arial" w:cs="Arial"/>
          <w:sz w:val="24"/>
          <w:szCs w:val="24"/>
        </w:rPr>
        <w:t>se solicita</w:t>
      </w:r>
      <w:r>
        <w:rPr>
          <w:rFonts w:ascii="Arial" w:hAnsi="Arial" w:cs="Arial"/>
          <w:sz w:val="24"/>
          <w:szCs w:val="24"/>
        </w:rPr>
        <w:t xml:space="preserve"> al oferente</w:t>
      </w:r>
      <w:r w:rsidRPr="0021643C">
        <w:rPr>
          <w:rFonts w:ascii="Arial" w:hAnsi="Arial" w:cs="Arial"/>
          <w:sz w:val="24"/>
          <w:szCs w:val="24"/>
        </w:rPr>
        <w:t xml:space="preserve"> allegar la información referente a la marca de la tecnología instalada en dicho contrato.</w:t>
      </w:r>
    </w:p>
    <w:p w14:paraId="2FBFE1BB" w14:textId="77777777" w:rsidR="00AF5C3B" w:rsidRPr="0021643C" w:rsidRDefault="00AF5C3B" w:rsidP="00AF5C3B">
      <w:pPr>
        <w:pStyle w:val="Prrafodelista"/>
        <w:ind w:left="0"/>
        <w:jc w:val="both"/>
        <w:rPr>
          <w:rFonts w:ascii="Arial" w:hAnsi="Arial" w:cs="Arial"/>
          <w:sz w:val="24"/>
          <w:szCs w:val="24"/>
        </w:rPr>
      </w:pPr>
    </w:p>
    <w:p w14:paraId="6F439B46" w14:textId="77777777" w:rsidR="00AF5C3B" w:rsidRDefault="00AF5C3B" w:rsidP="00AF5C3B">
      <w:pPr>
        <w:pStyle w:val="Prrafodelista"/>
        <w:numPr>
          <w:ilvl w:val="1"/>
          <w:numId w:val="1"/>
        </w:numPr>
        <w:ind w:left="0" w:firstLine="0"/>
        <w:jc w:val="both"/>
        <w:rPr>
          <w:rFonts w:ascii="Arial" w:hAnsi="Arial" w:cs="Arial"/>
          <w:sz w:val="24"/>
          <w:szCs w:val="24"/>
        </w:rPr>
      </w:pPr>
      <w:r w:rsidRPr="0021643C">
        <w:rPr>
          <w:rFonts w:ascii="Arial" w:hAnsi="Arial" w:cs="Arial"/>
          <w:sz w:val="24"/>
          <w:szCs w:val="24"/>
        </w:rPr>
        <w:t>Para el contrato “3.3. CONTRATO BANCO AGRARIO RUP 259”, no se especifica</w:t>
      </w:r>
      <w:r>
        <w:rPr>
          <w:rFonts w:ascii="Arial" w:hAnsi="Arial" w:cs="Arial"/>
          <w:sz w:val="24"/>
          <w:szCs w:val="24"/>
        </w:rPr>
        <w:t xml:space="preserve">n </w:t>
      </w:r>
      <w:r w:rsidRPr="0021643C">
        <w:rPr>
          <w:rFonts w:ascii="Arial" w:hAnsi="Arial" w:cs="Arial"/>
          <w:sz w:val="24"/>
          <w:szCs w:val="24"/>
        </w:rPr>
        <w:t>la marca de la tecnología instalada</w:t>
      </w:r>
      <w:r>
        <w:rPr>
          <w:rFonts w:ascii="Arial" w:hAnsi="Arial" w:cs="Arial"/>
          <w:sz w:val="24"/>
          <w:szCs w:val="24"/>
        </w:rPr>
        <w:t xml:space="preserve"> ni la fecha de terminación del contrato</w:t>
      </w:r>
      <w:r w:rsidRPr="0021643C">
        <w:rPr>
          <w:rFonts w:ascii="Arial" w:hAnsi="Arial" w:cs="Arial"/>
          <w:sz w:val="24"/>
          <w:szCs w:val="24"/>
        </w:rPr>
        <w:t xml:space="preserve">.  Dado que </w:t>
      </w:r>
      <w:r>
        <w:rPr>
          <w:rFonts w:ascii="Arial" w:hAnsi="Arial" w:cs="Arial"/>
          <w:sz w:val="24"/>
          <w:szCs w:val="24"/>
        </w:rPr>
        <w:t xml:space="preserve">en </w:t>
      </w:r>
      <w:r w:rsidRPr="0021643C">
        <w:rPr>
          <w:rFonts w:ascii="Arial" w:hAnsi="Arial" w:cs="Arial"/>
          <w:sz w:val="24"/>
          <w:szCs w:val="24"/>
        </w:rPr>
        <w:t xml:space="preserve">este numeral </w:t>
      </w:r>
      <w:r>
        <w:rPr>
          <w:rFonts w:ascii="Arial" w:hAnsi="Arial" w:cs="Arial"/>
          <w:sz w:val="24"/>
          <w:szCs w:val="24"/>
        </w:rPr>
        <w:t xml:space="preserve">se requieren tres (3) contratos como </w:t>
      </w:r>
      <w:r w:rsidRPr="0021643C">
        <w:rPr>
          <w:rFonts w:ascii="Arial" w:hAnsi="Arial" w:cs="Arial"/>
          <w:sz w:val="24"/>
          <w:szCs w:val="24"/>
        </w:rPr>
        <w:t>requisito habilitante</w:t>
      </w:r>
      <w:r>
        <w:rPr>
          <w:rFonts w:ascii="Arial" w:hAnsi="Arial" w:cs="Arial"/>
          <w:sz w:val="24"/>
          <w:szCs w:val="24"/>
        </w:rPr>
        <w:t>, la información entregada para dichos contratos es</w:t>
      </w:r>
      <w:r w:rsidRPr="0021643C">
        <w:rPr>
          <w:rFonts w:ascii="Arial" w:hAnsi="Arial" w:cs="Arial"/>
          <w:sz w:val="24"/>
          <w:szCs w:val="24"/>
        </w:rPr>
        <w:t xml:space="preserve"> subsanable</w:t>
      </w:r>
      <w:r>
        <w:rPr>
          <w:rFonts w:ascii="Arial" w:hAnsi="Arial" w:cs="Arial"/>
          <w:sz w:val="24"/>
          <w:szCs w:val="24"/>
        </w:rPr>
        <w:t>;</w:t>
      </w:r>
      <w:r w:rsidRPr="0021643C">
        <w:rPr>
          <w:rFonts w:ascii="Arial" w:hAnsi="Arial" w:cs="Arial"/>
          <w:sz w:val="24"/>
          <w:szCs w:val="24"/>
        </w:rPr>
        <w:t xml:space="preserve"> </w:t>
      </w:r>
      <w:r>
        <w:rPr>
          <w:rFonts w:ascii="Arial" w:hAnsi="Arial" w:cs="Arial"/>
          <w:sz w:val="24"/>
          <w:szCs w:val="24"/>
        </w:rPr>
        <w:t xml:space="preserve">por lo tanto, </w:t>
      </w:r>
      <w:r w:rsidRPr="0021643C">
        <w:rPr>
          <w:rFonts w:ascii="Arial" w:hAnsi="Arial" w:cs="Arial"/>
          <w:sz w:val="24"/>
          <w:szCs w:val="24"/>
        </w:rPr>
        <w:t>se solicita</w:t>
      </w:r>
      <w:r>
        <w:rPr>
          <w:rFonts w:ascii="Arial" w:hAnsi="Arial" w:cs="Arial"/>
          <w:sz w:val="24"/>
          <w:szCs w:val="24"/>
        </w:rPr>
        <w:t xml:space="preserve"> al oferente</w:t>
      </w:r>
      <w:r w:rsidRPr="0021643C">
        <w:rPr>
          <w:rFonts w:ascii="Arial" w:hAnsi="Arial" w:cs="Arial"/>
          <w:sz w:val="24"/>
          <w:szCs w:val="24"/>
        </w:rPr>
        <w:t xml:space="preserve"> allegar la información referente a la marca de la tecnología instalada </w:t>
      </w:r>
      <w:r>
        <w:rPr>
          <w:rFonts w:ascii="Arial" w:hAnsi="Arial" w:cs="Arial"/>
          <w:sz w:val="24"/>
          <w:szCs w:val="24"/>
        </w:rPr>
        <w:t>y la fecha de terminación de</w:t>
      </w:r>
      <w:r w:rsidRPr="0021643C">
        <w:rPr>
          <w:rFonts w:ascii="Arial" w:hAnsi="Arial" w:cs="Arial"/>
          <w:sz w:val="24"/>
          <w:szCs w:val="24"/>
        </w:rPr>
        <w:t xml:space="preserve"> dicho contrato.</w:t>
      </w:r>
    </w:p>
    <w:p w14:paraId="0FA8AC31" w14:textId="77777777" w:rsidR="00AF5C3B" w:rsidRDefault="00AF5C3B" w:rsidP="00AF5C3B">
      <w:pPr>
        <w:jc w:val="both"/>
        <w:rPr>
          <w:rFonts w:ascii="Arial" w:hAnsi="Arial" w:cs="Arial"/>
          <w:sz w:val="24"/>
          <w:szCs w:val="24"/>
        </w:rPr>
      </w:pPr>
    </w:p>
    <w:p w14:paraId="54E28CAC" w14:textId="147D4E41" w:rsidR="00AF5C3B" w:rsidRDefault="00AF5C3B" w:rsidP="00AF5C3B">
      <w:pPr>
        <w:jc w:val="both"/>
        <w:rPr>
          <w:rFonts w:ascii="Arial" w:hAnsi="Arial" w:cs="Arial"/>
          <w:b/>
          <w:sz w:val="24"/>
          <w:szCs w:val="24"/>
        </w:rPr>
      </w:pPr>
      <w:r w:rsidRPr="00771407">
        <w:rPr>
          <w:rFonts w:ascii="Arial" w:hAnsi="Arial" w:cs="Arial"/>
          <w:b/>
          <w:sz w:val="24"/>
          <w:szCs w:val="24"/>
        </w:rPr>
        <w:t>La respuesta a estos requerimientos deberá enviarse, por este mismo medio, a más tardar el lunes 17 de abril de 2023.</w:t>
      </w:r>
    </w:p>
    <w:p w14:paraId="262FC571" w14:textId="77777777" w:rsidR="00AF5C3B" w:rsidRDefault="00AF5C3B">
      <w:pPr>
        <w:rPr>
          <w:rFonts w:ascii="Arial" w:hAnsi="Arial" w:cs="Arial"/>
          <w:b/>
          <w:sz w:val="24"/>
          <w:szCs w:val="24"/>
        </w:rPr>
      </w:pPr>
      <w:r>
        <w:rPr>
          <w:rFonts w:ascii="Arial" w:hAnsi="Arial" w:cs="Arial"/>
          <w:b/>
          <w:sz w:val="24"/>
          <w:szCs w:val="24"/>
        </w:rPr>
        <w:br w:type="page"/>
      </w:r>
    </w:p>
    <w:p w14:paraId="4ABFE778" w14:textId="175E0A38" w:rsidR="00AF5C3B" w:rsidRPr="00B92054" w:rsidRDefault="00AF5C3B" w:rsidP="00AF5C3B">
      <w:pPr>
        <w:jc w:val="both"/>
        <w:rPr>
          <w:rFonts w:ascii="Arial" w:hAnsi="Arial" w:cs="Arial"/>
          <w:b/>
          <w:bCs/>
          <w:sz w:val="24"/>
          <w:szCs w:val="24"/>
        </w:rPr>
      </w:pPr>
      <w:r w:rsidRPr="00B92054">
        <w:rPr>
          <w:rFonts w:ascii="Arial" w:hAnsi="Arial" w:cs="Arial"/>
          <w:b/>
          <w:bCs/>
          <w:sz w:val="24"/>
          <w:szCs w:val="24"/>
        </w:rPr>
        <w:lastRenderedPageBreak/>
        <w:t>Requerimientos Universidad de Antioquia</w:t>
      </w:r>
      <w:r>
        <w:rPr>
          <w:rFonts w:ascii="Arial" w:hAnsi="Arial" w:cs="Arial"/>
          <w:b/>
          <w:bCs/>
          <w:sz w:val="24"/>
          <w:szCs w:val="24"/>
        </w:rPr>
        <w:t xml:space="preserve"> abril 13 de 2023</w:t>
      </w:r>
    </w:p>
    <w:p w14:paraId="3F1FC7A0" w14:textId="77777777" w:rsidR="00AF5C3B" w:rsidRDefault="00AF5C3B" w:rsidP="00AF5C3B">
      <w:pPr>
        <w:tabs>
          <w:tab w:val="left" w:pos="700"/>
        </w:tabs>
        <w:rPr>
          <w:b/>
          <w:sz w:val="28"/>
          <w:szCs w:val="28"/>
        </w:rPr>
      </w:pPr>
      <w:r>
        <w:rPr>
          <w:rFonts w:ascii="Arial" w:hAnsi="Arial" w:cs="Arial"/>
          <w:b/>
          <w:sz w:val="24"/>
          <w:szCs w:val="24"/>
        </w:rPr>
        <w:t>INVITACIÓN PÚBLICA 11010003-042 de 2022</w:t>
      </w:r>
    </w:p>
    <w:p w14:paraId="413A2795" w14:textId="77777777" w:rsidR="00AF5C3B" w:rsidRDefault="00AF5C3B" w:rsidP="00AF5C3B">
      <w:pPr>
        <w:pStyle w:val="Prrafodelista"/>
        <w:ind w:left="0"/>
        <w:jc w:val="both"/>
        <w:rPr>
          <w:rFonts w:ascii="Arial" w:hAnsi="Arial" w:cs="Arial"/>
          <w:sz w:val="24"/>
          <w:szCs w:val="24"/>
        </w:rPr>
      </w:pPr>
    </w:p>
    <w:p w14:paraId="6F0D4C87" w14:textId="77777777" w:rsidR="00AF5C3B" w:rsidRDefault="00AF5C3B" w:rsidP="00AF5C3B">
      <w:pPr>
        <w:pStyle w:val="Prrafodelista"/>
        <w:numPr>
          <w:ilvl w:val="0"/>
          <w:numId w:val="21"/>
        </w:numPr>
        <w:ind w:left="284" w:hanging="284"/>
        <w:jc w:val="both"/>
        <w:rPr>
          <w:rFonts w:ascii="Arial" w:hAnsi="Arial" w:cs="Arial"/>
          <w:sz w:val="24"/>
          <w:szCs w:val="24"/>
        </w:rPr>
      </w:pPr>
      <w:r>
        <w:rPr>
          <w:rFonts w:ascii="Arial" w:hAnsi="Arial" w:cs="Arial"/>
          <w:sz w:val="24"/>
          <w:szCs w:val="24"/>
        </w:rPr>
        <w:t xml:space="preserve">En el numeral </w:t>
      </w:r>
      <w:r w:rsidRPr="00795F3A">
        <w:rPr>
          <w:rFonts w:ascii="Arial" w:hAnsi="Arial" w:cs="Arial"/>
          <w:b/>
          <w:bCs/>
          <w:sz w:val="24"/>
          <w:szCs w:val="24"/>
        </w:rPr>
        <w:t>9.4.2</w:t>
      </w:r>
      <w:r w:rsidRPr="00797957">
        <w:rPr>
          <w:rFonts w:ascii="Arial" w:hAnsi="Arial" w:cs="Arial"/>
          <w:sz w:val="24"/>
          <w:szCs w:val="24"/>
        </w:rPr>
        <w:t xml:space="preserve"> de la sección I de los Términos de Referencia, para el </w:t>
      </w:r>
      <w:r>
        <w:rPr>
          <w:rFonts w:ascii="Arial" w:hAnsi="Arial" w:cs="Arial"/>
          <w:sz w:val="24"/>
          <w:szCs w:val="24"/>
        </w:rPr>
        <w:t>ingeniero residente del proyecto</w:t>
      </w:r>
      <w:r w:rsidRPr="00797957">
        <w:rPr>
          <w:rFonts w:ascii="Arial" w:hAnsi="Arial" w:cs="Arial"/>
          <w:sz w:val="24"/>
          <w:szCs w:val="24"/>
        </w:rPr>
        <w:t>, la Universidad requiere:</w:t>
      </w:r>
    </w:p>
    <w:p w14:paraId="6C3DC93B" w14:textId="77777777" w:rsidR="00AF5C3B" w:rsidRPr="005D7547" w:rsidRDefault="00AF5C3B" w:rsidP="00AF5C3B">
      <w:pPr>
        <w:ind w:left="284"/>
        <w:jc w:val="both"/>
        <w:rPr>
          <w:rFonts w:ascii="Arial" w:hAnsi="Arial" w:cs="Arial"/>
          <w:i/>
          <w:sz w:val="24"/>
          <w:szCs w:val="24"/>
        </w:rPr>
      </w:pPr>
      <w:r w:rsidRPr="005D7547">
        <w:rPr>
          <w:rFonts w:ascii="Arial" w:hAnsi="Arial" w:cs="Arial"/>
          <w:b/>
          <w:i/>
          <w:sz w:val="24"/>
          <w:szCs w:val="24"/>
        </w:rPr>
        <w:t>9.4.2.5.  </w:t>
      </w:r>
      <w:r w:rsidRPr="005D7547">
        <w:rPr>
          <w:rFonts w:ascii="Arial" w:hAnsi="Arial" w:cs="Arial"/>
          <w:i/>
          <w:sz w:val="24"/>
          <w:szCs w:val="24"/>
        </w:rPr>
        <w:t>Experiencia específica mínima, como ingeniero residente, en tres (3) proyectos de implementación de infraestructura de switches para conectividad LAN. Se deberá adjuntar para cada proyecto: carta de referencia en papel oficial de la empresa contratante, y/o carta en papel oficial de la empresa contratista firmada por el representante legal, y/o contrato, y/o acta de liquidación, y/o acta de recibo a satisfacción, y/o acta de terminación del contrato ejecutado y liquidado, que debe incluir:</w:t>
      </w:r>
    </w:p>
    <w:p w14:paraId="195DD5BF" w14:textId="77777777" w:rsidR="00AF5C3B" w:rsidRPr="005D7547" w:rsidRDefault="00AF5C3B" w:rsidP="00AF5C3B">
      <w:pPr>
        <w:spacing w:after="0" w:line="240" w:lineRule="auto"/>
        <w:ind w:left="284"/>
        <w:jc w:val="both"/>
        <w:rPr>
          <w:rFonts w:ascii="Arial" w:hAnsi="Arial" w:cs="Arial"/>
          <w:i/>
          <w:sz w:val="24"/>
          <w:szCs w:val="24"/>
        </w:rPr>
      </w:pPr>
      <w:r w:rsidRPr="005D7547">
        <w:rPr>
          <w:rFonts w:ascii="Arial" w:hAnsi="Arial" w:cs="Arial"/>
          <w:i/>
          <w:sz w:val="24"/>
          <w:szCs w:val="24"/>
        </w:rPr>
        <w:t>a. Entidad o empresa contratante</w:t>
      </w:r>
    </w:p>
    <w:p w14:paraId="3FDDB6DC" w14:textId="77777777" w:rsidR="00AF5C3B" w:rsidRPr="005D7547" w:rsidRDefault="00AF5C3B" w:rsidP="00AF5C3B">
      <w:pPr>
        <w:spacing w:after="0" w:line="240" w:lineRule="auto"/>
        <w:ind w:left="284"/>
        <w:jc w:val="both"/>
        <w:rPr>
          <w:rFonts w:ascii="Arial" w:hAnsi="Arial" w:cs="Arial"/>
          <w:i/>
          <w:sz w:val="24"/>
          <w:szCs w:val="24"/>
        </w:rPr>
      </w:pPr>
      <w:r w:rsidRPr="005D7547">
        <w:rPr>
          <w:rFonts w:ascii="Arial" w:hAnsi="Arial" w:cs="Arial"/>
          <w:i/>
          <w:sz w:val="24"/>
          <w:szCs w:val="24"/>
        </w:rPr>
        <w:t>b. Nombre de la empresa contratista que realizó la implementación</w:t>
      </w:r>
    </w:p>
    <w:p w14:paraId="37BCF1C9" w14:textId="77777777" w:rsidR="00AF5C3B" w:rsidRPr="005D7547" w:rsidRDefault="00AF5C3B" w:rsidP="00AF5C3B">
      <w:pPr>
        <w:spacing w:after="0" w:line="240" w:lineRule="auto"/>
        <w:ind w:left="284"/>
        <w:jc w:val="both"/>
        <w:rPr>
          <w:rFonts w:ascii="Arial" w:hAnsi="Arial" w:cs="Arial"/>
          <w:i/>
          <w:sz w:val="24"/>
          <w:szCs w:val="24"/>
        </w:rPr>
      </w:pPr>
      <w:r w:rsidRPr="005D7547">
        <w:rPr>
          <w:rFonts w:ascii="Arial" w:hAnsi="Arial" w:cs="Arial"/>
          <w:i/>
          <w:sz w:val="24"/>
          <w:szCs w:val="24"/>
        </w:rPr>
        <w:t xml:space="preserve">c. Objeto </w:t>
      </w:r>
    </w:p>
    <w:p w14:paraId="66947A05" w14:textId="77777777" w:rsidR="00AF5C3B" w:rsidRPr="005D7547" w:rsidRDefault="00AF5C3B" w:rsidP="00AF5C3B">
      <w:pPr>
        <w:spacing w:after="0" w:line="240" w:lineRule="auto"/>
        <w:ind w:left="284"/>
        <w:jc w:val="both"/>
        <w:rPr>
          <w:rFonts w:ascii="Arial" w:hAnsi="Arial" w:cs="Arial"/>
          <w:i/>
          <w:sz w:val="24"/>
          <w:szCs w:val="24"/>
        </w:rPr>
      </w:pPr>
      <w:r w:rsidRPr="005D7547">
        <w:rPr>
          <w:rFonts w:ascii="Arial" w:hAnsi="Arial" w:cs="Arial"/>
          <w:i/>
          <w:sz w:val="24"/>
          <w:szCs w:val="24"/>
        </w:rPr>
        <w:t xml:space="preserve">d. Descripción de los elementos suministrados </w:t>
      </w:r>
    </w:p>
    <w:p w14:paraId="6919EF06" w14:textId="77777777" w:rsidR="00AF5C3B" w:rsidRPr="005D7547" w:rsidRDefault="00AF5C3B" w:rsidP="00AF5C3B">
      <w:pPr>
        <w:spacing w:after="0" w:line="240" w:lineRule="auto"/>
        <w:ind w:left="284"/>
        <w:jc w:val="both"/>
        <w:rPr>
          <w:rFonts w:ascii="Arial" w:hAnsi="Arial" w:cs="Arial"/>
          <w:i/>
          <w:sz w:val="24"/>
          <w:szCs w:val="24"/>
        </w:rPr>
      </w:pPr>
      <w:r w:rsidRPr="005D7547">
        <w:rPr>
          <w:rFonts w:ascii="Arial" w:hAnsi="Arial" w:cs="Arial"/>
          <w:i/>
          <w:sz w:val="24"/>
          <w:szCs w:val="24"/>
        </w:rPr>
        <w:t>e. Nombre del ingeniero residente del proyecto por parte de El Contratista</w:t>
      </w:r>
      <w:r>
        <w:rPr>
          <w:rFonts w:ascii="Arial" w:hAnsi="Arial" w:cs="Arial"/>
          <w:i/>
          <w:sz w:val="24"/>
          <w:szCs w:val="24"/>
        </w:rPr>
        <w:t>”</w:t>
      </w:r>
    </w:p>
    <w:p w14:paraId="22F3B7E3" w14:textId="77777777" w:rsidR="00AF5C3B" w:rsidRDefault="00AF5C3B" w:rsidP="00AF5C3B">
      <w:pPr>
        <w:ind w:left="284"/>
        <w:jc w:val="both"/>
        <w:rPr>
          <w:rFonts w:ascii="Arial" w:hAnsi="Arial" w:cs="Arial"/>
          <w:sz w:val="24"/>
          <w:szCs w:val="24"/>
        </w:rPr>
      </w:pPr>
    </w:p>
    <w:p w14:paraId="7AE238DB" w14:textId="77777777" w:rsidR="00AF5C3B" w:rsidRDefault="00AF5C3B" w:rsidP="00AF5C3B">
      <w:pPr>
        <w:ind w:left="284"/>
        <w:jc w:val="both"/>
        <w:rPr>
          <w:rFonts w:ascii="Arial" w:hAnsi="Arial" w:cs="Arial"/>
          <w:sz w:val="24"/>
          <w:szCs w:val="24"/>
        </w:rPr>
      </w:pPr>
      <w:r>
        <w:rPr>
          <w:rFonts w:ascii="Arial" w:hAnsi="Arial" w:cs="Arial"/>
          <w:sz w:val="24"/>
          <w:szCs w:val="24"/>
        </w:rPr>
        <w:t xml:space="preserve">Para la persona referenciada, </w:t>
      </w:r>
      <w:r w:rsidRPr="009B016C">
        <w:rPr>
          <w:rFonts w:ascii="Arial" w:hAnsi="Arial" w:cs="Arial"/>
          <w:sz w:val="24"/>
          <w:szCs w:val="24"/>
        </w:rPr>
        <w:t>Gary Jonathan Sarmiento Pájaro</w:t>
      </w:r>
      <w:r>
        <w:rPr>
          <w:rFonts w:ascii="Arial" w:hAnsi="Arial" w:cs="Arial"/>
          <w:sz w:val="24"/>
          <w:szCs w:val="24"/>
        </w:rPr>
        <w:t>, e</w:t>
      </w:r>
      <w:r w:rsidRPr="005D7547">
        <w:rPr>
          <w:rFonts w:ascii="Arial" w:hAnsi="Arial" w:cs="Arial"/>
          <w:sz w:val="24"/>
          <w:szCs w:val="24"/>
        </w:rPr>
        <w:t xml:space="preserve">n </w:t>
      </w:r>
      <w:r>
        <w:rPr>
          <w:rFonts w:ascii="Arial" w:hAnsi="Arial" w:cs="Arial"/>
          <w:sz w:val="24"/>
          <w:szCs w:val="24"/>
        </w:rPr>
        <w:t xml:space="preserve">dos de los certificados de </w:t>
      </w:r>
      <w:r w:rsidRPr="005D7547">
        <w:rPr>
          <w:rFonts w:ascii="Arial" w:hAnsi="Arial" w:cs="Arial"/>
          <w:sz w:val="24"/>
          <w:szCs w:val="24"/>
        </w:rPr>
        <w:t xml:space="preserve">Experiencia </w:t>
      </w:r>
      <w:r>
        <w:rPr>
          <w:rFonts w:ascii="Arial" w:hAnsi="Arial" w:cs="Arial"/>
          <w:sz w:val="24"/>
          <w:szCs w:val="24"/>
        </w:rPr>
        <w:t xml:space="preserve">aportados (Universidad Simón Bolívar) </w:t>
      </w:r>
      <w:r w:rsidRPr="005D7547">
        <w:rPr>
          <w:rFonts w:ascii="Arial" w:hAnsi="Arial" w:cs="Arial"/>
          <w:sz w:val="24"/>
          <w:szCs w:val="24"/>
        </w:rPr>
        <w:t xml:space="preserve">no </w:t>
      </w:r>
      <w:r>
        <w:rPr>
          <w:rFonts w:ascii="Arial" w:hAnsi="Arial" w:cs="Arial"/>
          <w:sz w:val="24"/>
          <w:szCs w:val="24"/>
        </w:rPr>
        <w:t xml:space="preserve">se </w:t>
      </w:r>
      <w:r w:rsidRPr="005D7547">
        <w:rPr>
          <w:rFonts w:ascii="Arial" w:hAnsi="Arial" w:cs="Arial"/>
          <w:sz w:val="24"/>
          <w:szCs w:val="24"/>
        </w:rPr>
        <w:t>e</w:t>
      </w:r>
      <w:r>
        <w:rPr>
          <w:rFonts w:ascii="Arial" w:hAnsi="Arial" w:cs="Arial"/>
          <w:sz w:val="24"/>
          <w:szCs w:val="24"/>
        </w:rPr>
        <w:t>specifica</w:t>
      </w:r>
      <w:r w:rsidRPr="005D7547">
        <w:rPr>
          <w:rFonts w:ascii="Arial" w:hAnsi="Arial" w:cs="Arial"/>
          <w:sz w:val="24"/>
          <w:szCs w:val="24"/>
        </w:rPr>
        <w:t xml:space="preserve"> </w:t>
      </w:r>
      <w:r>
        <w:rPr>
          <w:rFonts w:ascii="Arial" w:hAnsi="Arial" w:cs="Arial"/>
          <w:sz w:val="24"/>
          <w:szCs w:val="24"/>
        </w:rPr>
        <w:t>que haya sido el</w:t>
      </w:r>
      <w:r w:rsidRPr="005D7547">
        <w:rPr>
          <w:rFonts w:ascii="Arial" w:hAnsi="Arial" w:cs="Arial"/>
          <w:sz w:val="24"/>
          <w:szCs w:val="24"/>
        </w:rPr>
        <w:t xml:space="preserve"> ingeniero residente</w:t>
      </w:r>
      <w:r>
        <w:rPr>
          <w:rFonts w:ascii="Arial" w:hAnsi="Arial" w:cs="Arial"/>
          <w:sz w:val="24"/>
          <w:szCs w:val="24"/>
        </w:rPr>
        <w:t xml:space="preserve"> de los proyectos, aparece como Gerente del Proyecto.</w:t>
      </w:r>
    </w:p>
    <w:p w14:paraId="53AC2F01" w14:textId="77777777" w:rsidR="00AF5C3B" w:rsidRDefault="00AF5C3B" w:rsidP="00AF5C3B">
      <w:pPr>
        <w:ind w:left="284"/>
        <w:jc w:val="both"/>
        <w:rPr>
          <w:rFonts w:ascii="Arial" w:hAnsi="Arial" w:cs="Arial"/>
          <w:b/>
          <w:sz w:val="24"/>
          <w:szCs w:val="24"/>
        </w:rPr>
      </w:pPr>
      <w:r w:rsidRPr="00797957">
        <w:rPr>
          <w:rFonts w:ascii="Arial" w:hAnsi="Arial" w:cs="Arial"/>
          <w:sz w:val="24"/>
          <w:szCs w:val="24"/>
        </w:rPr>
        <w:t>Dado que este numeral es un requisito habilitante</w:t>
      </w:r>
      <w:r>
        <w:rPr>
          <w:rFonts w:ascii="Arial" w:hAnsi="Arial" w:cs="Arial"/>
          <w:sz w:val="24"/>
          <w:szCs w:val="24"/>
        </w:rPr>
        <w:t xml:space="preserve"> y por tanto subsanable</w:t>
      </w:r>
      <w:r w:rsidRPr="00797957">
        <w:rPr>
          <w:rFonts w:ascii="Arial" w:hAnsi="Arial" w:cs="Arial"/>
          <w:sz w:val="24"/>
          <w:szCs w:val="24"/>
        </w:rPr>
        <w:t xml:space="preserve">, se solicita al oferente, allegar </w:t>
      </w:r>
      <w:r>
        <w:rPr>
          <w:rFonts w:ascii="Arial" w:hAnsi="Arial" w:cs="Arial"/>
          <w:sz w:val="24"/>
          <w:szCs w:val="24"/>
        </w:rPr>
        <w:t xml:space="preserve">los certificados de experiencia correspondientes, en los que se evidencie que Gary Jonathan es el ingeniero residente del proyecto. </w:t>
      </w:r>
      <w:r w:rsidRPr="00797957">
        <w:rPr>
          <w:rFonts w:ascii="Arial" w:hAnsi="Arial" w:cs="Arial"/>
          <w:sz w:val="24"/>
          <w:szCs w:val="24"/>
        </w:rPr>
        <w:t xml:space="preserve"> </w:t>
      </w:r>
      <w:r>
        <w:rPr>
          <w:rFonts w:ascii="Arial" w:hAnsi="Arial" w:cs="Arial"/>
          <w:sz w:val="24"/>
          <w:szCs w:val="24"/>
        </w:rPr>
        <w:t xml:space="preserve">En caso de no poder certificar la experiencia de Gary Jonathan como ingeniero residente, se puede </w:t>
      </w:r>
      <w:r w:rsidRPr="00797957">
        <w:rPr>
          <w:rFonts w:ascii="Arial" w:hAnsi="Arial" w:cs="Arial"/>
          <w:sz w:val="24"/>
          <w:szCs w:val="24"/>
        </w:rPr>
        <w:t xml:space="preserve">referenciar </w:t>
      </w:r>
      <w:r>
        <w:rPr>
          <w:rFonts w:ascii="Arial" w:hAnsi="Arial" w:cs="Arial"/>
          <w:sz w:val="24"/>
          <w:szCs w:val="24"/>
        </w:rPr>
        <w:t xml:space="preserve">otra </w:t>
      </w:r>
      <w:r w:rsidRPr="00797957">
        <w:rPr>
          <w:rFonts w:ascii="Arial" w:hAnsi="Arial" w:cs="Arial"/>
          <w:sz w:val="24"/>
          <w:szCs w:val="24"/>
        </w:rPr>
        <w:t>persona</w:t>
      </w:r>
      <w:r>
        <w:rPr>
          <w:rFonts w:ascii="Arial" w:hAnsi="Arial" w:cs="Arial"/>
          <w:sz w:val="24"/>
          <w:szCs w:val="24"/>
        </w:rPr>
        <w:t>,</w:t>
      </w:r>
      <w:r w:rsidRPr="00797957">
        <w:rPr>
          <w:rFonts w:ascii="Arial" w:hAnsi="Arial" w:cs="Arial"/>
          <w:sz w:val="24"/>
          <w:szCs w:val="24"/>
        </w:rPr>
        <w:t xml:space="preserve"> con sus respectivos certificados, que cumpla con todo </w:t>
      </w:r>
      <w:r>
        <w:rPr>
          <w:rFonts w:ascii="Arial" w:hAnsi="Arial" w:cs="Arial"/>
          <w:sz w:val="24"/>
          <w:szCs w:val="24"/>
        </w:rPr>
        <w:t xml:space="preserve">lo requerido en el numeral </w:t>
      </w:r>
      <w:r w:rsidRPr="00CE4411">
        <w:rPr>
          <w:rFonts w:ascii="Arial" w:hAnsi="Arial" w:cs="Arial"/>
          <w:b/>
          <w:sz w:val="24"/>
          <w:szCs w:val="24"/>
        </w:rPr>
        <w:t>9.4.2.</w:t>
      </w:r>
    </w:p>
    <w:p w14:paraId="0F942689" w14:textId="77777777" w:rsidR="00AF5C3B" w:rsidRDefault="00AF5C3B" w:rsidP="00AF5C3B">
      <w:pPr>
        <w:ind w:left="284"/>
        <w:jc w:val="both"/>
        <w:rPr>
          <w:rFonts w:ascii="Arial" w:hAnsi="Arial" w:cs="Arial"/>
          <w:sz w:val="24"/>
          <w:szCs w:val="24"/>
        </w:rPr>
      </w:pPr>
    </w:p>
    <w:p w14:paraId="41972232" w14:textId="77777777" w:rsidR="00AF5C3B" w:rsidRPr="003522B6" w:rsidRDefault="00AF5C3B" w:rsidP="00AF5C3B">
      <w:pPr>
        <w:ind w:left="284"/>
        <w:jc w:val="both"/>
        <w:rPr>
          <w:rFonts w:ascii="Arial" w:hAnsi="Arial" w:cs="Arial"/>
          <w:b/>
          <w:bCs/>
          <w:sz w:val="24"/>
          <w:szCs w:val="24"/>
        </w:rPr>
      </w:pPr>
      <w:r w:rsidRPr="003522B6">
        <w:rPr>
          <w:rFonts w:ascii="Arial" w:hAnsi="Arial" w:cs="Arial"/>
          <w:b/>
          <w:bCs/>
          <w:sz w:val="24"/>
          <w:szCs w:val="24"/>
        </w:rPr>
        <w:t xml:space="preserve">La respuesta a este requerimiento deberá enviarse, por este mismo medio, a más tardar el </w:t>
      </w:r>
      <w:r>
        <w:rPr>
          <w:rFonts w:ascii="Arial" w:hAnsi="Arial" w:cs="Arial"/>
          <w:b/>
          <w:bCs/>
          <w:sz w:val="24"/>
          <w:szCs w:val="24"/>
        </w:rPr>
        <w:t>lunes</w:t>
      </w:r>
      <w:r w:rsidRPr="003522B6">
        <w:rPr>
          <w:rFonts w:ascii="Arial" w:hAnsi="Arial" w:cs="Arial"/>
          <w:b/>
          <w:bCs/>
          <w:sz w:val="24"/>
          <w:szCs w:val="24"/>
        </w:rPr>
        <w:t xml:space="preserve"> 1</w:t>
      </w:r>
      <w:r>
        <w:rPr>
          <w:rFonts w:ascii="Arial" w:hAnsi="Arial" w:cs="Arial"/>
          <w:b/>
          <w:bCs/>
          <w:sz w:val="24"/>
          <w:szCs w:val="24"/>
        </w:rPr>
        <w:t>7</w:t>
      </w:r>
      <w:r w:rsidRPr="003522B6">
        <w:rPr>
          <w:rFonts w:ascii="Arial" w:hAnsi="Arial" w:cs="Arial"/>
          <w:b/>
          <w:bCs/>
          <w:sz w:val="24"/>
          <w:szCs w:val="24"/>
        </w:rPr>
        <w:t xml:space="preserve"> de abril de 2023</w:t>
      </w:r>
      <w:r>
        <w:rPr>
          <w:rFonts w:ascii="Arial" w:hAnsi="Arial" w:cs="Arial"/>
          <w:b/>
          <w:bCs/>
          <w:sz w:val="24"/>
          <w:szCs w:val="24"/>
        </w:rPr>
        <w:t>.</w:t>
      </w:r>
    </w:p>
    <w:p w14:paraId="5E07BC7E" w14:textId="77777777" w:rsidR="00AF5C3B" w:rsidRDefault="00AF5C3B" w:rsidP="00AF5C3B">
      <w:pPr>
        <w:ind w:left="284"/>
        <w:jc w:val="both"/>
        <w:rPr>
          <w:rFonts w:ascii="Arial" w:hAnsi="Arial" w:cs="Arial"/>
          <w:b/>
          <w:sz w:val="24"/>
          <w:szCs w:val="24"/>
        </w:rPr>
      </w:pPr>
    </w:p>
    <w:p w14:paraId="69D70FED" w14:textId="77777777" w:rsidR="00AF5C3B" w:rsidRDefault="00AF5C3B" w:rsidP="00AF5C3B">
      <w:pPr>
        <w:ind w:left="284"/>
        <w:jc w:val="both"/>
        <w:rPr>
          <w:rFonts w:ascii="Arial" w:hAnsi="Arial" w:cs="Arial"/>
          <w:b/>
          <w:sz w:val="24"/>
          <w:szCs w:val="24"/>
        </w:rPr>
      </w:pPr>
    </w:p>
    <w:p w14:paraId="7A8AF559" w14:textId="77777777" w:rsidR="00AF5C3B" w:rsidRDefault="00AF5C3B" w:rsidP="00AF5C3B">
      <w:pPr>
        <w:ind w:left="284"/>
        <w:jc w:val="both"/>
        <w:rPr>
          <w:rFonts w:ascii="Arial" w:hAnsi="Arial" w:cs="Arial"/>
          <w:b/>
          <w:sz w:val="24"/>
          <w:szCs w:val="24"/>
        </w:rPr>
      </w:pPr>
    </w:p>
    <w:p w14:paraId="1BA7EEB5" w14:textId="77777777" w:rsidR="00AF5C3B" w:rsidRPr="00771407" w:rsidRDefault="00AF5C3B" w:rsidP="00AF5C3B">
      <w:pPr>
        <w:jc w:val="both"/>
        <w:rPr>
          <w:rFonts w:ascii="Arial" w:hAnsi="Arial" w:cs="Arial"/>
          <w:b/>
          <w:sz w:val="24"/>
          <w:szCs w:val="24"/>
        </w:rPr>
      </w:pPr>
    </w:p>
    <w:sectPr w:rsidR="00AF5C3B" w:rsidRPr="00771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C9C"/>
    <w:multiLevelType w:val="hybridMultilevel"/>
    <w:tmpl w:val="D12C08E2"/>
    <w:lvl w:ilvl="0" w:tplc="DFC07BBE">
      <w:start w:val="1"/>
      <w:numFmt w:val="decimal"/>
      <w:lvlText w:val="%1."/>
      <w:lvlJc w:val="left"/>
      <w:pPr>
        <w:ind w:left="1068" w:hanging="708"/>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9915EF"/>
    <w:multiLevelType w:val="hybridMultilevel"/>
    <w:tmpl w:val="86CEF200"/>
    <w:lvl w:ilvl="0" w:tplc="7FE04594">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574779"/>
    <w:multiLevelType w:val="multilevel"/>
    <w:tmpl w:val="6B2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E4328"/>
    <w:multiLevelType w:val="multilevel"/>
    <w:tmpl w:val="50A4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86281"/>
    <w:multiLevelType w:val="multilevel"/>
    <w:tmpl w:val="8A00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036CE"/>
    <w:multiLevelType w:val="multilevel"/>
    <w:tmpl w:val="8BF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50863"/>
    <w:multiLevelType w:val="multilevel"/>
    <w:tmpl w:val="FC8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80"/>
    <w:rsid w:val="0000255E"/>
    <w:rsid w:val="00007A70"/>
    <w:rsid w:val="00012337"/>
    <w:rsid w:val="000373E7"/>
    <w:rsid w:val="00045267"/>
    <w:rsid w:val="000611A6"/>
    <w:rsid w:val="0007079F"/>
    <w:rsid w:val="000B361C"/>
    <w:rsid w:val="000B458D"/>
    <w:rsid w:val="000D13A6"/>
    <w:rsid w:val="00142F6D"/>
    <w:rsid w:val="00147183"/>
    <w:rsid w:val="00160721"/>
    <w:rsid w:val="00186924"/>
    <w:rsid w:val="00192E47"/>
    <w:rsid w:val="001D0745"/>
    <w:rsid w:val="001D185B"/>
    <w:rsid w:val="00226E56"/>
    <w:rsid w:val="00274023"/>
    <w:rsid w:val="00276AD6"/>
    <w:rsid w:val="00285DF2"/>
    <w:rsid w:val="00292D6C"/>
    <w:rsid w:val="002965BF"/>
    <w:rsid w:val="002A2702"/>
    <w:rsid w:val="002C7C19"/>
    <w:rsid w:val="00307BA1"/>
    <w:rsid w:val="00314DD1"/>
    <w:rsid w:val="00322C76"/>
    <w:rsid w:val="003233CD"/>
    <w:rsid w:val="00334645"/>
    <w:rsid w:val="003455AC"/>
    <w:rsid w:val="003C5FD0"/>
    <w:rsid w:val="003D5CDD"/>
    <w:rsid w:val="003F64AF"/>
    <w:rsid w:val="004031D8"/>
    <w:rsid w:val="0045458D"/>
    <w:rsid w:val="005065FC"/>
    <w:rsid w:val="00514064"/>
    <w:rsid w:val="00523466"/>
    <w:rsid w:val="00550D36"/>
    <w:rsid w:val="00565896"/>
    <w:rsid w:val="00565D09"/>
    <w:rsid w:val="005C3470"/>
    <w:rsid w:val="005D493E"/>
    <w:rsid w:val="005F6F1E"/>
    <w:rsid w:val="00601A07"/>
    <w:rsid w:val="006240EA"/>
    <w:rsid w:val="00643F14"/>
    <w:rsid w:val="00644689"/>
    <w:rsid w:val="00646095"/>
    <w:rsid w:val="00765F45"/>
    <w:rsid w:val="007812B2"/>
    <w:rsid w:val="007874E7"/>
    <w:rsid w:val="00797957"/>
    <w:rsid w:val="007A4184"/>
    <w:rsid w:val="007C6C12"/>
    <w:rsid w:val="00863A6D"/>
    <w:rsid w:val="008977B4"/>
    <w:rsid w:val="008E366B"/>
    <w:rsid w:val="00925768"/>
    <w:rsid w:val="00970B88"/>
    <w:rsid w:val="00A5644E"/>
    <w:rsid w:val="00A66C6A"/>
    <w:rsid w:val="00AC7BD2"/>
    <w:rsid w:val="00AE510F"/>
    <w:rsid w:val="00AF0F56"/>
    <w:rsid w:val="00AF2DAA"/>
    <w:rsid w:val="00AF5C3B"/>
    <w:rsid w:val="00B072C8"/>
    <w:rsid w:val="00B34B79"/>
    <w:rsid w:val="00B4421A"/>
    <w:rsid w:val="00B75103"/>
    <w:rsid w:val="00B92054"/>
    <w:rsid w:val="00BC7A8C"/>
    <w:rsid w:val="00C56A79"/>
    <w:rsid w:val="00C72251"/>
    <w:rsid w:val="00CB355E"/>
    <w:rsid w:val="00CB6743"/>
    <w:rsid w:val="00CE4411"/>
    <w:rsid w:val="00D9495F"/>
    <w:rsid w:val="00DB0C4A"/>
    <w:rsid w:val="00DC1AD6"/>
    <w:rsid w:val="00DE4B5F"/>
    <w:rsid w:val="00E04080"/>
    <w:rsid w:val="00E41640"/>
    <w:rsid w:val="00E44443"/>
    <w:rsid w:val="00E65E42"/>
    <w:rsid w:val="00E80018"/>
    <w:rsid w:val="00E80723"/>
    <w:rsid w:val="00EA696C"/>
    <w:rsid w:val="00EE1D80"/>
    <w:rsid w:val="00EF453B"/>
    <w:rsid w:val="00F47F13"/>
    <w:rsid w:val="00F65AA9"/>
    <w:rsid w:val="00F829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AFA"/>
  <w15:chartTrackingRefBased/>
  <w15:docId w15:val="{74E7DCD8-0DED-4027-ADC5-8E7F95A0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080"/>
    <w:pPr>
      <w:ind w:left="720"/>
      <w:contextualSpacing/>
    </w:pPr>
  </w:style>
  <w:style w:type="character" w:styleId="Hipervnculo">
    <w:name w:val="Hyperlink"/>
    <w:uiPriority w:val="99"/>
    <w:unhideWhenUsed/>
    <w:rsid w:val="00307BA1"/>
    <w:rPr>
      <w:color w:val="0000FF"/>
      <w:u w:val="single"/>
    </w:rPr>
  </w:style>
  <w:style w:type="paragraph" w:styleId="NormalWeb">
    <w:name w:val="Normal (Web)"/>
    <w:basedOn w:val="Normal"/>
    <w:uiPriority w:val="99"/>
    <w:unhideWhenUsed/>
    <w:rsid w:val="00307BA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body">
    <w:name w:val="table_body"/>
    <w:basedOn w:val="Normal"/>
    <w:rsid w:val="00307BA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ablenote">
    <w:name w:val="table_note"/>
    <w:basedOn w:val="Normal"/>
    <w:rsid w:val="00307BA1"/>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5707">
      <w:bodyDiv w:val="1"/>
      <w:marLeft w:val="0"/>
      <w:marRight w:val="0"/>
      <w:marTop w:val="0"/>
      <w:marBottom w:val="0"/>
      <w:divBdr>
        <w:top w:val="none" w:sz="0" w:space="0" w:color="auto"/>
        <w:left w:val="none" w:sz="0" w:space="0" w:color="auto"/>
        <w:bottom w:val="none" w:sz="0" w:space="0" w:color="auto"/>
        <w:right w:val="none" w:sz="0" w:space="0" w:color="auto"/>
      </w:divBdr>
    </w:div>
    <w:div w:id="835194422">
      <w:bodyDiv w:val="1"/>
      <w:marLeft w:val="0"/>
      <w:marRight w:val="0"/>
      <w:marTop w:val="0"/>
      <w:marBottom w:val="0"/>
      <w:divBdr>
        <w:top w:val="none" w:sz="0" w:space="0" w:color="auto"/>
        <w:left w:val="none" w:sz="0" w:space="0" w:color="auto"/>
        <w:bottom w:val="none" w:sz="0" w:space="0" w:color="auto"/>
        <w:right w:val="none" w:sz="0" w:space="0" w:color="auto"/>
      </w:divBdr>
    </w:div>
    <w:div w:id="892041609">
      <w:bodyDiv w:val="1"/>
      <w:marLeft w:val="0"/>
      <w:marRight w:val="0"/>
      <w:marTop w:val="0"/>
      <w:marBottom w:val="0"/>
      <w:divBdr>
        <w:top w:val="none" w:sz="0" w:space="0" w:color="auto"/>
        <w:left w:val="none" w:sz="0" w:space="0" w:color="auto"/>
        <w:bottom w:val="none" w:sz="0" w:space="0" w:color="auto"/>
        <w:right w:val="none" w:sz="0" w:space="0" w:color="auto"/>
      </w:divBdr>
    </w:div>
    <w:div w:id="9101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3105</Words>
  <Characters>17079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Londoño</dc:creator>
  <cp:keywords/>
  <dc:description/>
  <cp:lastModifiedBy>Margarita Londoño</cp:lastModifiedBy>
  <cp:revision>3</cp:revision>
  <dcterms:created xsi:type="dcterms:W3CDTF">2023-04-18T16:21:00Z</dcterms:created>
  <dcterms:modified xsi:type="dcterms:W3CDTF">2023-04-18T16:23:00Z</dcterms:modified>
</cp:coreProperties>
</file>