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A1" w:rsidRPr="002916DA" w:rsidRDefault="002237B3">
      <w:pPr>
        <w:spacing w:line="240" w:lineRule="auto"/>
        <w:jc w:val="center"/>
        <w:rPr>
          <w:color w:val="70AD47" w:themeColor="accent6"/>
        </w:rPr>
      </w:pPr>
      <w:r w:rsidRPr="002916DA">
        <w:rPr>
          <w:noProof/>
          <w:color w:val="A8D08D" w:themeColor="accent6" w:themeTint="99"/>
          <w:lang w:val="es-CO"/>
        </w:rPr>
        <w:drawing>
          <wp:anchor distT="0" distB="0" distL="114300" distR="114300" simplePos="0" relativeHeight="251659264" behindDoc="1" locked="0" layoutInCell="1" allowOverlap="1" wp14:anchorId="6CE28A81" wp14:editId="49E85E30">
            <wp:simplePos x="0" y="0"/>
            <wp:positionH relativeFrom="margin">
              <wp:align>left</wp:align>
            </wp:positionH>
            <wp:positionV relativeFrom="paragraph">
              <wp:posOffset>-340020</wp:posOffset>
            </wp:positionV>
            <wp:extent cx="914400" cy="113284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F17" w:rsidRPr="002916DA">
        <w:rPr>
          <w:b/>
          <w:color w:val="70AD47" w:themeColor="accent6"/>
        </w:rPr>
        <w:tab/>
        <w:t xml:space="preserve">DEPARTAMENTO DE CIRUGÍA GENERAL </w:t>
      </w:r>
    </w:p>
    <w:p w:rsidR="00545F17" w:rsidRPr="002916DA" w:rsidRDefault="00545F17">
      <w:pPr>
        <w:spacing w:line="240" w:lineRule="auto"/>
        <w:jc w:val="center"/>
        <w:rPr>
          <w:b/>
          <w:color w:val="70AD47" w:themeColor="accent6"/>
        </w:rPr>
      </w:pPr>
      <w:r w:rsidRPr="002916DA">
        <w:rPr>
          <w:b/>
          <w:color w:val="70AD47" w:themeColor="accent6"/>
        </w:rPr>
        <w:t>FACULTAD DE MEDICINA</w:t>
      </w:r>
    </w:p>
    <w:p w:rsidR="00FA7BA1" w:rsidRPr="002916DA" w:rsidRDefault="00545F17">
      <w:pPr>
        <w:spacing w:line="240" w:lineRule="auto"/>
        <w:jc w:val="center"/>
        <w:rPr>
          <w:color w:val="70AD47" w:themeColor="accent6"/>
        </w:rPr>
      </w:pPr>
      <w:r w:rsidRPr="002916DA">
        <w:rPr>
          <w:b/>
          <w:color w:val="70AD47" w:themeColor="accent6"/>
        </w:rPr>
        <w:t>UNIVERSIDAD DE ANTIOQUIA</w:t>
      </w:r>
    </w:p>
    <w:p w:rsidR="00545F17" w:rsidRDefault="00545F17">
      <w:pPr>
        <w:spacing w:line="240" w:lineRule="auto"/>
        <w:jc w:val="center"/>
      </w:pPr>
      <w:r>
        <w:t xml:space="preserve"> </w:t>
      </w:r>
    </w:p>
    <w:p w:rsidR="00FA7BA1" w:rsidRDefault="00545F17">
      <w:pPr>
        <w:spacing w:line="240" w:lineRule="auto"/>
        <w:jc w:val="center"/>
      </w:pPr>
      <w:r>
        <w:t>Sección Cirugía y Urología Pediátrica</w:t>
      </w:r>
    </w:p>
    <w:p w:rsidR="00FA7BA1" w:rsidRDefault="002237B3" w:rsidP="002237B3">
      <w:pPr>
        <w:spacing w:line="240" w:lineRule="auto"/>
      </w:pPr>
      <w:r>
        <w:rPr>
          <w:b/>
        </w:rPr>
        <w:t xml:space="preserve">         </w:t>
      </w:r>
      <w:r w:rsidRPr="002916DA">
        <w:rPr>
          <w:b/>
          <w:color w:val="70AD47" w:themeColor="accent6"/>
        </w:rPr>
        <w:t>1803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5F17">
        <w:rPr>
          <w:b/>
        </w:rPr>
        <w:t>ACTA 1</w:t>
      </w:r>
      <w:r w:rsidR="00A8792E">
        <w:rPr>
          <w:b/>
        </w:rPr>
        <w:t>3</w:t>
      </w:r>
      <w:r w:rsidR="00564A62">
        <w:rPr>
          <w:b/>
        </w:rPr>
        <w:t>2</w:t>
      </w: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545F17">
        <w:t>O</w:t>
      </w:r>
      <w:r>
        <w:t>rdinario</w:t>
      </w:r>
    </w:p>
    <w:p w:rsidR="00FA7BA1" w:rsidRDefault="00545F17">
      <w:pPr>
        <w:spacing w:line="240" w:lineRule="auto"/>
      </w:pPr>
      <w:r>
        <w:t xml:space="preserve">Fecha:          </w:t>
      </w:r>
      <w:r w:rsidR="009C4B34">
        <w:t xml:space="preserve">   </w:t>
      </w:r>
      <w:r w:rsidR="00564A62">
        <w:t>5</w:t>
      </w:r>
      <w:r w:rsidR="00491548">
        <w:t xml:space="preserve"> de </w:t>
      </w:r>
      <w:r w:rsidR="00564A62">
        <w:t>junio</w:t>
      </w:r>
      <w:r w:rsidR="00491548">
        <w:t xml:space="preserve"> de 2019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76256E">
        <w:t>Sección Cirugía y Urología Pediátrica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  <w:t>08:00a.m</w:t>
      </w:r>
    </w:p>
    <w:p w:rsidR="00FA7BA1" w:rsidRDefault="00FA7BA1">
      <w:pPr>
        <w:spacing w:line="240" w:lineRule="auto"/>
      </w:pPr>
    </w:p>
    <w:tbl>
      <w:tblPr>
        <w:tblStyle w:val="a"/>
        <w:tblW w:w="8925" w:type="dxa"/>
        <w:tblInd w:w="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54"/>
        <w:gridCol w:w="3246"/>
        <w:gridCol w:w="555"/>
        <w:gridCol w:w="480"/>
        <w:gridCol w:w="1890"/>
      </w:tblGrid>
      <w:tr w:rsidR="00FA7BA1" w:rsidTr="002237B3">
        <w:trPr>
          <w:trHeight w:val="400"/>
        </w:trPr>
        <w:tc>
          <w:tcPr>
            <w:tcW w:w="275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71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 w:rsidTr="002237B3">
        <w:trPr>
          <w:trHeight w:val="480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 w:rsidP="00564A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 w:rsidTr="002237B3">
        <w:trPr>
          <w:trHeight w:val="180"/>
        </w:trPr>
        <w:tc>
          <w:tcPr>
            <w:tcW w:w="275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 w:rsidTr="002237B3">
        <w:trPr>
          <w:trHeight w:val="5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491548" w:rsidP="00491548">
            <w:pPr>
              <w:spacing w:line="240" w:lineRule="auto"/>
              <w:jc w:val="both"/>
              <w:rPr>
                <w:b/>
              </w:rPr>
            </w:pPr>
            <w:r>
              <w:t>Luis Fernando Lince</w:t>
            </w:r>
            <w:r>
              <w:rPr>
                <w:b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2916DA" w:rsidP="002916DA">
            <w:pPr>
              <w:spacing w:line="240" w:lineRule="auto"/>
              <w:jc w:val="both"/>
            </w:pPr>
            <w:r>
              <w:t>Jefe (</w:t>
            </w:r>
            <w:r w:rsidR="00491548">
              <w:t>E)</w:t>
            </w:r>
            <w:r>
              <w:t>. S</w:t>
            </w:r>
            <w:r w:rsidR="0076256E">
              <w:t>ección</w:t>
            </w:r>
            <w:r>
              <w:t xml:space="preserve"> Cirugía Infantil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564A6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Virtual</w:t>
            </w:r>
          </w:p>
        </w:tc>
      </w:tr>
      <w:tr w:rsidR="00FA7BA1" w:rsidTr="002237B3">
        <w:trPr>
          <w:trHeight w:val="5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 xml:space="preserve">Jorge A. </w:t>
            </w:r>
            <w:r w:rsidR="007E438E">
              <w:t>Martínez</w:t>
            </w:r>
            <w:r>
              <w:t xml:space="preserve"> Montoya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2237B3">
        <w:trPr>
          <w:trHeight w:val="5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491548" w:rsidRDefault="00491548">
            <w:pPr>
              <w:spacing w:line="240" w:lineRule="auto"/>
              <w:jc w:val="both"/>
            </w:pPr>
            <w:r w:rsidRPr="00491548">
              <w:t>Abraham Chams Anturi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</w:pPr>
          </w:p>
        </w:tc>
      </w:tr>
      <w:tr w:rsidR="0076256E" w:rsidTr="002237B3">
        <w:trPr>
          <w:trHeight w:val="5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Natalia Herrera Toro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  <w:tr w:rsidR="0076256E" w:rsidTr="002237B3">
        <w:trPr>
          <w:trHeight w:val="5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62BE" w:rsidRDefault="002662BE" w:rsidP="002662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Walter Romero Espitia</w:t>
            </w:r>
          </w:p>
          <w:p w:rsidR="00495C55" w:rsidRDefault="00495C55">
            <w:pPr>
              <w:spacing w:line="240" w:lineRule="auto"/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2662BE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6256E" w:rsidRDefault="0076256E">
            <w:pPr>
              <w:spacing w:line="240" w:lineRule="auto"/>
              <w:jc w:val="both"/>
            </w:pPr>
          </w:p>
        </w:tc>
      </w:tr>
      <w:tr w:rsidR="002662BE" w:rsidTr="002237B3">
        <w:trPr>
          <w:trHeight w:val="540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62BE" w:rsidRDefault="002662BE" w:rsidP="002662BE">
            <w:pPr>
              <w:spacing w:line="240" w:lineRule="auto"/>
              <w:jc w:val="both"/>
            </w:pPr>
            <w:r>
              <w:t>Mónica Restrepo</w:t>
            </w:r>
          </w:p>
          <w:p w:rsidR="002662BE" w:rsidRDefault="002662BE" w:rsidP="002662BE">
            <w:pPr>
              <w:spacing w:line="240" w:lineRule="auto"/>
              <w:jc w:val="both"/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62BE" w:rsidRDefault="002662BE" w:rsidP="002662BE">
            <w:pPr>
              <w:spacing w:line="240" w:lineRule="auto"/>
              <w:jc w:val="both"/>
            </w:pPr>
            <w:r>
              <w:t>Rep.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62BE" w:rsidRDefault="002662BE" w:rsidP="002662B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62BE" w:rsidRDefault="002662BE" w:rsidP="002662B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662BE" w:rsidRDefault="002662BE" w:rsidP="002662BE">
            <w:pPr>
              <w:spacing w:line="240" w:lineRule="auto"/>
              <w:jc w:val="both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13ACE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A37AAC" w:rsidRDefault="00A37AAC">
      <w:pPr>
        <w:spacing w:line="240" w:lineRule="auto"/>
        <w:rPr>
          <w:b/>
        </w:rPr>
      </w:pPr>
    </w:p>
    <w:p w:rsidR="0015449D" w:rsidRPr="00100C79" w:rsidRDefault="0015449D" w:rsidP="00D439D9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100C79">
        <w:rPr>
          <w:sz w:val="24"/>
          <w:szCs w:val="24"/>
        </w:rPr>
        <w:t xml:space="preserve">Se recibe solicitud por parte de la </w:t>
      </w:r>
      <w:r w:rsidR="00564A62" w:rsidRPr="00100C79">
        <w:rPr>
          <w:sz w:val="24"/>
          <w:szCs w:val="24"/>
        </w:rPr>
        <w:t>Dra. Mónica Restrepo</w:t>
      </w:r>
      <w:r w:rsidRPr="00100C79">
        <w:rPr>
          <w:sz w:val="24"/>
          <w:szCs w:val="24"/>
        </w:rPr>
        <w:t xml:space="preserve"> para que se le apruebe</w:t>
      </w:r>
      <w:r w:rsidR="00100C79" w:rsidRPr="00100C79">
        <w:rPr>
          <w:sz w:val="24"/>
          <w:szCs w:val="24"/>
        </w:rPr>
        <w:t xml:space="preserve"> el curso de</w:t>
      </w:r>
      <w:r w:rsidRPr="00100C79">
        <w:rPr>
          <w:sz w:val="24"/>
          <w:szCs w:val="24"/>
        </w:rPr>
        <w:t xml:space="preserve"> Cirugía de Alta Complejidad como incompleto</w:t>
      </w:r>
      <w:r w:rsidR="00100C79">
        <w:rPr>
          <w:sz w:val="24"/>
          <w:szCs w:val="24"/>
        </w:rPr>
        <w:t>.</w:t>
      </w:r>
      <w:r w:rsidRPr="00100C79">
        <w:rPr>
          <w:sz w:val="24"/>
          <w:szCs w:val="24"/>
        </w:rPr>
        <w:t xml:space="preserve"> </w:t>
      </w:r>
    </w:p>
    <w:p w:rsidR="00ED5A1E" w:rsidRPr="0015449D" w:rsidRDefault="00ED5A1E" w:rsidP="00564A62">
      <w:pPr>
        <w:jc w:val="both"/>
        <w:rPr>
          <w:color w:val="000000" w:themeColor="text1"/>
          <w:lang w:val="es-CO"/>
        </w:rPr>
      </w:pPr>
    </w:p>
    <w:p w:rsidR="00FA7BA1" w:rsidRDefault="00FA7BA1" w:rsidP="00564A62">
      <w:pPr>
        <w:spacing w:line="240" w:lineRule="auto"/>
        <w:jc w:val="both"/>
      </w:pPr>
    </w:p>
    <w:tbl>
      <w:tblPr>
        <w:tblStyle w:val="a0"/>
        <w:tblW w:w="81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2"/>
        <w:gridCol w:w="2713"/>
        <w:gridCol w:w="2713"/>
      </w:tblGrid>
      <w:tr w:rsidR="00FA7BA1" w:rsidTr="0008519C">
        <w:trPr>
          <w:trHeight w:val="330"/>
        </w:trPr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2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A7BA1" w:rsidTr="0008519C">
        <w:trPr>
          <w:trHeight w:val="3675"/>
        </w:trPr>
        <w:tc>
          <w:tcPr>
            <w:tcW w:w="27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722" w:rsidRDefault="00AE3935" w:rsidP="00564A62">
            <w:pPr>
              <w:widowControl w:val="0"/>
              <w:spacing w:line="240" w:lineRule="auto"/>
            </w:pPr>
            <w:r>
              <w:lastRenderedPageBreak/>
              <w:t xml:space="preserve">Solicitud de la Dra. </w:t>
            </w:r>
            <w:r w:rsidR="00564A62">
              <w:t>Mónica</w:t>
            </w:r>
          </w:p>
        </w:tc>
        <w:tc>
          <w:tcPr>
            <w:tcW w:w="2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2722" w:rsidRPr="00564A62" w:rsidRDefault="00564A62" w:rsidP="00100C79">
            <w:pPr>
              <w:pStyle w:val="Sinespaciado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Solicita</w:t>
            </w:r>
            <w:r w:rsidRPr="006555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 le apruebe</w:t>
            </w:r>
            <w:r w:rsidR="0015449D">
              <w:rPr>
                <w:rFonts w:ascii="Arial" w:hAnsi="Arial" w:cs="Arial"/>
                <w:sz w:val="24"/>
                <w:szCs w:val="24"/>
              </w:rPr>
              <w:t xml:space="preserve"> el curso de </w:t>
            </w:r>
            <w:r>
              <w:rPr>
                <w:rFonts w:ascii="Arial" w:hAnsi="Arial" w:cs="Arial"/>
                <w:sz w:val="24"/>
                <w:szCs w:val="24"/>
              </w:rPr>
              <w:t>Cirugía de Alta Complejidad como rotación incompleta</w:t>
            </w:r>
            <w:r w:rsidR="0015449D">
              <w:rPr>
                <w:rFonts w:ascii="Arial" w:hAnsi="Arial" w:cs="Arial"/>
                <w:sz w:val="24"/>
                <w:szCs w:val="24"/>
              </w:rPr>
              <w:t xml:space="preserve"> debido a su ingreso dos meses más tarde al Pr</w:t>
            </w:r>
            <w:r w:rsidR="00100C79">
              <w:rPr>
                <w:rFonts w:ascii="Arial" w:hAnsi="Arial" w:cs="Arial"/>
                <w:sz w:val="24"/>
                <w:szCs w:val="24"/>
              </w:rPr>
              <w:t xml:space="preserve">ograma de Cirugía Pediátrica, porque se encontraba realizando la última rotación de su primer posgrado en Cirugía General. </w:t>
            </w:r>
            <w:r w:rsidR="0015449D">
              <w:rPr>
                <w:rFonts w:ascii="Arial" w:hAnsi="Arial" w:cs="Arial"/>
                <w:sz w:val="24"/>
                <w:szCs w:val="24"/>
              </w:rPr>
              <w:t>Dicha rotación e</w:t>
            </w:r>
            <w:r>
              <w:rPr>
                <w:rFonts w:ascii="Arial" w:hAnsi="Arial" w:cs="Arial"/>
                <w:sz w:val="24"/>
                <w:szCs w:val="24"/>
              </w:rPr>
              <w:t xml:space="preserve">s la última en su formación como cirujana </w:t>
            </w:r>
            <w:r w:rsidR="00100C79">
              <w:rPr>
                <w:rFonts w:ascii="Arial" w:hAnsi="Arial" w:cs="Arial"/>
                <w:sz w:val="24"/>
                <w:szCs w:val="24"/>
              </w:rPr>
              <w:t>pediátrica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A1E" w:rsidRDefault="00070556" w:rsidP="0007055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 comité estudia la solicitud</w:t>
            </w:r>
            <w:r w:rsidR="00E732F0">
              <w:rPr>
                <w:color w:val="000000" w:themeColor="text1"/>
              </w:rPr>
              <w:t>, puesto que la residente empezó la rotación y aún no la</w:t>
            </w:r>
            <w:r w:rsidR="00431437">
              <w:rPr>
                <w:color w:val="000000" w:themeColor="text1"/>
              </w:rPr>
              <w:t xml:space="preserve"> ha </w:t>
            </w:r>
            <w:bookmarkStart w:id="0" w:name="_GoBack"/>
            <w:bookmarkEnd w:id="0"/>
            <w:r w:rsidR="00E732F0">
              <w:rPr>
                <w:color w:val="000000" w:themeColor="text1"/>
              </w:rPr>
              <w:t xml:space="preserve"> terminado,</w:t>
            </w:r>
            <w:r>
              <w:rPr>
                <w:color w:val="000000" w:themeColor="text1"/>
              </w:rPr>
              <w:t xml:space="preserve"> y </w:t>
            </w:r>
            <w:r w:rsidR="00100C79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prueba</w:t>
            </w:r>
            <w:r w:rsidR="0015449D">
              <w:rPr>
                <w:color w:val="000000" w:themeColor="text1"/>
              </w:rPr>
              <w:t xml:space="preserve"> el incompleto </w:t>
            </w:r>
            <w:r w:rsidR="001764AE">
              <w:rPr>
                <w:color w:val="000000" w:themeColor="text1"/>
              </w:rPr>
              <w:t>y determina que será</w:t>
            </w:r>
            <w:r w:rsidR="00100C79">
              <w:rPr>
                <w:color w:val="000000" w:themeColor="text1"/>
              </w:rPr>
              <w:t xml:space="preserve"> cursado entre los meses de agosto y septiembre de 2019. Esta  acta</w:t>
            </w:r>
            <w:r w:rsidR="0015449D">
              <w:rPr>
                <w:color w:val="000000" w:themeColor="text1"/>
              </w:rPr>
              <w:t xml:space="preserve"> y se envía al comité de posgrado para su validez</w:t>
            </w:r>
          </w:p>
          <w:p w:rsidR="00B75B10" w:rsidRDefault="00B75B10" w:rsidP="00B75B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</w:pPr>
          </w:p>
        </w:tc>
      </w:tr>
    </w:tbl>
    <w:p w:rsidR="0093343D" w:rsidRDefault="0093343D" w:rsidP="00CB2B88"/>
    <w:p w:rsidR="00564A62" w:rsidRDefault="00564A62" w:rsidP="00CB2B88"/>
    <w:p w:rsidR="00100C79" w:rsidRDefault="00100C79" w:rsidP="00CB2B88"/>
    <w:p w:rsidR="00100C79" w:rsidRDefault="00100C79" w:rsidP="00CB2B88"/>
    <w:p w:rsidR="00100C79" w:rsidRDefault="00100C79" w:rsidP="00100C79">
      <w:pPr>
        <w:spacing w:line="240" w:lineRule="auto"/>
      </w:pPr>
      <w:r>
        <w:rPr>
          <w:noProof/>
          <w:lang w:val="es-CO"/>
        </w:rPr>
        <w:drawing>
          <wp:anchor distT="0" distB="0" distL="114300" distR="114300" simplePos="0" relativeHeight="251661312" behindDoc="1" locked="0" layoutInCell="1" allowOverlap="1" wp14:anchorId="5A55CEEB" wp14:editId="28EFE603">
            <wp:simplePos x="0" y="0"/>
            <wp:positionH relativeFrom="column">
              <wp:posOffset>238125</wp:posOffset>
            </wp:positionH>
            <wp:positionV relativeFrom="paragraph">
              <wp:posOffset>10795</wp:posOffset>
            </wp:positionV>
            <wp:extent cx="1390650" cy="5937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22" cy="59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C79" w:rsidRDefault="00100C79" w:rsidP="00CB2B88"/>
    <w:p w:rsidR="00564A62" w:rsidRDefault="00564A62" w:rsidP="00CB2B88"/>
    <w:p w:rsidR="0008519C" w:rsidRDefault="0008519C" w:rsidP="0008519C">
      <w:pPr>
        <w:rPr>
          <w:color w:val="000000" w:themeColor="text1"/>
        </w:rPr>
      </w:pPr>
      <w:r w:rsidRPr="0031420C">
        <w:rPr>
          <w:color w:val="000000" w:themeColor="text1"/>
        </w:rPr>
        <w:t xml:space="preserve">Dr. LUIS FERNANDO LINCE VARELA                                </w:t>
      </w:r>
    </w:p>
    <w:p w:rsidR="00564A62" w:rsidRDefault="0008519C" w:rsidP="0008519C">
      <w:pPr>
        <w:rPr>
          <w:color w:val="000000" w:themeColor="text1"/>
        </w:rPr>
      </w:pPr>
      <w:r>
        <w:rPr>
          <w:color w:val="000000" w:themeColor="text1"/>
        </w:rPr>
        <w:t>Docente U de A</w:t>
      </w:r>
    </w:p>
    <w:p w:rsidR="00564A62" w:rsidRDefault="00564A62" w:rsidP="0008519C">
      <w:pPr>
        <w:rPr>
          <w:color w:val="000000" w:themeColor="text1"/>
        </w:rPr>
      </w:pPr>
      <w:r>
        <w:rPr>
          <w:color w:val="000000" w:themeColor="text1"/>
        </w:rPr>
        <w:t>Departamento de Cirugía</w:t>
      </w:r>
    </w:p>
    <w:p w:rsidR="00564A62" w:rsidRDefault="00564A62" w:rsidP="0008519C">
      <w:pPr>
        <w:rPr>
          <w:color w:val="000000" w:themeColor="text1"/>
        </w:rPr>
      </w:pPr>
      <w:r>
        <w:rPr>
          <w:color w:val="000000" w:themeColor="text1"/>
        </w:rPr>
        <w:t>Servicio de Cirugía Infantil</w:t>
      </w:r>
    </w:p>
    <w:p w:rsidR="00564A62" w:rsidRDefault="00564A62" w:rsidP="0008519C">
      <w:pPr>
        <w:rPr>
          <w:color w:val="000000" w:themeColor="text1"/>
        </w:rPr>
      </w:pPr>
      <w:r>
        <w:rPr>
          <w:color w:val="000000" w:themeColor="text1"/>
        </w:rPr>
        <w:t>Facultad de Medicina</w:t>
      </w:r>
    </w:p>
    <w:p w:rsidR="0008519C" w:rsidRDefault="00564A62" w:rsidP="0008519C">
      <w:r>
        <w:rPr>
          <w:color w:val="000000" w:themeColor="text1"/>
        </w:rPr>
        <w:t>Universidad de Antioquia</w:t>
      </w:r>
      <w:r w:rsidR="0008519C">
        <w:rPr>
          <w:color w:val="000000" w:themeColor="text1"/>
        </w:rPr>
        <w:t xml:space="preserve"> </w:t>
      </w:r>
      <w:r w:rsidR="0008519C">
        <w:rPr>
          <w:color w:val="000000" w:themeColor="text1"/>
        </w:rPr>
        <w:tab/>
      </w:r>
      <w:r w:rsidR="0008519C">
        <w:rPr>
          <w:color w:val="000000" w:themeColor="text1"/>
        </w:rPr>
        <w:tab/>
      </w:r>
      <w:r w:rsidR="0008519C">
        <w:rPr>
          <w:color w:val="000000" w:themeColor="text1"/>
        </w:rPr>
        <w:tab/>
      </w:r>
    </w:p>
    <w:sectPr w:rsidR="0008519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0F73"/>
    <w:multiLevelType w:val="hybridMultilevel"/>
    <w:tmpl w:val="3F9477F0"/>
    <w:lvl w:ilvl="0" w:tplc="5C50F1B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147D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363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263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137761F"/>
    <w:multiLevelType w:val="hybridMultilevel"/>
    <w:tmpl w:val="BD4A4B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44A34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363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263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8CF68D5"/>
    <w:multiLevelType w:val="hybridMultilevel"/>
    <w:tmpl w:val="9A30C05C"/>
    <w:lvl w:ilvl="0" w:tplc="153605E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942B7F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62CF5"/>
    <w:multiLevelType w:val="hybridMultilevel"/>
    <w:tmpl w:val="AB98887A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D6A22FB"/>
    <w:multiLevelType w:val="hybridMultilevel"/>
    <w:tmpl w:val="D9D2071E"/>
    <w:lvl w:ilvl="0" w:tplc="240A0019">
      <w:start w:val="1"/>
      <w:numFmt w:val="lowerLetter"/>
      <w:lvlText w:val="%1."/>
      <w:lvlJc w:val="left"/>
      <w:pPr>
        <w:ind w:left="2148" w:hanging="360"/>
      </w:pPr>
    </w:lvl>
    <w:lvl w:ilvl="1" w:tplc="240A0019" w:tentative="1">
      <w:start w:val="1"/>
      <w:numFmt w:val="lowerLetter"/>
      <w:lvlText w:val="%2."/>
      <w:lvlJc w:val="left"/>
      <w:pPr>
        <w:ind w:left="2868" w:hanging="360"/>
      </w:pPr>
    </w:lvl>
    <w:lvl w:ilvl="2" w:tplc="240A001B" w:tentative="1">
      <w:start w:val="1"/>
      <w:numFmt w:val="lowerRoman"/>
      <w:lvlText w:val="%3."/>
      <w:lvlJc w:val="right"/>
      <w:pPr>
        <w:ind w:left="3588" w:hanging="180"/>
      </w:pPr>
    </w:lvl>
    <w:lvl w:ilvl="3" w:tplc="240A000F" w:tentative="1">
      <w:start w:val="1"/>
      <w:numFmt w:val="decimal"/>
      <w:lvlText w:val="%4."/>
      <w:lvlJc w:val="left"/>
      <w:pPr>
        <w:ind w:left="4308" w:hanging="360"/>
      </w:pPr>
    </w:lvl>
    <w:lvl w:ilvl="4" w:tplc="240A0019" w:tentative="1">
      <w:start w:val="1"/>
      <w:numFmt w:val="lowerLetter"/>
      <w:lvlText w:val="%5."/>
      <w:lvlJc w:val="left"/>
      <w:pPr>
        <w:ind w:left="5028" w:hanging="360"/>
      </w:pPr>
    </w:lvl>
    <w:lvl w:ilvl="5" w:tplc="240A001B" w:tentative="1">
      <w:start w:val="1"/>
      <w:numFmt w:val="lowerRoman"/>
      <w:lvlText w:val="%6."/>
      <w:lvlJc w:val="right"/>
      <w:pPr>
        <w:ind w:left="5748" w:hanging="180"/>
      </w:pPr>
    </w:lvl>
    <w:lvl w:ilvl="6" w:tplc="240A000F" w:tentative="1">
      <w:start w:val="1"/>
      <w:numFmt w:val="decimal"/>
      <w:lvlText w:val="%7."/>
      <w:lvlJc w:val="left"/>
      <w:pPr>
        <w:ind w:left="6468" w:hanging="360"/>
      </w:pPr>
    </w:lvl>
    <w:lvl w:ilvl="7" w:tplc="240A0019" w:tentative="1">
      <w:start w:val="1"/>
      <w:numFmt w:val="lowerLetter"/>
      <w:lvlText w:val="%8."/>
      <w:lvlJc w:val="left"/>
      <w:pPr>
        <w:ind w:left="7188" w:hanging="360"/>
      </w:pPr>
    </w:lvl>
    <w:lvl w:ilvl="8" w:tplc="240A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70556"/>
    <w:rsid w:val="0008519C"/>
    <w:rsid w:val="000E2B20"/>
    <w:rsid w:val="000F49D4"/>
    <w:rsid w:val="000F61F1"/>
    <w:rsid w:val="00100C79"/>
    <w:rsid w:val="0015449D"/>
    <w:rsid w:val="001764AE"/>
    <w:rsid w:val="001D40DF"/>
    <w:rsid w:val="00217C93"/>
    <w:rsid w:val="002237B3"/>
    <w:rsid w:val="002662BE"/>
    <w:rsid w:val="002916DA"/>
    <w:rsid w:val="00431437"/>
    <w:rsid w:val="00491548"/>
    <w:rsid w:val="00495C55"/>
    <w:rsid w:val="004C5C36"/>
    <w:rsid w:val="00545F17"/>
    <w:rsid w:val="00550DBE"/>
    <w:rsid w:val="00564A62"/>
    <w:rsid w:val="00574530"/>
    <w:rsid w:val="006214A9"/>
    <w:rsid w:val="00677E50"/>
    <w:rsid w:val="006A4CE9"/>
    <w:rsid w:val="006C1FBE"/>
    <w:rsid w:val="006C6426"/>
    <w:rsid w:val="006F4E6A"/>
    <w:rsid w:val="0076256E"/>
    <w:rsid w:val="00773D2C"/>
    <w:rsid w:val="007A22B0"/>
    <w:rsid w:val="007E438E"/>
    <w:rsid w:val="008D2722"/>
    <w:rsid w:val="008D3F23"/>
    <w:rsid w:val="00905011"/>
    <w:rsid w:val="0093343D"/>
    <w:rsid w:val="009651AD"/>
    <w:rsid w:val="00967D36"/>
    <w:rsid w:val="009C4B34"/>
    <w:rsid w:val="00A37AAC"/>
    <w:rsid w:val="00A8792E"/>
    <w:rsid w:val="00AB14AD"/>
    <w:rsid w:val="00AC114D"/>
    <w:rsid w:val="00AE3935"/>
    <w:rsid w:val="00B144ED"/>
    <w:rsid w:val="00B75B10"/>
    <w:rsid w:val="00BA6ED1"/>
    <w:rsid w:val="00C44CBB"/>
    <w:rsid w:val="00C82454"/>
    <w:rsid w:val="00C9173D"/>
    <w:rsid w:val="00CB2B88"/>
    <w:rsid w:val="00D139DD"/>
    <w:rsid w:val="00D219A9"/>
    <w:rsid w:val="00D64263"/>
    <w:rsid w:val="00DD665A"/>
    <w:rsid w:val="00E11DD2"/>
    <w:rsid w:val="00E17DB9"/>
    <w:rsid w:val="00E4547C"/>
    <w:rsid w:val="00E51D4C"/>
    <w:rsid w:val="00E732F0"/>
    <w:rsid w:val="00ED5A1E"/>
    <w:rsid w:val="00F13ACE"/>
    <w:rsid w:val="00F203EA"/>
    <w:rsid w:val="00F2428A"/>
    <w:rsid w:val="00FA7BA1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6256E"/>
    <w:pPr>
      <w:ind w:left="720"/>
      <w:contextualSpacing/>
    </w:pPr>
  </w:style>
  <w:style w:type="paragraph" w:styleId="Sinespaciado">
    <w:name w:val="No Spacing"/>
    <w:uiPriority w:val="1"/>
    <w:qFormat/>
    <w:rsid w:val="00564A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6821-DFD4-4CE5-9A4A-2755209E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carmenza</dc:creator>
  <cp:lastModifiedBy>carmeza</cp:lastModifiedBy>
  <cp:revision>6</cp:revision>
  <dcterms:created xsi:type="dcterms:W3CDTF">2019-06-05T14:50:00Z</dcterms:created>
  <dcterms:modified xsi:type="dcterms:W3CDTF">2019-06-11T17:59:00Z</dcterms:modified>
</cp:coreProperties>
</file>