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5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59"/>
        <w:gridCol w:w="8231"/>
      </w:tblGrid>
      <w:tr w:rsidR="00F32833" w:rsidRPr="005D76E5" w14:paraId="184B9022" w14:textId="77777777" w:rsidTr="004F33AC">
        <w:trPr>
          <w:cantSplit/>
          <w:trHeight w:val="640"/>
        </w:trPr>
        <w:tc>
          <w:tcPr>
            <w:tcW w:w="1759" w:type="dxa"/>
            <w:vMerge w:val="restart"/>
            <w:tcBorders>
              <w:bottom w:val="single" w:sz="4" w:space="0" w:color="auto"/>
            </w:tcBorders>
            <w:vAlign w:val="center"/>
          </w:tcPr>
          <w:p w14:paraId="55207812" w14:textId="77777777" w:rsidR="00F32833" w:rsidRPr="005D76E5" w:rsidRDefault="00501965" w:rsidP="001B7CA3">
            <w:pPr>
              <w:jc w:val="center"/>
              <w:rPr>
                <w:rFonts w:ascii="Calibri" w:hAnsi="Calibri" w:cs="Calibri"/>
              </w:rPr>
            </w:pPr>
            <w:r>
              <w:rPr>
                <w:rFonts w:ascii="Calibri" w:hAnsi="Calibri" w:cs="Calibri"/>
                <w:noProof/>
                <w:lang w:eastAsia="es-CO"/>
              </w:rPr>
              <w:drawing>
                <wp:inline distT="0" distB="0" distL="0" distR="0" wp14:anchorId="298D5EA5" wp14:editId="2F74B18A">
                  <wp:extent cx="60960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8231" w:type="dxa"/>
            <w:tcBorders>
              <w:bottom w:val="single" w:sz="4" w:space="0" w:color="auto"/>
            </w:tcBorders>
            <w:vAlign w:val="center"/>
          </w:tcPr>
          <w:p w14:paraId="59AB3636" w14:textId="77777777" w:rsidR="00F32833" w:rsidRPr="00B36E96" w:rsidRDefault="00FB0C02" w:rsidP="00AC4C1B">
            <w:pPr>
              <w:pStyle w:val="Ttulo1"/>
              <w:rPr>
                <w:rFonts w:asciiTheme="minorHAnsi" w:hAnsiTheme="minorHAnsi" w:cs="Arial"/>
                <w:b w:val="0"/>
              </w:rPr>
            </w:pPr>
            <w:r w:rsidRPr="00B36E96">
              <w:rPr>
                <w:rFonts w:asciiTheme="minorHAnsi" w:hAnsiTheme="minorHAnsi" w:cs="Arial"/>
              </w:rPr>
              <w:t>DESCRIPCIÓN DE TRÁMITES</w:t>
            </w:r>
          </w:p>
        </w:tc>
      </w:tr>
      <w:tr w:rsidR="00F32833" w:rsidRPr="005D76E5" w14:paraId="2ED842B6" w14:textId="77777777" w:rsidTr="004F33AC">
        <w:trPr>
          <w:cantSplit/>
          <w:trHeight w:val="580"/>
        </w:trPr>
        <w:tc>
          <w:tcPr>
            <w:tcW w:w="1759" w:type="dxa"/>
            <w:vMerge/>
            <w:tcBorders>
              <w:bottom w:val="single" w:sz="4" w:space="0" w:color="auto"/>
            </w:tcBorders>
          </w:tcPr>
          <w:p w14:paraId="25E52C04" w14:textId="77777777" w:rsidR="00F32833" w:rsidRPr="005D76E5" w:rsidRDefault="00F32833">
            <w:pPr>
              <w:rPr>
                <w:rFonts w:ascii="Calibri" w:hAnsi="Calibri" w:cs="Calibri"/>
              </w:rPr>
            </w:pPr>
          </w:p>
        </w:tc>
        <w:tc>
          <w:tcPr>
            <w:tcW w:w="8231" w:type="dxa"/>
            <w:tcBorders>
              <w:bottom w:val="single" w:sz="4" w:space="0" w:color="auto"/>
            </w:tcBorders>
            <w:vAlign w:val="center"/>
          </w:tcPr>
          <w:p w14:paraId="63D649C0" w14:textId="77777777" w:rsidR="00F32833" w:rsidRPr="00B36E96" w:rsidRDefault="00FB0C02">
            <w:pPr>
              <w:pStyle w:val="Ttulo2"/>
              <w:rPr>
                <w:rFonts w:asciiTheme="minorHAnsi" w:hAnsiTheme="minorHAnsi" w:cs="Arial"/>
                <w:b w:val="0"/>
                <w:sz w:val="24"/>
              </w:rPr>
            </w:pPr>
            <w:r w:rsidRPr="00B36E96">
              <w:rPr>
                <w:rFonts w:asciiTheme="minorHAnsi" w:hAnsiTheme="minorHAnsi" w:cs="Arial"/>
                <w:sz w:val="24"/>
              </w:rPr>
              <w:t>Universidad de Antioquia</w:t>
            </w:r>
          </w:p>
        </w:tc>
      </w:tr>
    </w:tbl>
    <w:p w14:paraId="3984128A" w14:textId="77777777" w:rsidR="00F32833" w:rsidRDefault="00F32833">
      <w:pPr>
        <w:rPr>
          <w:rFonts w:ascii="Calibri" w:hAnsi="Calibri" w:cs="Calibri"/>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510"/>
        <w:gridCol w:w="1729"/>
        <w:gridCol w:w="4933"/>
      </w:tblGrid>
      <w:tr w:rsidR="00770881" w:rsidRPr="008704AB" w14:paraId="0746DC11" w14:textId="77777777" w:rsidTr="005D4610">
        <w:tc>
          <w:tcPr>
            <w:tcW w:w="9923" w:type="dxa"/>
            <w:gridSpan w:val="4"/>
            <w:shd w:val="clear" w:color="auto" w:fill="EEECE1"/>
          </w:tcPr>
          <w:p w14:paraId="1AC80A7B" w14:textId="77777777" w:rsidR="00770881" w:rsidRPr="00B36E96" w:rsidRDefault="00770881" w:rsidP="005D4610">
            <w:pPr>
              <w:pStyle w:val="Ttulo2"/>
              <w:jc w:val="left"/>
              <w:rPr>
                <w:rFonts w:asciiTheme="minorHAnsi" w:hAnsiTheme="minorHAnsi" w:cs="Arial"/>
                <w:bCs/>
                <w:szCs w:val="22"/>
              </w:rPr>
            </w:pPr>
            <w:r w:rsidRPr="00B36E96">
              <w:rPr>
                <w:rFonts w:asciiTheme="minorHAnsi" w:hAnsiTheme="minorHAnsi" w:cs="Arial"/>
                <w:bCs/>
                <w:szCs w:val="22"/>
              </w:rPr>
              <w:t>Información del trámite:</w:t>
            </w:r>
          </w:p>
        </w:tc>
      </w:tr>
      <w:tr w:rsidR="00A4785E" w:rsidRPr="008704AB" w14:paraId="53DC3A05" w14:textId="77777777" w:rsidTr="00EC1B1E">
        <w:tc>
          <w:tcPr>
            <w:tcW w:w="9923" w:type="dxa"/>
            <w:gridSpan w:val="4"/>
            <w:shd w:val="clear" w:color="auto" w:fill="auto"/>
          </w:tcPr>
          <w:p w14:paraId="7D2D35C8" w14:textId="77777777" w:rsidR="00A4785E" w:rsidRPr="00B36E96" w:rsidRDefault="00A4785E" w:rsidP="00770881">
            <w:pPr>
              <w:rPr>
                <w:rFonts w:asciiTheme="minorHAnsi" w:hAnsiTheme="minorHAnsi" w:cs="Arial"/>
                <w:sz w:val="20"/>
                <w:szCs w:val="20"/>
              </w:rPr>
            </w:pPr>
            <w:r w:rsidRPr="00B36E96">
              <w:rPr>
                <w:rFonts w:asciiTheme="minorHAnsi" w:hAnsiTheme="minorHAnsi" w:cs="Arial"/>
                <w:sz w:val="20"/>
                <w:szCs w:val="20"/>
              </w:rPr>
              <w:t>Nombre:</w:t>
            </w:r>
          </w:p>
          <w:p w14:paraId="554BB143" w14:textId="2AAF87CB" w:rsidR="00A4785E" w:rsidRPr="00A4785E" w:rsidRDefault="00A4785E" w:rsidP="00A4785E">
            <w:pPr>
              <w:rPr>
                <w:rFonts w:asciiTheme="minorHAnsi" w:hAnsiTheme="minorHAnsi" w:cs="Arial"/>
                <w:b/>
                <w:sz w:val="22"/>
                <w:szCs w:val="22"/>
              </w:rPr>
            </w:pPr>
            <w:r w:rsidRPr="004D068F">
              <w:rPr>
                <w:rFonts w:asciiTheme="minorHAnsi" w:hAnsiTheme="minorHAnsi" w:cs="Arial"/>
                <w:b/>
                <w:sz w:val="22"/>
                <w:szCs w:val="22"/>
              </w:rPr>
              <w:t>Solicitud de devolución de derechos de matrícula</w:t>
            </w:r>
          </w:p>
        </w:tc>
      </w:tr>
      <w:tr w:rsidR="00770881" w:rsidRPr="008704AB" w14:paraId="49C53CCB" w14:textId="77777777" w:rsidTr="005D36FF">
        <w:tc>
          <w:tcPr>
            <w:tcW w:w="4990" w:type="dxa"/>
            <w:gridSpan w:val="3"/>
            <w:shd w:val="clear" w:color="auto" w:fill="auto"/>
          </w:tcPr>
          <w:p w14:paraId="42AAB41F" w14:textId="77777777" w:rsidR="00770881" w:rsidRPr="00A4785E" w:rsidRDefault="00770881" w:rsidP="005D36FF">
            <w:pPr>
              <w:rPr>
                <w:rFonts w:asciiTheme="minorHAnsi" w:hAnsiTheme="minorHAnsi" w:cs="Arial"/>
                <w:sz w:val="22"/>
                <w:szCs w:val="22"/>
              </w:rPr>
            </w:pPr>
            <w:r w:rsidRPr="00A4785E">
              <w:rPr>
                <w:rFonts w:asciiTheme="minorHAnsi" w:hAnsiTheme="minorHAnsi" w:cs="Arial"/>
                <w:sz w:val="22"/>
                <w:szCs w:val="22"/>
              </w:rPr>
              <w:t>Dependencia responsable:</w:t>
            </w:r>
            <w:r w:rsidR="005D36FF" w:rsidRPr="00A4785E">
              <w:rPr>
                <w:rFonts w:asciiTheme="minorHAnsi" w:hAnsiTheme="minorHAnsi" w:cs="Arial"/>
                <w:sz w:val="22"/>
                <w:szCs w:val="22"/>
              </w:rPr>
              <w:t xml:space="preserve"> Proceso </w:t>
            </w:r>
            <w:r w:rsidR="004D068F" w:rsidRPr="00A4785E">
              <w:rPr>
                <w:rFonts w:asciiTheme="minorHAnsi" w:hAnsiTheme="minorHAnsi" w:cs="Arial"/>
                <w:sz w:val="22"/>
                <w:szCs w:val="22"/>
              </w:rPr>
              <w:t xml:space="preserve">de </w:t>
            </w:r>
            <w:r w:rsidR="007C3BDB" w:rsidRPr="00A4785E">
              <w:rPr>
                <w:rFonts w:asciiTheme="minorHAnsi" w:hAnsiTheme="minorHAnsi" w:cs="Arial"/>
                <w:sz w:val="22"/>
                <w:szCs w:val="22"/>
              </w:rPr>
              <w:t>Facturación y Cartera</w:t>
            </w:r>
            <w:r w:rsidR="004D068F" w:rsidRPr="00A4785E">
              <w:rPr>
                <w:rFonts w:asciiTheme="minorHAnsi" w:hAnsiTheme="minorHAnsi" w:cs="Arial"/>
                <w:sz w:val="22"/>
                <w:szCs w:val="22"/>
              </w:rPr>
              <w:t xml:space="preserve"> / División de Gestión Financiera</w:t>
            </w:r>
          </w:p>
        </w:tc>
        <w:tc>
          <w:tcPr>
            <w:tcW w:w="4933" w:type="dxa"/>
            <w:shd w:val="clear" w:color="auto" w:fill="auto"/>
          </w:tcPr>
          <w:p w14:paraId="29CCEF17" w14:textId="77777777" w:rsidR="00770881" w:rsidRPr="00A4785E" w:rsidRDefault="00770881" w:rsidP="00770881">
            <w:pPr>
              <w:rPr>
                <w:rFonts w:asciiTheme="minorHAnsi" w:hAnsiTheme="minorHAnsi" w:cs="Arial"/>
                <w:sz w:val="22"/>
                <w:szCs w:val="22"/>
              </w:rPr>
            </w:pPr>
            <w:r w:rsidRPr="00A4785E">
              <w:rPr>
                <w:rFonts w:asciiTheme="minorHAnsi" w:hAnsiTheme="minorHAnsi" w:cs="Arial"/>
                <w:sz w:val="22"/>
                <w:szCs w:val="22"/>
              </w:rPr>
              <w:t>Correo electrónico de contacto:</w:t>
            </w:r>
          </w:p>
          <w:p w14:paraId="35FD196D" w14:textId="0D32B7B4" w:rsidR="007C3BDB" w:rsidRPr="00B36E96" w:rsidRDefault="00C073CD" w:rsidP="005D36FF">
            <w:pPr>
              <w:rPr>
                <w:rFonts w:asciiTheme="minorHAnsi" w:hAnsiTheme="minorHAnsi" w:cs="Arial"/>
                <w:sz w:val="20"/>
                <w:szCs w:val="20"/>
              </w:rPr>
            </w:pPr>
            <w:r>
              <w:rPr>
                <w:rFonts w:asciiTheme="minorHAnsi" w:hAnsiTheme="minorHAnsi" w:cs="Arial"/>
                <w:sz w:val="22"/>
                <w:szCs w:val="22"/>
              </w:rPr>
              <w:t>c</w:t>
            </w:r>
            <w:r w:rsidR="007C3BDB" w:rsidRPr="00A4785E">
              <w:rPr>
                <w:rFonts w:asciiTheme="minorHAnsi" w:hAnsiTheme="minorHAnsi" w:cs="Arial"/>
                <w:sz w:val="22"/>
                <w:szCs w:val="22"/>
              </w:rPr>
              <w:t>artera</w:t>
            </w:r>
            <w:r w:rsidR="00A4785E">
              <w:rPr>
                <w:rFonts w:asciiTheme="minorHAnsi" w:hAnsiTheme="minorHAnsi" w:cs="Arial"/>
                <w:sz w:val="22"/>
                <w:szCs w:val="22"/>
              </w:rPr>
              <w:t>.</w:t>
            </w:r>
            <w:r w:rsidR="007C3BDB" w:rsidRPr="00A4785E">
              <w:rPr>
                <w:rFonts w:asciiTheme="minorHAnsi" w:hAnsiTheme="minorHAnsi" w:cs="Arial"/>
                <w:sz w:val="22"/>
                <w:szCs w:val="22"/>
              </w:rPr>
              <w:t>estudiantes@udea.edu.co</w:t>
            </w:r>
          </w:p>
        </w:tc>
      </w:tr>
      <w:tr w:rsidR="004021BA" w:rsidRPr="008704AB" w14:paraId="3C671D1B" w14:textId="77777777" w:rsidTr="005D36FF">
        <w:tc>
          <w:tcPr>
            <w:tcW w:w="4990" w:type="dxa"/>
            <w:gridSpan w:val="3"/>
            <w:tcBorders>
              <w:bottom w:val="single" w:sz="4" w:space="0" w:color="auto"/>
            </w:tcBorders>
            <w:shd w:val="clear" w:color="auto" w:fill="auto"/>
          </w:tcPr>
          <w:p w14:paraId="2EBA1B8D" w14:textId="77777777" w:rsidR="004021BA" w:rsidRPr="00A4785E" w:rsidRDefault="00770881" w:rsidP="00FE65BB">
            <w:pPr>
              <w:pStyle w:val="Ttulo2"/>
              <w:jc w:val="left"/>
              <w:rPr>
                <w:rFonts w:asciiTheme="minorHAnsi" w:hAnsiTheme="minorHAnsi" w:cs="Arial"/>
                <w:b w:val="0"/>
                <w:bCs/>
                <w:szCs w:val="22"/>
              </w:rPr>
            </w:pPr>
            <w:r w:rsidRPr="00A4785E">
              <w:rPr>
                <w:rFonts w:asciiTheme="minorHAnsi" w:hAnsiTheme="minorHAnsi" w:cs="Arial"/>
                <w:b w:val="0"/>
                <w:bCs/>
                <w:szCs w:val="22"/>
              </w:rPr>
              <w:t>Teléfono (s)</w:t>
            </w:r>
            <w:r w:rsidR="004021BA" w:rsidRPr="00A4785E">
              <w:rPr>
                <w:rFonts w:asciiTheme="minorHAnsi" w:hAnsiTheme="minorHAnsi" w:cs="Arial"/>
                <w:b w:val="0"/>
                <w:bCs/>
                <w:szCs w:val="22"/>
              </w:rPr>
              <w:t xml:space="preserve">: </w:t>
            </w:r>
            <w:r w:rsidR="00CE6976" w:rsidRPr="00A4785E">
              <w:rPr>
                <w:rFonts w:asciiTheme="minorHAnsi" w:hAnsiTheme="minorHAnsi" w:cs="Arial"/>
                <w:b w:val="0"/>
                <w:bCs/>
                <w:szCs w:val="22"/>
              </w:rPr>
              <w:t>2195273</w:t>
            </w:r>
          </w:p>
        </w:tc>
        <w:tc>
          <w:tcPr>
            <w:tcW w:w="4933" w:type="dxa"/>
            <w:tcBorders>
              <w:bottom w:val="single" w:sz="4" w:space="0" w:color="auto"/>
            </w:tcBorders>
            <w:shd w:val="clear" w:color="auto" w:fill="auto"/>
          </w:tcPr>
          <w:p w14:paraId="34BFC7F7" w14:textId="77777777" w:rsidR="004021BA" w:rsidRPr="00960C04" w:rsidRDefault="004021BA" w:rsidP="00FE65BB">
            <w:pPr>
              <w:pStyle w:val="Ttulo2"/>
              <w:jc w:val="left"/>
              <w:rPr>
                <w:rFonts w:asciiTheme="minorHAnsi" w:hAnsiTheme="minorHAnsi" w:cs="Arial"/>
                <w:b w:val="0"/>
                <w:bCs/>
                <w:szCs w:val="22"/>
              </w:rPr>
            </w:pPr>
            <w:r w:rsidRPr="00960C04">
              <w:rPr>
                <w:rFonts w:asciiTheme="minorHAnsi" w:hAnsiTheme="minorHAnsi" w:cs="Arial"/>
                <w:b w:val="0"/>
                <w:bCs/>
                <w:szCs w:val="22"/>
              </w:rPr>
              <w:t>Ubicación</w:t>
            </w:r>
            <w:r w:rsidR="00770881" w:rsidRPr="00960C04">
              <w:rPr>
                <w:rFonts w:asciiTheme="minorHAnsi" w:hAnsiTheme="minorHAnsi" w:cs="Arial"/>
                <w:b w:val="0"/>
                <w:bCs/>
                <w:szCs w:val="22"/>
              </w:rPr>
              <w:t xml:space="preserve"> física</w:t>
            </w:r>
            <w:r w:rsidRPr="00960C04">
              <w:rPr>
                <w:rFonts w:asciiTheme="minorHAnsi" w:hAnsiTheme="minorHAnsi" w:cs="Arial"/>
                <w:b w:val="0"/>
                <w:bCs/>
                <w:szCs w:val="22"/>
              </w:rPr>
              <w:t>:</w:t>
            </w:r>
            <w:r w:rsidR="008E2578" w:rsidRPr="00960C04">
              <w:rPr>
                <w:rFonts w:asciiTheme="minorHAnsi" w:hAnsiTheme="minorHAnsi" w:cs="Arial"/>
                <w:b w:val="0"/>
                <w:bCs/>
                <w:szCs w:val="22"/>
              </w:rPr>
              <w:t xml:space="preserve"> </w:t>
            </w:r>
            <w:r w:rsidR="00CE6976" w:rsidRPr="00960C04">
              <w:rPr>
                <w:rFonts w:asciiTheme="minorHAnsi" w:hAnsiTheme="minorHAnsi" w:cs="Arial"/>
                <w:b w:val="0"/>
                <w:bCs/>
                <w:szCs w:val="22"/>
              </w:rPr>
              <w:t>Ciudad Universitaria, Bloque 22 -Oficina 201</w:t>
            </w:r>
          </w:p>
        </w:tc>
      </w:tr>
      <w:tr w:rsidR="00323150" w:rsidRPr="008704AB" w14:paraId="229FE83D" w14:textId="77777777" w:rsidTr="00A3601E">
        <w:tc>
          <w:tcPr>
            <w:tcW w:w="9923" w:type="dxa"/>
            <w:gridSpan w:val="4"/>
            <w:tcBorders>
              <w:left w:val="nil"/>
              <w:right w:val="nil"/>
            </w:tcBorders>
            <w:shd w:val="clear" w:color="auto" w:fill="auto"/>
          </w:tcPr>
          <w:p w14:paraId="5AD46E7F" w14:textId="77777777" w:rsidR="008850FD" w:rsidRPr="00B36E96" w:rsidRDefault="008850FD" w:rsidP="008850FD">
            <w:pPr>
              <w:rPr>
                <w:rFonts w:asciiTheme="minorHAnsi" w:hAnsiTheme="minorHAnsi" w:cs="Arial"/>
                <w:sz w:val="22"/>
                <w:szCs w:val="22"/>
              </w:rPr>
            </w:pPr>
          </w:p>
        </w:tc>
      </w:tr>
      <w:tr w:rsidR="004021BA" w:rsidRPr="008704AB" w14:paraId="06FE7471" w14:textId="77777777" w:rsidTr="00A3601E">
        <w:tc>
          <w:tcPr>
            <w:tcW w:w="9923" w:type="dxa"/>
            <w:gridSpan w:val="4"/>
            <w:shd w:val="clear" w:color="auto" w:fill="EEECE1"/>
            <w:vAlign w:val="center"/>
          </w:tcPr>
          <w:p w14:paraId="6B9D276D" w14:textId="77777777" w:rsidR="004021BA" w:rsidRPr="00B36E96" w:rsidRDefault="004021BA" w:rsidP="007031E9">
            <w:pPr>
              <w:pStyle w:val="Ttulo2"/>
              <w:jc w:val="left"/>
              <w:rPr>
                <w:rFonts w:asciiTheme="minorHAnsi" w:hAnsiTheme="minorHAnsi" w:cs="Arial"/>
                <w:b w:val="0"/>
                <w:szCs w:val="22"/>
              </w:rPr>
            </w:pPr>
            <w:r w:rsidRPr="00B36E96">
              <w:rPr>
                <w:rFonts w:asciiTheme="minorHAnsi" w:hAnsiTheme="minorHAnsi" w:cs="Arial"/>
                <w:bCs/>
                <w:szCs w:val="22"/>
              </w:rPr>
              <w:t>Descripción (En qué consiste):</w:t>
            </w:r>
          </w:p>
        </w:tc>
      </w:tr>
      <w:tr w:rsidR="004021BA" w:rsidRPr="008704AB" w14:paraId="4F1A0A14" w14:textId="77777777" w:rsidTr="00C073CD">
        <w:trPr>
          <w:trHeight w:val="250"/>
        </w:trPr>
        <w:tc>
          <w:tcPr>
            <w:tcW w:w="9923" w:type="dxa"/>
            <w:gridSpan w:val="4"/>
            <w:shd w:val="clear" w:color="auto" w:fill="auto"/>
          </w:tcPr>
          <w:p w14:paraId="3F55869D" w14:textId="5854BF93" w:rsidR="00FE65BB" w:rsidRPr="00C073CD" w:rsidRDefault="007C3BDB" w:rsidP="00C073CD">
            <w:pPr>
              <w:pStyle w:val="Ttulo2"/>
              <w:jc w:val="both"/>
              <w:rPr>
                <w:rFonts w:asciiTheme="minorHAnsi" w:hAnsiTheme="minorHAnsi" w:cs="Arial"/>
                <w:b w:val="0"/>
                <w:szCs w:val="22"/>
              </w:rPr>
            </w:pPr>
            <w:r>
              <w:rPr>
                <w:rFonts w:asciiTheme="minorHAnsi" w:hAnsiTheme="minorHAnsi" w:cs="Arial"/>
                <w:b w:val="0"/>
                <w:szCs w:val="22"/>
              </w:rPr>
              <w:t>Devolución de derechos de matrícula por saldos a favor y/o estímulos.</w:t>
            </w:r>
          </w:p>
        </w:tc>
      </w:tr>
      <w:tr w:rsidR="00323150" w:rsidRPr="008704AB" w14:paraId="2CDA7900" w14:textId="77777777" w:rsidTr="00A3601E">
        <w:tc>
          <w:tcPr>
            <w:tcW w:w="2751" w:type="dxa"/>
            <w:tcBorders>
              <w:bottom w:val="single" w:sz="4" w:space="0" w:color="auto"/>
            </w:tcBorders>
            <w:shd w:val="clear" w:color="auto" w:fill="EEECE1"/>
            <w:vAlign w:val="center"/>
          </w:tcPr>
          <w:p w14:paraId="35018153" w14:textId="77777777" w:rsidR="00323150" w:rsidRPr="00B36E96" w:rsidRDefault="00323150" w:rsidP="00323150">
            <w:pPr>
              <w:pStyle w:val="Ttulo2"/>
              <w:rPr>
                <w:rFonts w:asciiTheme="minorHAnsi" w:hAnsiTheme="minorHAnsi" w:cs="Arial"/>
                <w:bCs/>
                <w:szCs w:val="22"/>
              </w:rPr>
            </w:pPr>
            <w:r w:rsidRPr="00B36E96">
              <w:rPr>
                <w:rFonts w:asciiTheme="minorHAnsi" w:hAnsiTheme="minorHAnsi" w:cs="Arial"/>
                <w:bCs/>
                <w:szCs w:val="22"/>
              </w:rPr>
              <w:t>Dirigido a:</w:t>
            </w:r>
          </w:p>
        </w:tc>
        <w:tc>
          <w:tcPr>
            <w:tcW w:w="7172" w:type="dxa"/>
            <w:gridSpan w:val="3"/>
            <w:tcBorders>
              <w:bottom w:val="single" w:sz="4" w:space="0" w:color="auto"/>
            </w:tcBorders>
            <w:shd w:val="clear" w:color="auto" w:fill="auto"/>
          </w:tcPr>
          <w:p w14:paraId="15CB21C0" w14:textId="77777777" w:rsidR="00323150" w:rsidRPr="00B36E96" w:rsidRDefault="007C3BDB" w:rsidP="00EA0EA9">
            <w:pPr>
              <w:pStyle w:val="Ttulo2"/>
              <w:jc w:val="left"/>
              <w:rPr>
                <w:rFonts w:asciiTheme="minorHAnsi" w:hAnsiTheme="minorHAnsi" w:cs="Arial"/>
                <w:b w:val="0"/>
                <w:bCs/>
                <w:color w:val="000000"/>
                <w:szCs w:val="22"/>
              </w:rPr>
            </w:pPr>
            <w:r>
              <w:rPr>
                <w:rFonts w:asciiTheme="minorHAnsi" w:hAnsiTheme="minorHAnsi" w:cs="Arial"/>
                <w:b w:val="0"/>
                <w:bCs/>
                <w:color w:val="000000"/>
                <w:szCs w:val="22"/>
              </w:rPr>
              <w:t xml:space="preserve">Estudiantes </w:t>
            </w:r>
            <w:r w:rsidR="00960C04">
              <w:rPr>
                <w:rFonts w:asciiTheme="minorHAnsi" w:hAnsiTheme="minorHAnsi" w:cs="Arial"/>
                <w:b w:val="0"/>
                <w:bCs/>
                <w:color w:val="000000"/>
                <w:szCs w:val="22"/>
              </w:rPr>
              <w:t>de pregrado y posgrados.</w:t>
            </w:r>
          </w:p>
        </w:tc>
      </w:tr>
      <w:tr w:rsidR="000714FD" w:rsidRPr="008704AB" w14:paraId="1E17805F" w14:textId="77777777" w:rsidTr="00A3601E">
        <w:tc>
          <w:tcPr>
            <w:tcW w:w="9923" w:type="dxa"/>
            <w:gridSpan w:val="4"/>
            <w:tcBorders>
              <w:left w:val="nil"/>
              <w:right w:val="nil"/>
            </w:tcBorders>
            <w:shd w:val="clear" w:color="auto" w:fill="auto"/>
            <w:vAlign w:val="center"/>
          </w:tcPr>
          <w:p w14:paraId="5460BBF5" w14:textId="77777777" w:rsidR="000714FD" w:rsidRPr="00B36E96" w:rsidRDefault="000714FD" w:rsidP="007031E9">
            <w:pPr>
              <w:pStyle w:val="Ttulo2"/>
              <w:jc w:val="left"/>
              <w:rPr>
                <w:rFonts w:asciiTheme="minorHAnsi" w:hAnsiTheme="minorHAnsi" w:cs="Arial"/>
                <w:bCs/>
                <w:szCs w:val="22"/>
              </w:rPr>
            </w:pPr>
          </w:p>
        </w:tc>
      </w:tr>
      <w:tr w:rsidR="00323150" w:rsidRPr="008704AB" w14:paraId="6DBF4AB3" w14:textId="77777777" w:rsidTr="00A3601E">
        <w:tc>
          <w:tcPr>
            <w:tcW w:w="9923" w:type="dxa"/>
            <w:gridSpan w:val="4"/>
            <w:shd w:val="clear" w:color="auto" w:fill="EEECE1"/>
            <w:vAlign w:val="center"/>
          </w:tcPr>
          <w:p w14:paraId="06A4723D" w14:textId="77777777" w:rsidR="00323150" w:rsidRPr="00B36E96" w:rsidRDefault="00323150" w:rsidP="007031E9">
            <w:pPr>
              <w:pStyle w:val="Ttulo2"/>
              <w:jc w:val="left"/>
              <w:rPr>
                <w:rFonts w:asciiTheme="minorHAnsi" w:hAnsiTheme="minorHAnsi" w:cs="Arial"/>
                <w:bCs/>
                <w:szCs w:val="22"/>
              </w:rPr>
            </w:pPr>
            <w:r w:rsidRPr="00B36E96">
              <w:rPr>
                <w:rFonts w:asciiTheme="minorHAnsi" w:hAnsiTheme="minorHAnsi" w:cs="Arial"/>
                <w:bCs/>
                <w:szCs w:val="22"/>
              </w:rPr>
              <w:t>Pasos a seguir:</w:t>
            </w:r>
          </w:p>
        </w:tc>
      </w:tr>
      <w:tr w:rsidR="00323150" w:rsidRPr="008704AB" w14:paraId="6D9EA05D" w14:textId="77777777" w:rsidTr="00A3601E">
        <w:trPr>
          <w:trHeight w:val="896"/>
        </w:trPr>
        <w:tc>
          <w:tcPr>
            <w:tcW w:w="9923" w:type="dxa"/>
            <w:gridSpan w:val="4"/>
            <w:shd w:val="clear" w:color="auto" w:fill="auto"/>
          </w:tcPr>
          <w:p w14:paraId="3457CEBF" w14:textId="35E54376" w:rsidR="00F76F56" w:rsidRDefault="007C3BDB" w:rsidP="00F76F56">
            <w:pPr>
              <w:pStyle w:val="Ttulo2"/>
              <w:jc w:val="both"/>
              <w:rPr>
                <w:rFonts w:asciiTheme="minorHAnsi" w:hAnsiTheme="minorHAnsi" w:cs="Arial"/>
                <w:b w:val="0"/>
                <w:szCs w:val="22"/>
              </w:rPr>
            </w:pPr>
            <w:r w:rsidRPr="000E0553">
              <w:rPr>
                <w:rFonts w:asciiTheme="minorHAnsi" w:hAnsiTheme="minorHAnsi" w:cs="Arial"/>
                <w:b w:val="0"/>
                <w:szCs w:val="22"/>
              </w:rPr>
              <w:t xml:space="preserve">Una vez se refleje el saldo a favor </w:t>
            </w:r>
            <w:r w:rsidR="00E6675A">
              <w:rPr>
                <w:rFonts w:asciiTheme="minorHAnsi" w:hAnsiTheme="minorHAnsi" w:cs="Arial"/>
                <w:b w:val="0"/>
                <w:szCs w:val="22"/>
              </w:rPr>
              <w:t>en la página web de la Universidad</w:t>
            </w:r>
            <w:r w:rsidR="00E6675A" w:rsidRPr="000E0553">
              <w:rPr>
                <w:rFonts w:asciiTheme="minorHAnsi" w:hAnsiTheme="minorHAnsi" w:cs="Arial"/>
                <w:b w:val="0"/>
                <w:szCs w:val="22"/>
              </w:rPr>
              <w:t xml:space="preserve"> </w:t>
            </w:r>
            <w:r w:rsidRPr="000E0553">
              <w:rPr>
                <w:rFonts w:asciiTheme="minorHAnsi" w:hAnsiTheme="minorHAnsi" w:cs="Arial"/>
                <w:b w:val="0"/>
                <w:szCs w:val="22"/>
              </w:rPr>
              <w:t xml:space="preserve">o </w:t>
            </w:r>
            <w:r w:rsidR="007C1634">
              <w:rPr>
                <w:rFonts w:asciiTheme="minorHAnsi" w:hAnsiTheme="minorHAnsi" w:cs="Arial"/>
                <w:b w:val="0"/>
                <w:szCs w:val="22"/>
              </w:rPr>
              <w:t>tenga conocimiento d</w:t>
            </w:r>
            <w:r w:rsidRPr="000E0553">
              <w:rPr>
                <w:rFonts w:asciiTheme="minorHAnsi" w:hAnsiTheme="minorHAnsi" w:cs="Arial"/>
                <w:b w:val="0"/>
                <w:szCs w:val="22"/>
              </w:rPr>
              <w:t xml:space="preserve">el estímulo </w:t>
            </w:r>
            <w:r w:rsidR="00E6675A">
              <w:rPr>
                <w:rFonts w:asciiTheme="minorHAnsi" w:hAnsiTheme="minorHAnsi" w:cs="Arial"/>
                <w:b w:val="0"/>
                <w:szCs w:val="22"/>
              </w:rPr>
              <w:t>(</w:t>
            </w:r>
            <w:r w:rsidR="00534C7F">
              <w:rPr>
                <w:rFonts w:asciiTheme="minorHAnsi" w:hAnsiTheme="minorHAnsi" w:cs="Arial"/>
                <w:b w:val="0"/>
                <w:szCs w:val="22"/>
              </w:rPr>
              <w:t>b</w:t>
            </w:r>
            <w:r w:rsidR="00E6675A">
              <w:rPr>
                <w:rFonts w:asciiTheme="minorHAnsi" w:hAnsiTheme="minorHAnsi" w:cs="Arial"/>
                <w:b w:val="0"/>
                <w:szCs w:val="22"/>
              </w:rPr>
              <w:t>ecas, cancelación de semestre, no matriculado, matrícula de honor, mejor estudiante avanzado)</w:t>
            </w:r>
            <w:r w:rsidR="000E0553">
              <w:rPr>
                <w:rFonts w:asciiTheme="minorHAnsi" w:hAnsiTheme="minorHAnsi" w:cs="Arial"/>
                <w:b w:val="0"/>
                <w:szCs w:val="22"/>
              </w:rPr>
              <w:t>,</w:t>
            </w:r>
            <w:r w:rsidRPr="000E0553">
              <w:rPr>
                <w:rFonts w:asciiTheme="minorHAnsi" w:hAnsiTheme="minorHAnsi" w:cs="Arial"/>
                <w:b w:val="0"/>
                <w:szCs w:val="22"/>
              </w:rPr>
              <w:t xml:space="preserve"> los pasos a seguir son los siguientes: </w:t>
            </w:r>
          </w:p>
          <w:p w14:paraId="6F1F81E1" w14:textId="77777777" w:rsidR="00F76F56" w:rsidRPr="00F76F56" w:rsidRDefault="00F76F56" w:rsidP="00F76F56"/>
          <w:p w14:paraId="0D9E37BA" w14:textId="309DE49B" w:rsidR="008850FD" w:rsidRPr="00C073CD" w:rsidRDefault="00C073CD" w:rsidP="00C073CD">
            <w:pPr>
              <w:pStyle w:val="Prrafodelista"/>
              <w:numPr>
                <w:ilvl w:val="0"/>
                <w:numId w:val="28"/>
              </w:numPr>
              <w:rPr>
                <w:rFonts w:asciiTheme="minorHAnsi" w:hAnsiTheme="minorHAnsi" w:cstheme="minorHAnsi"/>
                <w:color w:val="0563C1"/>
                <w:sz w:val="22"/>
                <w:szCs w:val="22"/>
                <w:u w:val="single"/>
              </w:rPr>
            </w:pPr>
            <w:r w:rsidRPr="00C073CD">
              <w:rPr>
                <w:rFonts w:asciiTheme="minorHAnsi" w:hAnsiTheme="minorHAnsi" w:cstheme="minorHAnsi"/>
                <w:sz w:val="22"/>
                <w:szCs w:val="22"/>
              </w:rPr>
              <w:t xml:space="preserve">Se debe solicitar el saldo a favor o el estímulo académico en el siguiente enlace </w:t>
            </w:r>
            <w:hyperlink r:id="rId9" w:tgtFrame="_blank" w:history="1">
              <w:r w:rsidRPr="00C073CD">
                <w:rPr>
                  <w:rFonts w:asciiTheme="minorHAnsi" w:hAnsiTheme="minorHAnsi" w:cstheme="minorHAnsi"/>
                  <w:color w:val="0563C1"/>
                  <w:sz w:val="22"/>
                  <w:szCs w:val="22"/>
                  <w:u w:val="single"/>
                </w:rPr>
                <w:t>https://forms.office.com/pages/responsepage.aspx?id=IefhmYRxjkmK_7KtTlPBwspG87A7x4xLo9l5njvrwMRUMENJWjVMODJGRzFYUFdKMUpETzVUUlk2Sy4u</w:t>
              </w:r>
            </w:hyperlink>
          </w:p>
          <w:p w14:paraId="134D3606" w14:textId="71061DCF" w:rsidR="00C073CD" w:rsidRDefault="00C073CD" w:rsidP="00C073CD">
            <w:pPr>
              <w:pStyle w:val="Prrafodelista"/>
              <w:numPr>
                <w:ilvl w:val="0"/>
                <w:numId w:val="28"/>
              </w:numPr>
              <w:rPr>
                <w:rFonts w:asciiTheme="minorHAnsi" w:hAnsiTheme="minorHAnsi" w:cs="Arial"/>
                <w:sz w:val="22"/>
                <w:szCs w:val="22"/>
              </w:rPr>
            </w:pPr>
            <w:r w:rsidRPr="00C073CD">
              <w:rPr>
                <w:rFonts w:asciiTheme="minorHAnsi" w:hAnsiTheme="minorHAnsi" w:cs="Arial"/>
                <w:sz w:val="22"/>
                <w:szCs w:val="22"/>
              </w:rPr>
              <w:t>El formulario está disponible para ser diligenciado del 1 al 20 de cada mes</w:t>
            </w:r>
            <w:r>
              <w:rPr>
                <w:rFonts w:asciiTheme="minorHAnsi" w:hAnsiTheme="minorHAnsi" w:cs="Arial"/>
                <w:sz w:val="22"/>
                <w:szCs w:val="22"/>
              </w:rPr>
              <w:t>.</w:t>
            </w:r>
          </w:p>
          <w:p w14:paraId="15C97BCA" w14:textId="4133F308" w:rsidR="00C073CD" w:rsidRPr="00C073CD" w:rsidRDefault="008F0A33" w:rsidP="00C073CD">
            <w:pPr>
              <w:pStyle w:val="Prrafodelista"/>
              <w:numPr>
                <w:ilvl w:val="0"/>
                <w:numId w:val="28"/>
              </w:numPr>
              <w:jc w:val="both"/>
              <w:rPr>
                <w:rFonts w:asciiTheme="minorHAnsi" w:hAnsiTheme="minorHAnsi" w:cs="Arial"/>
                <w:sz w:val="22"/>
                <w:szCs w:val="22"/>
              </w:rPr>
            </w:pPr>
            <w:r>
              <w:rPr>
                <w:rFonts w:asciiTheme="minorHAnsi" w:hAnsiTheme="minorHAnsi" w:cs="Arial"/>
                <w:sz w:val="22"/>
                <w:szCs w:val="22"/>
              </w:rPr>
              <w:t>E</w:t>
            </w:r>
            <w:r w:rsidR="00C073CD">
              <w:rPr>
                <w:rFonts w:asciiTheme="minorHAnsi" w:hAnsiTheme="minorHAnsi" w:cs="Arial"/>
                <w:sz w:val="22"/>
                <w:szCs w:val="22"/>
              </w:rPr>
              <w:t xml:space="preserve">l </w:t>
            </w:r>
            <w:r w:rsidR="00C073CD" w:rsidRPr="00C073CD">
              <w:rPr>
                <w:rFonts w:asciiTheme="minorHAnsi" w:hAnsiTheme="minorHAnsi" w:cs="Arial"/>
                <w:sz w:val="22"/>
                <w:szCs w:val="22"/>
              </w:rPr>
              <w:t xml:space="preserve">formulario </w:t>
            </w:r>
            <w:r>
              <w:rPr>
                <w:rFonts w:asciiTheme="minorHAnsi" w:hAnsiTheme="minorHAnsi" w:cs="Arial"/>
                <w:sz w:val="22"/>
                <w:szCs w:val="22"/>
              </w:rPr>
              <w:t xml:space="preserve">debe ser diligenciado </w:t>
            </w:r>
            <w:r w:rsidR="00C073CD">
              <w:rPr>
                <w:rFonts w:asciiTheme="minorHAnsi" w:hAnsiTheme="minorHAnsi" w:cs="Arial"/>
                <w:sz w:val="22"/>
                <w:szCs w:val="22"/>
              </w:rPr>
              <w:t>desde un correo</w:t>
            </w:r>
            <w:r w:rsidR="00C073CD" w:rsidRPr="00C073CD">
              <w:rPr>
                <w:rFonts w:asciiTheme="minorHAnsi" w:hAnsiTheme="minorHAnsi" w:cs="Arial"/>
                <w:sz w:val="22"/>
                <w:szCs w:val="22"/>
              </w:rPr>
              <w:t xml:space="preserve"> del dominio de la </w:t>
            </w:r>
            <w:r w:rsidR="00C073CD">
              <w:rPr>
                <w:rFonts w:asciiTheme="minorHAnsi" w:hAnsiTheme="minorHAnsi" w:cs="Arial"/>
                <w:sz w:val="22"/>
                <w:szCs w:val="22"/>
              </w:rPr>
              <w:t>U</w:t>
            </w:r>
            <w:r w:rsidR="00C073CD" w:rsidRPr="00C073CD">
              <w:rPr>
                <w:rFonts w:asciiTheme="minorHAnsi" w:hAnsiTheme="minorHAnsi" w:cs="Arial"/>
                <w:sz w:val="22"/>
                <w:szCs w:val="22"/>
              </w:rPr>
              <w:t>niversidad</w:t>
            </w:r>
            <w:r>
              <w:rPr>
                <w:rFonts w:asciiTheme="minorHAnsi" w:hAnsiTheme="minorHAnsi" w:cs="Arial"/>
                <w:sz w:val="22"/>
                <w:szCs w:val="22"/>
              </w:rPr>
              <w:t xml:space="preserve"> (correo institucional)</w:t>
            </w:r>
            <w:r w:rsidR="00C073CD" w:rsidRPr="00C073CD">
              <w:rPr>
                <w:rFonts w:asciiTheme="minorHAnsi" w:hAnsiTheme="minorHAnsi" w:cs="Arial"/>
                <w:sz w:val="22"/>
                <w:szCs w:val="22"/>
              </w:rPr>
              <w:t xml:space="preserve">, si tiene problemas con este llamar al (604) 2195959 </w:t>
            </w:r>
            <w:proofErr w:type="spellStart"/>
            <w:r w:rsidR="00C073CD" w:rsidRPr="00C073CD">
              <w:rPr>
                <w:rFonts w:asciiTheme="minorHAnsi" w:hAnsiTheme="minorHAnsi" w:cs="Arial"/>
                <w:sz w:val="22"/>
                <w:szCs w:val="22"/>
              </w:rPr>
              <w:t>Opc</w:t>
            </w:r>
            <w:proofErr w:type="spellEnd"/>
            <w:r w:rsidR="00C073CD" w:rsidRPr="00C073CD">
              <w:rPr>
                <w:rFonts w:asciiTheme="minorHAnsi" w:hAnsiTheme="minorHAnsi" w:cs="Arial"/>
                <w:sz w:val="22"/>
                <w:szCs w:val="22"/>
              </w:rPr>
              <w:t>. 3 e indicar que se habiliten permisos de Microsoft.</w:t>
            </w:r>
          </w:p>
        </w:tc>
      </w:tr>
      <w:tr w:rsidR="00EF45BC" w:rsidRPr="008704AB" w14:paraId="4DF4CE70" w14:textId="77777777" w:rsidTr="00EF45BC">
        <w:tc>
          <w:tcPr>
            <w:tcW w:w="3261" w:type="dxa"/>
            <w:gridSpan w:val="2"/>
            <w:shd w:val="clear" w:color="auto" w:fill="EEECE1"/>
            <w:vAlign w:val="center"/>
          </w:tcPr>
          <w:p w14:paraId="797B0186" w14:textId="77777777" w:rsidR="00EF45BC" w:rsidRPr="00B36E96" w:rsidRDefault="00EF45BC" w:rsidP="00614031">
            <w:pPr>
              <w:pStyle w:val="Ttulo2"/>
              <w:jc w:val="left"/>
              <w:rPr>
                <w:rFonts w:asciiTheme="minorHAnsi" w:hAnsiTheme="minorHAnsi" w:cs="Arial"/>
                <w:bCs/>
                <w:szCs w:val="22"/>
              </w:rPr>
            </w:pPr>
            <w:r w:rsidRPr="00B36E96">
              <w:rPr>
                <w:rFonts w:asciiTheme="minorHAnsi" w:hAnsiTheme="minorHAnsi" w:cs="Arial"/>
                <w:bCs/>
                <w:szCs w:val="22"/>
              </w:rPr>
              <w:t>Tiempo promedio</w:t>
            </w:r>
            <w:r>
              <w:rPr>
                <w:rFonts w:asciiTheme="minorHAnsi" w:hAnsiTheme="minorHAnsi" w:cs="Arial"/>
                <w:bCs/>
                <w:szCs w:val="22"/>
              </w:rPr>
              <w:t xml:space="preserve"> de respuesta</w:t>
            </w:r>
            <w:r w:rsidRPr="00B36E96">
              <w:rPr>
                <w:rFonts w:asciiTheme="minorHAnsi" w:hAnsiTheme="minorHAnsi" w:cs="Arial"/>
                <w:bCs/>
                <w:szCs w:val="22"/>
              </w:rPr>
              <w:t xml:space="preserve">: </w:t>
            </w:r>
          </w:p>
        </w:tc>
        <w:tc>
          <w:tcPr>
            <w:tcW w:w="6662" w:type="dxa"/>
            <w:gridSpan w:val="2"/>
            <w:shd w:val="clear" w:color="auto" w:fill="auto"/>
          </w:tcPr>
          <w:p w14:paraId="7EF667B0" w14:textId="77777777" w:rsidR="00EF45BC" w:rsidRPr="00B36E96" w:rsidRDefault="00EF45BC" w:rsidP="00CE6976">
            <w:pPr>
              <w:pStyle w:val="Ttulo2"/>
              <w:jc w:val="left"/>
              <w:rPr>
                <w:rFonts w:asciiTheme="minorHAnsi" w:hAnsiTheme="minorHAnsi" w:cs="Arial"/>
                <w:b w:val="0"/>
                <w:bCs/>
                <w:color w:val="000000"/>
                <w:szCs w:val="22"/>
              </w:rPr>
            </w:pPr>
            <w:r w:rsidRPr="00960C04">
              <w:rPr>
                <w:rFonts w:asciiTheme="minorHAnsi" w:hAnsiTheme="minorHAnsi" w:cs="Arial"/>
                <w:b w:val="0"/>
                <w:bCs/>
                <w:color w:val="000000" w:themeColor="text1"/>
                <w:szCs w:val="22"/>
              </w:rPr>
              <w:t xml:space="preserve"> </w:t>
            </w:r>
            <w:r w:rsidR="00CE6976" w:rsidRPr="00960C04">
              <w:rPr>
                <w:rFonts w:asciiTheme="minorHAnsi" w:hAnsiTheme="minorHAnsi" w:cs="Arial"/>
                <w:b w:val="0"/>
                <w:bCs/>
                <w:color w:val="000000" w:themeColor="text1"/>
                <w:szCs w:val="22"/>
              </w:rPr>
              <w:t xml:space="preserve">30 Días </w:t>
            </w:r>
          </w:p>
        </w:tc>
      </w:tr>
      <w:tr w:rsidR="00EF45BC" w:rsidRPr="008704AB" w14:paraId="38B9861E" w14:textId="77777777" w:rsidTr="00EF45BC">
        <w:tc>
          <w:tcPr>
            <w:tcW w:w="3261" w:type="dxa"/>
            <w:gridSpan w:val="2"/>
            <w:shd w:val="clear" w:color="auto" w:fill="EEECE1"/>
          </w:tcPr>
          <w:p w14:paraId="43A07022" w14:textId="77777777" w:rsidR="00EF45BC" w:rsidRPr="00B36E96" w:rsidRDefault="00EF45BC" w:rsidP="00A02336">
            <w:pPr>
              <w:pStyle w:val="Ttulo2"/>
              <w:jc w:val="left"/>
              <w:rPr>
                <w:rFonts w:asciiTheme="minorHAnsi" w:hAnsiTheme="minorHAnsi" w:cs="Arial"/>
                <w:bCs/>
                <w:szCs w:val="22"/>
              </w:rPr>
            </w:pPr>
            <w:r>
              <w:rPr>
                <w:rFonts w:asciiTheme="minorHAnsi" w:hAnsiTheme="minorHAnsi" w:cs="Arial"/>
                <w:bCs/>
                <w:szCs w:val="22"/>
              </w:rPr>
              <w:t>Costos y descripción del pago:</w:t>
            </w:r>
          </w:p>
        </w:tc>
        <w:tc>
          <w:tcPr>
            <w:tcW w:w="6662" w:type="dxa"/>
            <w:gridSpan w:val="2"/>
            <w:shd w:val="clear" w:color="auto" w:fill="auto"/>
          </w:tcPr>
          <w:p w14:paraId="7CFAB332" w14:textId="77777777" w:rsidR="00EF45BC" w:rsidRPr="00B36E96" w:rsidRDefault="00855256" w:rsidP="00A02336">
            <w:pPr>
              <w:pStyle w:val="Ttulo2"/>
              <w:jc w:val="left"/>
              <w:rPr>
                <w:rFonts w:asciiTheme="minorHAnsi" w:hAnsiTheme="minorHAnsi" w:cs="Arial"/>
                <w:bCs/>
                <w:szCs w:val="22"/>
              </w:rPr>
            </w:pPr>
            <w:r>
              <w:rPr>
                <w:rFonts w:asciiTheme="minorHAnsi" w:hAnsiTheme="minorHAnsi" w:cs="Arial"/>
                <w:bCs/>
                <w:szCs w:val="22"/>
              </w:rPr>
              <w:t>Ninguno</w:t>
            </w:r>
          </w:p>
        </w:tc>
      </w:tr>
      <w:tr w:rsidR="00323150" w:rsidRPr="008704AB" w14:paraId="7CD9AC74" w14:textId="77777777" w:rsidTr="00A3601E">
        <w:tc>
          <w:tcPr>
            <w:tcW w:w="9923" w:type="dxa"/>
            <w:gridSpan w:val="4"/>
            <w:shd w:val="clear" w:color="auto" w:fill="EEECE1"/>
          </w:tcPr>
          <w:p w14:paraId="405AF79A" w14:textId="77777777" w:rsidR="00A02336" w:rsidRPr="00B36E96" w:rsidRDefault="00323150" w:rsidP="00A02336">
            <w:pPr>
              <w:pStyle w:val="Ttulo2"/>
              <w:jc w:val="left"/>
              <w:rPr>
                <w:rFonts w:asciiTheme="minorHAnsi" w:hAnsiTheme="minorHAnsi" w:cs="Arial"/>
                <w:bCs/>
                <w:szCs w:val="22"/>
              </w:rPr>
            </w:pPr>
            <w:r w:rsidRPr="00B36E96">
              <w:rPr>
                <w:rFonts w:asciiTheme="minorHAnsi" w:hAnsiTheme="minorHAnsi" w:cs="Arial"/>
                <w:bCs/>
                <w:szCs w:val="22"/>
              </w:rPr>
              <w:t>Requisitos y documentos:</w:t>
            </w:r>
          </w:p>
        </w:tc>
      </w:tr>
      <w:tr w:rsidR="00323150" w:rsidRPr="008704AB" w14:paraId="284152AF" w14:textId="77777777" w:rsidTr="00A3601E">
        <w:trPr>
          <w:trHeight w:val="573"/>
        </w:trPr>
        <w:tc>
          <w:tcPr>
            <w:tcW w:w="9923" w:type="dxa"/>
            <w:gridSpan w:val="4"/>
            <w:shd w:val="clear" w:color="auto" w:fill="auto"/>
          </w:tcPr>
          <w:p w14:paraId="1C4B1F99" w14:textId="015C169F" w:rsidR="00F76F56" w:rsidRDefault="00F76F56" w:rsidP="00F76F56">
            <w:pPr>
              <w:pStyle w:val="Prrafodelista"/>
              <w:numPr>
                <w:ilvl w:val="0"/>
                <w:numId w:val="27"/>
              </w:numPr>
              <w:jc w:val="both"/>
              <w:rPr>
                <w:rFonts w:asciiTheme="minorHAnsi" w:hAnsiTheme="minorHAnsi" w:cs="Arial"/>
                <w:sz w:val="22"/>
                <w:szCs w:val="22"/>
              </w:rPr>
            </w:pPr>
            <w:r>
              <w:rPr>
                <w:rFonts w:asciiTheme="minorHAnsi" w:hAnsiTheme="minorHAnsi" w:cs="Arial"/>
                <w:sz w:val="22"/>
                <w:szCs w:val="22"/>
              </w:rPr>
              <w:t>T</w:t>
            </w:r>
            <w:r w:rsidRPr="00F76F56">
              <w:rPr>
                <w:rFonts w:asciiTheme="minorHAnsi" w:hAnsiTheme="minorHAnsi" w:cs="Arial"/>
                <w:sz w:val="22"/>
                <w:szCs w:val="22"/>
              </w:rPr>
              <w:t xml:space="preserve">enga en cuenta que para realizar este trámite se debe generar la constancia de paz y salvo del Sistema de Bibliotecas en este enlace: </w:t>
            </w:r>
            <w:hyperlink r:id="rId10" w:history="1">
              <w:r w:rsidR="00D66B03" w:rsidRPr="00694623">
                <w:rPr>
                  <w:rStyle w:val="Hipervnculo"/>
                </w:rPr>
                <w:t>https://cirene.udea.edu.co/certificadosKOHA/</w:t>
              </w:r>
            </w:hyperlink>
            <w:r w:rsidR="00D66B03">
              <w:t xml:space="preserve"> </w:t>
            </w:r>
            <w:r w:rsidRPr="00F76F56">
              <w:rPr>
                <w:rFonts w:asciiTheme="minorHAnsi" w:hAnsiTheme="minorHAnsi" w:cs="Arial"/>
                <w:sz w:val="22"/>
                <w:szCs w:val="22"/>
              </w:rPr>
              <w:t xml:space="preserve">y si es estudiante de la Facultad de Ingeniería también debe generar la constancia de paz y salvo de la Facultad, en el sistema PAYSA: </w:t>
            </w:r>
            <w:hyperlink r:id="rId11" w:history="1">
              <w:r w:rsidR="00E3161D" w:rsidRPr="00915910">
                <w:rPr>
                  <w:rStyle w:val="Hipervnculo"/>
                  <w:rFonts w:asciiTheme="minorHAnsi" w:hAnsiTheme="minorHAnsi" w:cs="Arial"/>
                  <w:sz w:val="22"/>
                  <w:szCs w:val="22"/>
                </w:rPr>
                <w:t>http://ingenieria.udea.edu.co:8080/paysa</w:t>
              </w:r>
            </w:hyperlink>
          </w:p>
          <w:p w14:paraId="45B9D25B" w14:textId="72BBA9EE" w:rsidR="00F831EE" w:rsidRPr="00E3161D" w:rsidRDefault="00AD2F17" w:rsidP="00E3161D">
            <w:pPr>
              <w:pStyle w:val="Prrafodelista"/>
              <w:numPr>
                <w:ilvl w:val="0"/>
                <w:numId w:val="27"/>
              </w:numPr>
              <w:jc w:val="both"/>
              <w:rPr>
                <w:rFonts w:asciiTheme="minorHAnsi" w:hAnsiTheme="minorHAnsi" w:cs="Arial"/>
                <w:sz w:val="22"/>
                <w:szCs w:val="22"/>
              </w:rPr>
            </w:pPr>
            <w:r w:rsidRPr="00E3161D">
              <w:rPr>
                <w:rFonts w:asciiTheme="minorHAnsi" w:hAnsiTheme="minorHAnsi" w:cs="Arial"/>
                <w:sz w:val="22"/>
                <w:szCs w:val="22"/>
              </w:rPr>
              <w:t>Contar con el saldo a favor registrado en el Portal Universitario/Estudiantes/Ciclo de Vida Académica/Cartera</w:t>
            </w:r>
            <w:r w:rsidR="00C073CD" w:rsidRPr="00E3161D">
              <w:rPr>
                <w:rFonts w:asciiTheme="minorHAnsi" w:hAnsiTheme="minorHAnsi" w:cs="Arial"/>
                <w:sz w:val="22"/>
                <w:szCs w:val="22"/>
              </w:rPr>
              <w:t>.</w:t>
            </w:r>
          </w:p>
          <w:p w14:paraId="21E054A6" w14:textId="5754A4B8" w:rsidR="00AD2F17" w:rsidRPr="00AD2F17" w:rsidRDefault="00AD2F17" w:rsidP="00AD2F17">
            <w:pPr>
              <w:pStyle w:val="Prrafodelista"/>
              <w:numPr>
                <w:ilvl w:val="0"/>
                <w:numId w:val="27"/>
              </w:numPr>
              <w:jc w:val="both"/>
              <w:rPr>
                <w:rFonts w:asciiTheme="minorHAnsi" w:hAnsiTheme="minorHAnsi" w:cs="Arial"/>
                <w:sz w:val="22"/>
                <w:szCs w:val="22"/>
              </w:rPr>
            </w:pPr>
            <w:r w:rsidRPr="00AD2F17">
              <w:rPr>
                <w:rFonts w:asciiTheme="minorHAnsi" w:hAnsiTheme="minorHAnsi" w:cs="Arial"/>
                <w:sz w:val="22"/>
                <w:szCs w:val="22"/>
              </w:rPr>
              <w:t>Que se le haya informado oficialmente que tiene el derecho al beneficio de devolución de matrícula.</w:t>
            </w:r>
          </w:p>
          <w:p w14:paraId="6E6B7EDF" w14:textId="77777777" w:rsidR="008E2578" w:rsidRDefault="00C073CD" w:rsidP="00F76F56">
            <w:pPr>
              <w:pStyle w:val="Prrafodelista"/>
              <w:numPr>
                <w:ilvl w:val="0"/>
                <w:numId w:val="27"/>
              </w:numPr>
              <w:rPr>
                <w:rFonts w:asciiTheme="minorHAnsi" w:hAnsiTheme="minorHAnsi" w:cs="Arial"/>
                <w:sz w:val="22"/>
                <w:szCs w:val="22"/>
              </w:rPr>
            </w:pPr>
            <w:r>
              <w:rPr>
                <w:rFonts w:asciiTheme="minorHAnsi" w:hAnsiTheme="minorHAnsi" w:cs="Arial"/>
                <w:sz w:val="22"/>
                <w:szCs w:val="22"/>
              </w:rPr>
              <w:t>Adjuntar el certificado de la c</w:t>
            </w:r>
            <w:r w:rsidR="00CE6976" w:rsidRPr="002A6A14">
              <w:rPr>
                <w:rFonts w:asciiTheme="minorHAnsi" w:hAnsiTheme="minorHAnsi" w:cs="Arial"/>
                <w:sz w:val="22"/>
                <w:szCs w:val="22"/>
              </w:rPr>
              <w:t>uenta bancaria a nombre del estudiante</w:t>
            </w:r>
            <w:r>
              <w:rPr>
                <w:rFonts w:asciiTheme="minorHAnsi" w:hAnsiTheme="minorHAnsi" w:cs="Arial"/>
                <w:sz w:val="22"/>
                <w:szCs w:val="22"/>
              </w:rPr>
              <w:t>.</w:t>
            </w:r>
          </w:p>
          <w:p w14:paraId="6B4DF1C7" w14:textId="709D2F96" w:rsidR="00C073CD" w:rsidRPr="00C073CD" w:rsidRDefault="00C073CD" w:rsidP="00F76F56">
            <w:pPr>
              <w:pStyle w:val="Prrafodelista"/>
              <w:numPr>
                <w:ilvl w:val="0"/>
                <w:numId w:val="27"/>
              </w:numPr>
              <w:rPr>
                <w:rFonts w:asciiTheme="minorHAnsi" w:hAnsiTheme="minorHAnsi" w:cs="Arial"/>
                <w:sz w:val="22"/>
                <w:szCs w:val="22"/>
              </w:rPr>
            </w:pPr>
            <w:r>
              <w:rPr>
                <w:rFonts w:asciiTheme="minorHAnsi" w:hAnsiTheme="minorHAnsi" w:cs="Arial"/>
                <w:sz w:val="22"/>
                <w:szCs w:val="22"/>
              </w:rPr>
              <w:t>Tener presente que los recursos se devuelven al estudiante en caso de que este haya realizado el pago; si el pago fue realizado por una entidad, los recursos se devolverán a la entidad.</w:t>
            </w:r>
          </w:p>
        </w:tc>
      </w:tr>
      <w:tr w:rsidR="0096788D" w:rsidRPr="008704AB" w14:paraId="46618F49" w14:textId="77777777" w:rsidTr="00705B7A">
        <w:tc>
          <w:tcPr>
            <w:tcW w:w="9923" w:type="dxa"/>
            <w:gridSpan w:val="4"/>
            <w:shd w:val="clear" w:color="auto" w:fill="EEECE1"/>
            <w:vAlign w:val="center"/>
          </w:tcPr>
          <w:p w14:paraId="6D0DD2EC" w14:textId="77777777" w:rsidR="0096788D" w:rsidRPr="00B36E96" w:rsidRDefault="0096788D" w:rsidP="00705B7A">
            <w:pPr>
              <w:pStyle w:val="Ttulo2"/>
              <w:jc w:val="left"/>
              <w:rPr>
                <w:rFonts w:asciiTheme="minorHAnsi" w:hAnsiTheme="minorHAnsi" w:cs="Arial"/>
                <w:bCs/>
                <w:szCs w:val="22"/>
              </w:rPr>
            </w:pPr>
            <w:r w:rsidRPr="00B36E96">
              <w:rPr>
                <w:rFonts w:asciiTheme="minorHAnsi" w:hAnsiTheme="minorHAnsi" w:cs="Arial"/>
                <w:bCs/>
                <w:szCs w:val="22"/>
              </w:rPr>
              <w:lastRenderedPageBreak/>
              <w:t>Normativa asociada:</w:t>
            </w:r>
          </w:p>
        </w:tc>
      </w:tr>
      <w:tr w:rsidR="0096788D" w:rsidRPr="008704AB" w14:paraId="54114095" w14:textId="77777777" w:rsidTr="00705B7A">
        <w:trPr>
          <w:trHeight w:val="573"/>
        </w:trPr>
        <w:tc>
          <w:tcPr>
            <w:tcW w:w="9923" w:type="dxa"/>
            <w:gridSpan w:val="4"/>
            <w:shd w:val="clear" w:color="auto" w:fill="auto"/>
          </w:tcPr>
          <w:p w14:paraId="54198E5B" w14:textId="1DCD5644"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Cancelación semestre:</w:t>
            </w:r>
            <w:r w:rsidRPr="0045135A">
              <w:rPr>
                <w:rFonts w:asciiTheme="minorHAnsi" w:hAnsiTheme="minorHAnsi" w:cs="Arial"/>
                <w:sz w:val="22"/>
                <w:szCs w:val="22"/>
              </w:rPr>
              <w:t xml:space="preserve"> Resolución Rectoral 15849 de 2002 Artículo 14. "Se efectuará la devolución del 80 por ciento de los derechos de matrícula cuando un estudiante hubiese pagado y no se matriculó, o hubiese cancelado el semestre en las tres primeras semanas de clase". </w:t>
            </w:r>
          </w:p>
          <w:p w14:paraId="3A19F35B" w14:textId="1DA8147E"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No matriculado:</w:t>
            </w:r>
            <w:r w:rsidRPr="0045135A">
              <w:rPr>
                <w:rFonts w:asciiTheme="minorHAnsi" w:hAnsiTheme="minorHAnsi" w:cs="Arial"/>
                <w:sz w:val="22"/>
                <w:szCs w:val="22"/>
              </w:rPr>
              <w:t xml:space="preserve"> Resolución Rectoral 15849 de 2002 Artículo 14. "Se efectuará la devolución del 80 por ciento de los derechos de matrícula cuando un estudiante hubiese pagado y no se matriculó, o hubiese cancelado el semestre en las tres primeras semanas de clase."</w:t>
            </w:r>
          </w:p>
          <w:p w14:paraId="768CD9C2" w14:textId="22D2D13E"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 xml:space="preserve">Beca Cultural: </w:t>
            </w:r>
            <w:r w:rsidRPr="0045135A">
              <w:rPr>
                <w:rFonts w:asciiTheme="minorHAnsi" w:hAnsiTheme="minorHAnsi" w:cs="Arial"/>
                <w:sz w:val="22"/>
                <w:szCs w:val="22"/>
              </w:rPr>
              <w:t>Acuerdo 1 de 1981 – Reglamento estudiantil "Exoneración de pagos de derechos de matrícula. La Universidad exonerará de pago semestral de derechos de matrícula a los estudiantes que integren los grupos artísticos ad honorem debidamente organizados y reconocidos por la Universidad, así como a sus deportistas más destacados, siempre y cuando cumplan con los demás requisitos que para el efecto exijan las disposiciones que reglamentan estos reconocimientos."</w:t>
            </w:r>
          </w:p>
          <w:p w14:paraId="2DB3694F" w14:textId="1850D228"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Beca Deportistas:</w:t>
            </w:r>
            <w:r w:rsidRPr="0045135A">
              <w:rPr>
                <w:rFonts w:asciiTheme="minorHAnsi" w:hAnsiTheme="minorHAnsi" w:cs="Arial"/>
                <w:sz w:val="22"/>
                <w:szCs w:val="22"/>
              </w:rPr>
              <w:t xml:space="preserve"> Acuerdo 1 de 1981 – Reglamento estudiantil – Artículo 226. "Exoneración de pagos de derechos de matrícula. La Universidad exonerará de pago semestral de derechos de matrícula a los estudiantes que integren los grupos artísticos ad honorem debidamente organizados y reconocidos por la Universidad, así como a sus deportistas más destacados, siempre y cuando cumplan con los demás requisitos que para el efecto exijan las disposiciones que reglamentan estos reconocimientos."</w:t>
            </w:r>
          </w:p>
          <w:p w14:paraId="4626B426" w14:textId="6941A606"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Beca estrato 1 y 2:</w:t>
            </w:r>
            <w:r w:rsidRPr="0045135A">
              <w:rPr>
                <w:rFonts w:asciiTheme="minorHAnsi" w:hAnsiTheme="minorHAnsi" w:cs="Arial"/>
                <w:sz w:val="22"/>
                <w:szCs w:val="22"/>
              </w:rPr>
              <w:t xml:space="preserve"> quienes cumplen con los requisitos de la Resolución Rectoral 35997 de 2012 y tienen saldo a favor en el sistema Ruta &gt;, Portal Universitario/Estudiantes/Ciclo de Vida Académica/Cartera. Si no registra saldo a favor, el trámite no tendrá continuidad.</w:t>
            </w:r>
          </w:p>
          <w:p w14:paraId="22B1D6CD" w14:textId="78EC4B39"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Matrícula de Honor:</w:t>
            </w:r>
            <w:r w:rsidRPr="0045135A">
              <w:rPr>
                <w:rFonts w:asciiTheme="minorHAnsi" w:hAnsiTheme="minorHAnsi" w:cs="Arial"/>
                <w:sz w:val="22"/>
                <w:szCs w:val="22"/>
              </w:rPr>
              <w:t xml:space="preserve"> Acuerdo 1 de 1981 – Reglamento estudiantil, modificado por el Acuerdo Superior 180 de octubre de 2000. " Para obtener una matrícula de honor se requiere: a. Haber cursado en el semestre anterior, dieciséis (16) o más créditos. b. No haber habilitado, repetido ni reprobado ningún curso durante el semestre. c. Haber obtenido el promedio crédito más alto, por encima de cuatro cero (4.0), para su programa académico y para su nivel respectivo. d. No tener en la hoja de vida académica sanciones disciplinarias para el semestre académico analizado."</w:t>
            </w:r>
          </w:p>
          <w:p w14:paraId="1EE83BE8" w14:textId="52BC96AD" w:rsidR="0045135A" w:rsidRPr="0045135A" w:rsidRDefault="0045135A" w:rsidP="0045135A">
            <w:pPr>
              <w:pStyle w:val="Prrafodelista"/>
              <w:numPr>
                <w:ilvl w:val="0"/>
                <w:numId w:val="26"/>
              </w:numPr>
              <w:spacing w:before="240"/>
              <w:jc w:val="both"/>
              <w:rPr>
                <w:rFonts w:asciiTheme="minorHAnsi" w:hAnsiTheme="minorHAnsi" w:cs="Arial"/>
                <w:sz w:val="22"/>
                <w:szCs w:val="22"/>
              </w:rPr>
            </w:pPr>
            <w:r w:rsidRPr="0045135A">
              <w:rPr>
                <w:rFonts w:asciiTheme="minorHAnsi" w:hAnsiTheme="minorHAnsi" w:cs="Arial"/>
                <w:b/>
                <w:bCs/>
                <w:sz w:val="22"/>
                <w:szCs w:val="22"/>
              </w:rPr>
              <w:t xml:space="preserve">Mejor estudiante avanzado: </w:t>
            </w:r>
            <w:r w:rsidRPr="0045135A">
              <w:rPr>
                <w:rFonts w:asciiTheme="minorHAnsi" w:hAnsiTheme="minorHAnsi" w:cs="Arial"/>
                <w:sz w:val="22"/>
                <w:szCs w:val="22"/>
              </w:rPr>
              <w:t>Acuerdo Superior 246 de 2002 Artículo 1. " La distinción especial para los alumnos destacados de la Universidad, denominada Mejores Estudiantes Avanzados por Programa, se otorgará a quienes reúnan los siguientes requisitos: a. Haber cursado en cada uno de los semestres del programa actual un mínimo de 14 créditos, y estar matriculado al menos en situación similar. b. No haber perdido, habilitado o repetido materias en el programa actual. c. No tener sanción académica o disciplinaria vigente. d. Tener aprobados por lo menos el 50 por ciento de los créditos del programa actual. e. Tener un promedio crédito acumulado en el programa actual igual o superior a 4.0.</w:t>
            </w:r>
          </w:p>
          <w:p w14:paraId="5883D1B7" w14:textId="4E4F0567" w:rsidR="00960C04" w:rsidRPr="00D14FE4" w:rsidRDefault="0045135A" w:rsidP="0045135A">
            <w:pPr>
              <w:numPr>
                <w:ilvl w:val="0"/>
                <w:numId w:val="26"/>
              </w:numPr>
              <w:jc w:val="both"/>
            </w:pPr>
            <w:r w:rsidRPr="0045135A">
              <w:rPr>
                <w:rFonts w:asciiTheme="minorHAnsi" w:hAnsiTheme="minorHAnsi" w:cs="Arial"/>
                <w:sz w:val="22"/>
                <w:szCs w:val="22"/>
              </w:rPr>
              <w:lastRenderedPageBreak/>
              <w:t>Otros conceptos aplicables para la devolución de los derechos de matrícula, corresponden a aquellos en los cuales entidades externas realizan el pago por el estudiante o cuando se realizan pagos dobles.</w:t>
            </w:r>
          </w:p>
        </w:tc>
      </w:tr>
      <w:tr w:rsidR="00323150" w:rsidRPr="008704AB" w14:paraId="2D1698E8" w14:textId="77777777" w:rsidTr="00A3601E">
        <w:tc>
          <w:tcPr>
            <w:tcW w:w="9923" w:type="dxa"/>
            <w:gridSpan w:val="4"/>
            <w:shd w:val="clear" w:color="auto" w:fill="EEECE1"/>
            <w:vAlign w:val="center"/>
          </w:tcPr>
          <w:p w14:paraId="34E76B92" w14:textId="77777777" w:rsidR="00323150" w:rsidRPr="00B36E96" w:rsidRDefault="00323150" w:rsidP="007031E9">
            <w:pPr>
              <w:pStyle w:val="Ttulo2"/>
              <w:jc w:val="left"/>
              <w:rPr>
                <w:rFonts w:asciiTheme="minorHAnsi" w:hAnsiTheme="minorHAnsi" w:cs="Arial"/>
                <w:bCs/>
                <w:szCs w:val="22"/>
              </w:rPr>
            </w:pPr>
            <w:r w:rsidRPr="00B36E96">
              <w:rPr>
                <w:rFonts w:asciiTheme="minorHAnsi" w:hAnsiTheme="minorHAnsi" w:cs="Arial"/>
                <w:bCs/>
                <w:szCs w:val="22"/>
              </w:rPr>
              <w:lastRenderedPageBreak/>
              <w:t>Recuerde que:</w:t>
            </w:r>
          </w:p>
        </w:tc>
      </w:tr>
      <w:tr w:rsidR="00323150" w:rsidRPr="008704AB" w14:paraId="76268697" w14:textId="77777777" w:rsidTr="00A3601E">
        <w:trPr>
          <w:trHeight w:val="573"/>
        </w:trPr>
        <w:tc>
          <w:tcPr>
            <w:tcW w:w="9923" w:type="dxa"/>
            <w:gridSpan w:val="4"/>
            <w:shd w:val="clear" w:color="auto" w:fill="auto"/>
          </w:tcPr>
          <w:p w14:paraId="1568F25D" w14:textId="4D6BA2DD" w:rsidR="001608E0" w:rsidRPr="00C073CD" w:rsidRDefault="001608E0" w:rsidP="00C073CD">
            <w:pPr>
              <w:pStyle w:val="NormalWeb"/>
              <w:numPr>
                <w:ilvl w:val="0"/>
                <w:numId w:val="24"/>
              </w:numPr>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El horario de atención es: </w:t>
            </w:r>
            <w:r w:rsidR="00C073CD">
              <w:rPr>
                <w:rFonts w:asciiTheme="minorHAnsi" w:hAnsiTheme="minorHAnsi" w:cs="Arial"/>
                <w:sz w:val="22"/>
                <w:szCs w:val="22"/>
              </w:rPr>
              <w:t>l</w:t>
            </w:r>
            <w:r>
              <w:rPr>
                <w:rFonts w:asciiTheme="minorHAnsi" w:hAnsiTheme="minorHAnsi" w:cs="Arial"/>
                <w:sz w:val="22"/>
                <w:szCs w:val="22"/>
              </w:rPr>
              <w:t xml:space="preserve">unes a </w:t>
            </w:r>
            <w:r w:rsidR="00C073CD">
              <w:rPr>
                <w:rFonts w:asciiTheme="minorHAnsi" w:hAnsiTheme="minorHAnsi" w:cs="Arial"/>
                <w:sz w:val="22"/>
                <w:szCs w:val="22"/>
              </w:rPr>
              <w:t>viernes</w:t>
            </w:r>
            <w:r>
              <w:rPr>
                <w:rFonts w:asciiTheme="minorHAnsi" w:hAnsiTheme="minorHAnsi" w:cs="Arial"/>
                <w:sz w:val="22"/>
                <w:szCs w:val="22"/>
              </w:rPr>
              <w:t xml:space="preserve"> de </w:t>
            </w:r>
            <w:r w:rsidR="00855256">
              <w:rPr>
                <w:rFonts w:asciiTheme="minorHAnsi" w:hAnsiTheme="minorHAnsi" w:cs="Arial"/>
                <w:sz w:val="22"/>
                <w:szCs w:val="22"/>
              </w:rPr>
              <w:t>7</w:t>
            </w:r>
            <w:r w:rsidR="00C073CD">
              <w:rPr>
                <w:rFonts w:asciiTheme="minorHAnsi" w:hAnsiTheme="minorHAnsi" w:cs="Arial"/>
                <w:sz w:val="22"/>
                <w:szCs w:val="22"/>
              </w:rPr>
              <w:t>:30</w:t>
            </w:r>
            <w:r w:rsidR="00855256">
              <w:rPr>
                <w:rFonts w:asciiTheme="minorHAnsi" w:hAnsiTheme="minorHAnsi" w:cs="Arial"/>
                <w:sz w:val="22"/>
                <w:szCs w:val="22"/>
              </w:rPr>
              <w:t xml:space="preserve"> am a 12 pm y de 1pm a </w:t>
            </w:r>
            <w:r w:rsidR="00C073CD">
              <w:rPr>
                <w:rFonts w:asciiTheme="minorHAnsi" w:hAnsiTheme="minorHAnsi" w:cs="Arial"/>
                <w:sz w:val="22"/>
                <w:szCs w:val="22"/>
              </w:rPr>
              <w:t>4:30</w:t>
            </w:r>
            <w:r w:rsidR="00855256">
              <w:rPr>
                <w:rFonts w:asciiTheme="minorHAnsi" w:hAnsiTheme="minorHAnsi" w:cs="Arial"/>
                <w:sz w:val="22"/>
                <w:szCs w:val="22"/>
              </w:rPr>
              <w:t>pm</w:t>
            </w:r>
          </w:p>
        </w:tc>
      </w:tr>
      <w:tr w:rsidR="00323150" w:rsidRPr="008704AB" w14:paraId="6DE61D48" w14:textId="77777777" w:rsidTr="00A3601E">
        <w:tc>
          <w:tcPr>
            <w:tcW w:w="9923" w:type="dxa"/>
            <w:gridSpan w:val="4"/>
            <w:shd w:val="clear" w:color="auto" w:fill="EEECE1"/>
            <w:vAlign w:val="center"/>
          </w:tcPr>
          <w:p w14:paraId="3F064086" w14:textId="77777777" w:rsidR="00323150" w:rsidRPr="00B36E96" w:rsidRDefault="00323150" w:rsidP="007031E9">
            <w:pPr>
              <w:pStyle w:val="Ttulo2"/>
              <w:jc w:val="left"/>
              <w:rPr>
                <w:rFonts w:asciiTheme="minorHAnsi" w:hAnsiTheme="minorHAnsi" w:cs="Arial"/>
                <w:b w:val="0"/>
                <w:szCs w:val="22"/>
              </w:rPr>
            </w:pPr>
            <w:r w:rsidRPr="00B36E96">
              <w:rPr>
                <w:rFonts w:asciiTheme="minorHAnsi" w:hAnsiTheme="minorHAnsi" w:cs="Arial"/>
                <w:bCs/>
                <w:szCs w:val="22"/>
              </w:rPr>
              <w:t>Trámites</w:t>
            </w:r>
            <w:r w:rsidR="00787202" w:rsidRPr="00B36E96">
              <w:rPr>
                <w:rFonts w:asciiTheme="minorHAnsi" w:hAnsiTheme="minorHAnsi" w:cs="Arial"/>
                <w:bCs/>
                <w:szCs w:val="22"/>
              </w:rPr>
              <w:t xml:space="preserve"> y servicios</w:t>
            </w:r>
            <w:r w:rsidRPr="00B36E96">
              <w:rPr>
                <w:rFonts w:asciiTheme="minorHAnsi" w:hAnsiTheme="minorHAnsi" w:cs="Arial"/>
                <w:bCs/>
                <w:szCs w:val="22"/>
              </w:rPr>
              <w:t xml:space="preserve"> relacionados:</w:t>
            </w:r>
          </w:p>
        </w:tc>
      </w:tr>
      <w:tr w:rsidR="00323150" w:rsidRPr="008704AB" w14:paraId="6D12FD8F" w14:textId="77777777" w:rsidTr="00A3601E">
        <w:trPr>
          <w:trHeight w:val="726"/>
        </w:trPr>
        <w:tc>
          <w:tcPr>
            <w:tcW w:w="9923" w:type="dxa"/>
            <w:gridSpan w:val="4"/>
            <w:shd w:val="clear" w:color="auto" w:fill="auto"/>
          </w:tcPr>
          <w:p w14:paraId="2FFE53BC" w14:textId="77777777" w:rsidR="00323150" w:rsidRPr="00B36E96" w:rsidRDefault="00323150" w:rsidP="007031E9">
            <w:pPr>
              <w:pStyle w:val="Ttulo2"/>
              <w:jc w:val="left"/>
              <w:rPr>
                <w:rFonts w:asciiTheme="minorHAnsi" w:hAnsiTheme="minorHAnsi" w:cs="Arial"/>
                <w:b w:val="0"/>
                <w:szCs w:val="22"/>
              </w:rPr>
            </w:pPr>
          </w:p>
          <w:p w14:paraId="4ADF2172" w14:textId="77777777" w:rsidR="00542E07" w:rsidRPr="00855256" w:rsidRDefault="00855256" w:rsidP="00542E07">
            <w:pPr>
              <w:rPr>
                <w:rFonts w:asciiTheme="minorHAnsi" w:hAnsiTheme="minorHAnsi" w:cs="Arial"/>
                <w:sz w:val="22"/>
                <w:szCs w:val="22"/>
              </w:rPr>
            </w:pPr>
            <w:r w:rsidRPr="00855256">
              <w:rPr>
                <w:rFonts w:asciiTheme="minorHAnsi" w:hAnsiTheme="minorHAnsi" w:cs="Arial"/>
                <w:sz w:val="22"/>
                <w:szCs w:val="22"/>
              </w:rPr>
              <w:t>No aplica</w:t>
            </w:r>
          </w:p>
        </w:tc>
      </w:tr>
    </w:tbl>
    <w:p w14:paraId="43786A44" w14:textId="77777777" w:rsidR="00FB0C02" w:rsidRPr="005D76E5" w:rsidRDefault="00FB0C02" w:rsidP="00326C87">
      <w:pPr>
        <w:rPr>
          <w:rFonts w:ascii="Calibri" w:hAnsi="Calibri" w:cs="Calibri"/>
        </w:rPr>
      </w:pPr>
    </w:p>
    <w:sectPr w:rsidR="00FB0C02" w:rsidRPr="005D76E5" w:rsidSect="00542E07">
      <w:footerReference w:type="default" r:id="rId12"/>
      <w:pgSz w:w="12242" w:h="15842" w:code="1"/>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7640" w14:textId="77777777" w:rsidR="0075708A" w:rsidRDefault="0075708A">
      <w:r>
        <w:separator/>
      </w:r>
    </w:p>
  </w:endnote>
  <w:endnote w:type="continuationSeparator" w:id="0">
    <w:p w14:paraId="6EE6EFC8" w14:textId="77777777" w:rsidR="0075708A" w:rsidRDefault="0075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9C3E" w14:textId="77777777" w:rsidR="008704AB" w:rsidRDefault="008704AB">
    <w:pPr>
      <w:pStyle w:val="Piedepgina"/>
      <w:jc w:val="right"/>
    </w:pPr>
    <w:r>
      <w:fldChar w:fldCharType="begin"/>
    </w:r>
    <w:r>
      <w:instrText>PAGE   \* MERGEFORMAT</w:instrText>
    </w:r>
    <w:r>
      <w:fldChar w:fldCharType="separate"/>
    </w:r>
    <w:r w:rsidR="0077445D" w:rsidRPr="0077445D">
      <w:rPr>
        <w:noProof/>
        <w:lang w:val="es-ES"/>
      </w:rPr>
      <w:t>2</w:t>
    </w:r>
    <w:r>
      <w:fldChar w:fldCharType="end"/>
    </w:r>
  </w:p>
  <w:p w14:paraId="5B25AA00" w14:textId="77777777" w:rsidR="008704AB" w:rsidRDefault="00870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2077" w14:textId="77777777" w:rsidR="0075708A" w:rsidRDefault="0075708A">
      <w:r>
        <w:separator/>
      </w:r>
    </w:p>
  </w:footnote>
  <w:footnote w:type="continuationSeparator" w:id="0">
    <w:p w14:paraId="315A4BE7" w14:textId="77777777" w:rsidR="0075708A" w:rsidRDefault="0075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385"/>
    <w:multiLevelType w:val="hybridMultilevel"/>
    <w:tmpl w:val="8DA69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A20AC"/>
    <w:multiLevelType w:val="hybridMultilevel"/>
    <w:tmpl w:val="77DED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37A71"/>
    <w:multiLevelType w:val="hybridMultilevel"/>
    <w:tmpl w:val="066EE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6D36ED"/>
    <w:multiLevelType w:val="hybridMultilevel"/>
    <w:tmpl w:val="3F202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E7C7A"/>
    <w:multiLevelType w:val="hybridMultilevel"/>
    <w:tmpl w:val="A9689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5B7F63"/>
    <w:multiLevelType w:val="hybridMultilevel"/>
    <w:tmpl w:val="4AD2C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205963"/>
    <w:multiLevelType w:val="hybridMultilevel"/>
    <w:tmpl w:val="48D2301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B96084D"/>
    <w:multiLevelType w:val="hybridMultilevel"/>
    <w:tmpl w:val="5AFC0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374504"/>
    <w:multiLevelType w:val="hybridMultilevel"/>
    <w:tmpl w:val="F956E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DF5192"/>
    <w:multiLevelType w:val="hybridMultilevel"/>
    <w:tmpl w:val="A8A09A0C"/>
    <w:lvl w:ilvl="0" w:tplc="D52692BC">
      <w:start w:val="1"/>
      <w:numFmt w:val="decimal"/>
      <w:lvlText w:val="%1."/>
      <w:lvlJc w:val="left"/>
      <w:pPr>
        <w:ind w:left="360" w:hanging="360"/>
      </w:pPr>
      <w:rPr>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CB51E4B"/>
    <w:multiLevelType w:val="hybridMultilevel"/>
    <w:tmpl w:val="9EE43E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A94413"/>
    <w:multiLevelType w:val="hybridMultilevel"/>
    <w:tmpl w:val="83C24E38"/>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5573A8"/>
    <w:multiLevelType w:val="hybridMultilevel"/>
    <w:tmpl w:val="A88C82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72E6BCA"/>
    <w:multiLevelType w:val="hybridMultilevel"/>
    <w:tmpl w:val="FDD8EE08"/>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5F4921"/>
    <w:multiLevelType w:val="hybridMultilevel"/>
    <w:tmpl w:val="8EC471C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2583A"/>
    <w:multiLevelType w:val="hybridMultilevel"/>
    <w:tmpl w:val="D44ABD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D0C7E27"/>
    <w:multiLevelType w:val="hybridMultilevel"/>
    <w:tmpl w:val="01BA75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0E8088E"/>
    <w:multiLevelType w:val="hybridMultilevel"/>
    <w:tmpl w:val="D2547F26"/>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D1E5A"/>
    <w:multiLevelType w:val="hybridMultilevel"/>
    <w:tmpl w:val="5D7E2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45520"/>
    <w:multiLevelType w:val="hybridMultilevel"/>
    <w:tmpl w:val="77DED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0A1125"/>
    <w:multiLevelType w:val="hybridMultilevel"/>
    <w:tmpl w:val="AB52E2C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1BC3245"/>
    <w:multiLevelType w:val="hybridMultilevel"/>
    <w:tmpl w:val="301C29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1ED1819"/>
    <w:multiLevelType w:val="hybridMultilevel"/>
    <w:tmpl w:val="3C12CF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7C703CB"/>
    <w:multiLevelType w:val="hybridMultilevel"/>
    <w:tmpl w:val="A70039F2"/>
    <w:lvl w:ilvl="0" w:tplc="240A000F">
      <w:start w:val="1"/>
      <w:numFmt w:val="decimal"/>
      <w:lvlText w:val="%1."/>
      <w:lvlJc w:val="left"/>
      <w:pPr>
        <w:ind w:left="720" w:hanging="360"/>
      </w:pPr>
      <w:rPr>
        <w:rFonts w:cs="Times New Roman" w:hint="default"/>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800262"/>
    <w:multiLevelType w:val="hybridMultilevel"/>
    <w:tmpl w:val="3814DD5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E3343A"/>
    <w:multiLevelType w:val="hybridMultilevel"/>
    <w:tmpl w:val="7E74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EA1E38"/>
    <w:multiLevelType w:val="hybridMultilevel"/>
    <w:tmpl w:val="E9A4B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96A76"/>
    <w:multiLevelType w:val="hybridMultilevel"/>
    <w:tmpl w:val="9522C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62354713">
    <w:abstractNumId w:val="1"/>
  </w:num>
  <w:num w:numId="2" w16cid:durableId="745883634">
    <w:abstractNumId w:val="5"/>
  </w:num>
  <w:num w:numId="3" w16cid:durableId="749473967">
    <w:abstractNumId w:val="19"/>
  </w:num>
  <w:num w:numId="4" w16cid:durableId="1816800625">
    <w:abstractNumId w:val="12"/>
  </w:num>
  <w:num w:numId="5" w16cid:durableId="2070690439">
    <w:abstractNumId w:val="10"/>
  </w:num>
  <w:num w:numId="6" w16cid:durableId="1034035782">
    <w:abstractNumId w:val="13"/>
  </w:num>
  <w:num w:numId="7" w16cid:durableId="188299358">
    <w:abstractNumId w:val="11"/>
  </w:num>
  <w:num w:numId="8" w16cid:durableId="473256656">
    <w:abstractNumId w:val="6"/>
  </w:num>
  <w:num w:numId="9" w16cid:durableId="847790062">
    <w:abstractNumId w:val="18"/>
  </w:num>
  <w:num w:numId="10" w16cid:durableId="1089501300">
    <w:abstractNumId w:val="8"/>
  </w:num>
  <w:num w:numId="11" w16cid:durableId="889149514">
    <w:abstractNumId w:val="4"/>
  </w:num>
  <w:num w:numId="12" w16cid:durableId="1670133553">
    <w:abstractNumId w:val="9"/>
  </w:num>
  <w:num w:numId="13" w16cid:durableId="263804683">
    <w:abstractNumId w:val="20"/>
  </w:num>
  <w:num w:numId="14" w16cid:durableId="1934632039">
    <w:abstractNumId w:val="3"/>
  </w:num>
  <w:num w:numId="15" w16cid:durableId="1222786236">
    <w:abstractNumId w:val="25"/>
  </w:num>
  <w:num w:numId="16" w16cid:durableId="61804348">
    <w:abstractNumId w:val="15"/>
  </w:num>
  <w:num w:numId="17" w16cid:durableId="1634554755">
    <w:abstractNumId w:val="7"/>
  </w:num>
  <w:num w:numId="18" w16cid:durableId="1527714471">
    <w:abstractNumId w:val="2"/>
  </w:num>
  <w:num w:numId="19" w16cid:durableId="204948369">
    <w:abstractNumId w:val="0"/>
  </w:num>
  <w:num w:numId="20" w16cid:durableId="1016926519">
    <w:abstractNumId w:val="17"/>
  </w:num>
  <w:num w:numId="21" w16cid:durableId="493374957">
    <w:abstractNumId w:val="24"/>
  </w:num>
  <w:num w:numId="22" w16cid:durableId="1333755089">
    <w:abstractNumId w:val="21"/>
  </w:num>
  <w:num w:numId="23" w16cid:durableId="789127132">
    <w:abstractNumId w:val="16"/>
  </w:num>
  <w:num w:numId="24" w16cid:durableId="1758747384">
    <w:abstractNumId w:val="26"/>
  </w:num>
  <w:num w:numId="25" w16cid:durableId="768354739">
    <w:abstractNumId w:val="14"/>
  </w:num>
  <w:num w:numId="26" w16cid:durableId="464352219">
    <w:abstractNumId w:val="22"/>
  </w:num>
  <w:num w:numId="27" w16cid:durableId="289482865">
    <w:abstractNumId w:val="27"/>
  </w:num>
  <w:num w:numId="28" w16cid:durableId="21044960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0D"/>
    <w:rsid w:val="00022E52"/>
    <w:rsid w:val="000714FD"/>
    <w:rsid w:val="000833A9"/>
    <w:rsid w:val="0009324D"/>
    <w:rsid w:val="00097EF0"/>
    <w:rsid w:val="000A485A"/>
    <w:rsid w:val="000B3F1F"/>
    <w:rsid w:val="000C32FD"/>
    <w:rsid w:val="000D3F17"/>
    <w:rsid w:val="000E0553"/>
    <w:rsid w:val="001125C7"/>
    <w:rsid w:val="00132B07"/>
    <w:rsid w:val="00146E33"/>
    <w:rsid w:val="00147313"/>
    <w:rsid w:val="00160335"/>
    <w:rsid w:val="001608E0"/>
    <w:rsid w:val="001A16BB"/>
    <w:rsid w:val="001B26B8"/>
    <w:rsid w:val="001B7825"/>
    <w:rsid w:val="001B7CA3"/>
    <w:rsid w:val="001D3793"/>
    <w:rsid w:val="001E0DB7"/>
    <w:rsid w:val="001F6A57"/>
    <w:rsid w:val="00220F1C"/>
    <w:rsid w:val="00286CE2"/>
    <w:rsid w:val="00297ECF"/>
    <w:rsid w:val="002A6A14"/>
    <w:rsid w:val="002A74C2"/>
    <w:rsid w:val="002C6644"/>
    <w:rsid w:val="002F550F"/>
    <w:rsid w:val="00312422"/>
    <w:rsid w:val="00323150"/>
    <w:rsid w:val="00326C87"/>
    <w:rsid w:val="0039413E"/>
    <w:rsid w:val="003A7B0E"/>
    <w:rsid w:val="003B7457"/>
    <w:rsid w:val="003E6F6F"/>
    <w:rsid w:val="004021BA"/>
    <w:rsid w:val="00430A57"/>
    <w:rsid w:val="00431C14"/>
    <w:rsid w:val="00434918"/>
    <w:rsid w:val="00434FC5"/>
    <w:rsid w:val="0045135A"/>
    <w:rsid w:val="00474024"/>
    <w:rsid w:val="0048006B"/>
    <w:rsid w:val="004934AA"/>
    <w:rsid w:val="004A2B98"/>
    <w:rsid w:val="004D068F"/>
    <w:rsid w:val="004F33AC"/>
    <w:rsid w:val="00501965"/>
    <w:rsid w:val="00512260"/>
    <w:rsid w:val="005208D1"/>
    <w:rsid w:val="00521A10"/>
    <w:rsid w:val="00522AFB"/>
    <w:rsid w:val="00534C7F"/>
    <w:rsid w:val="00542E07"/>
    <w:rsid w:val="00567D99"/>
    <w:rsid w:val="005A0A32"/>
    <w:rsid w:val="005C1F78"/>
    <w:rsid w:val="005D36FF"/>
    <w:rsid w:val="005D76E5"/>
    <w:rsid w:val="005E0DDA"/>
    <w:rsid w:val="005F0F41"/>
    <w:rsid w:val="0061006D"/>
    <w:rsid w:val="00614031"/>
    <w:rsid w:val="00626260"/>
    <w:rsid w:val="006305C4"/>
    <w:rsid w:val="0067422F"/>
    <w:rsid w:val="00683828"/>
    <w:rsid w:val="006B4AA1"/>
    <w:rsid w:val="007031E9"/>
    <w:rsid w:val="00705B7A"/>
    <w:rsid w:val="00707C64"/>
    <w:rsid w:val="00746A40"/>
    <w:rsid w:val="0075708A"/>
    <w:rsid w:val="00770881"/>
    <w:rsid w:val="0077445D"/>
    <w:rsid w:val="00776E2A"/>
    <w:rsid w:val="00787202"/>
    <w:rsid w:val="007A1E66"/>
    <w:rsid w:val="007A4F9A"/>
    <w:rsid w:val="007C1634"/>
    <w:rsid w:val="007C3BDB"/>
    <w:rsid w:val="00802DF5"/>
    <w:rsid w:val="00832685"/>
    <w:rsid w:val="00833AC0"/>
    <w:rsid w:val="00855256"/>
    <w:rsid w:val="00870277"/>
    <w:rsid w:val="008704AB"/>
    <w:rsid w:val="008850FD"/>
    <w:rsid w:val="008B05F9"/>
    <w:rsid w:val="008D3738"/>
    <w:rsid w:val="008D432B"/>
    <w:rsid w:val="008E2578"/>
    <w:rsid w:val="008F0A33"/>
    <w:rsid w:val="00905051"/>
    <w:rsid w:val="0090747C"/>
    <w:rsid w:val="009479F9"/>
    <w:rsid w:val="00960C04"/>
    <w:rsid w:val="00966C6B"/>
    <w:rsid w:val="0096788D"/>
    <w:rsid w:val="009C3EC1"/>
    <w:rsid w:val="009C46CA"/>
    <w:rsid w:val="009E2125"/>
    <w:rsid w:val="009F319D"/>
    <w:rsid w:val="00A02336"/>
    <w:rsid w:val="00A02B61"/>
    <w:rsid w:val="00A02EDB"/>
    <w:rsid w:val="00A3601E"/>
    <w:rsid w:val="00A4785E"/>
    <w:rsid w:val="00A7220E"/>
    <w:rsid w:val="00A747EC"/>
    <w:rsid w:val="00A903E5"/>
    <w:rsid w:val="00AA6D72"/>
    <w:rsid w:val="00AC4C1B"/>
    <w:rsid w:val="00AD2F17"/>
    <w:rsid w:val="00AD6247"/>
    <w:rsid w:val="00AE27D0"/>
    <w:rsid w:val="00AF31BD"/>
    <w:rsid w:val="00AF6CDC"/>
    <w:rsid w:val="00B15BDC"/>
    <w:rsid w:val="00B36E96"/>
    <w:rsid w:val="00B3707C"/>
    <w:rsid w:val="00B43A9F"/>
    <w:rsid w:val="00B70EC8"/>
    <w:rsid w:val="00B77E98"/>
    <w:rsid w:val="00BA2F0E"/>
    <w:rsid w:val="00C0600D"/>
    <w:rsid w:val="00C073CD"/>
    <w:rsid w:val="00C15B3C"/>
    <w:rsid w:val="00C65550"/>
    <w:rsid w:val="00CE6976"/>
    <w:rsid w:val="00D14FE4"/>
    <w:rsid w:val="00D3248A"/>
    <w:rsid w:val="00D4010D"/>
    <w:rsid w:val="00D66B03"/>
    <w:rsid w:val="00DB3298"/>
    <w:rsid w:val="00DE06AD"/>
    <w:rsid w:val="00E11638"/>
    <w:rsid w:val="00E24ACA"/>
    <w:rsid w:val="00E3161D"/>
    <w:rsid w:val="00E6675A"/>
    <w:rsid w:val="00E67D84"/>
    <w:rsid w:val="00EA0EA9"/>
    <w:rsid w:val="00EB6630"/>
    <w:rsid w:val="00EF45BC"/>
    <w:rsid w:val="00EF5915"/>
    <w:rsid w:val="00F2107F"/>
    <w:rsid w:val="00F2578D"/>
    <w:rsid w:val="00F32833"/>
    <w:rsid w:val="00F5170A"/>
    <w:rsid w:val="00F75C68"/>
    <w:rsid w:val="00F76F56"/>
    <w:rsid w:val="00F831EE"/>
    <w:rsid w:val="00FA39F1"/>
    <w:rsid w:val="00FB0C02"/>
    <w:rsid w:val="00FB34E6"/>
    <w:rsid w:val="00FE6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E1F6"/>
  <w15:docId w15:val="{5F05CB93-BCDE-45A6-A2A5-55747D7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b/>
    </w:rPr>
  </w:style>
  <w:style w:type="paragraph" w:styleId="Ttulo2">
    <w:name w:val="heading 2"/>
    <w:basedOn w:val="Normal"/>
    <w:next w:val="Normal"/>
    <w:qFormat/>
    <w:pPr>
      <w:keepNext/>
      <w:jc w:val="center"/>
      <w:outlineLvl w:val="1"/>
    </w:pPr>
    <w:rPr>
      <w:rFonts w:ascii="Arial" w:hAnsi="Arial"/>
      <w:b/>
      <w:sz w:val="22"/>
    </w:rPr>
  </w:style>
  <w:style w:type="paragraph" w:styleId="Ttulo5">
    <w:name w:val="heading 5"/>
    <w:basedOn w:val="Normal"/>
    <w:next w:val="Normal"/>
    <w:qFormat/>
    <w:pPr>
      <w:keepNext/>
      <w:jc w:val="center"/>
      <w:outlineLvl w:val="4"/>
    </w:pPr>
    <w:rPr>
      <w:rFonts w:ascii="Arial" w:hAnsi="Arial"/>
      <w:b/>
      <w:sz w:val="1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stilo1">
    <w:name w:val="Estilo1"/>
    <w:basedOn w:val="Normal"/>
    <w:pPr>
      <w:jc w:val="center"/>
    </w:pPr>
    <w:rPr>
      <w:sz w:val="20"/>
      <w:szCs w:val="20"/>
      <w:lang w:val="es-ES"/>
    </w:rPr>
  </w:style>
  <w:style w:type="table" w:styleId="Tablaconcuadrcula">
    <w:name w:val="Table Grid"/>
    <w:basedOn w:val="Tablanormal"/>
    <w:rsid w:val="0040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850FD"/>
    <w:rPr>
      <w:color w:val="0000FF"/>
      <w:u w:val="single"/>
    </w:rPr>
  </w:style>
  <w:style w:type="character" w:customStyle="1" w:styleId="PiedepginaCar">
    <w:name w:val="Pie de página Car"/>
    <w:link w:val="Piedepgina"/>
    <w:uiPriority w:val="99"/>
    <w:rsid w:val="008704AB"/>
    <w:rPr>
      <w:sz w:val="24"/>
      <w:szCs w:val="24"/>
      <w:lang w:val="es-CO"/>
    </w:rPr>
  </w:style>
  <w:style w:type="paragraph" w:styleId="Prrafodelista">
    <w:name w:val="List Paragraph"/>
    <w:basedOn w:val="Normal"/>
    <w:uiPriority w:val="34"/>
    <w:qFormat/>
    <w:rsid w:val="00160335"/>
    <w:pPr>
      <w:ind w:left="708"/>
    </w:pPr>
  </w:style>
  <w:style w:type="paragraph" w:styleId="NormalWeb">
    <w:name w:val="Normal (Web)"/>
    <w:basedOn w:val="Normal"/>
    <w:uiPriority w:val="99"/>
    <w:unhideWhenUsed/>
    <w:rsid w:val="000B3F1F"/>
    <w:pPr>
      <w:spacing w:before="100" w:beforeAutospacing="1" w:after="100" w:afterAutospacing="1"/>
    </w:pPr>
    <w:rPr>
      <w:lang w:eastAsia="es-CO"/>
    </w:rPr>
  </w:style>
  <w:style w:type="character" w:styleId="Hipervnculovisitado">
    <w:name w:val="FollowedHyperlink"/>
    <w:rsid w:val="000833A9"/>
    <w:rPr>
      <w:color w:val="800080"/>
      <w:u w:val="single"/>
    </w:rPr>
  </w:style>
  <w:style w:type="paragraph" w:styleId="Textodeglobo">
    <w:name w:val="Balloon Text"/>
    <w:basedOn w:val="Normal"/>
    <w:link w:val="TextodegloboCar"/>
    <w:rsid w:val="006305C4"/>
    <w:rPr>
      <w:rFonts w:ascii="Tahoma" w:hAnsi="Tahoma" w:cs="Tahoma"/>
      <w:sz w:val="16"/>
      <w:szCs w:val="16"/>
    </w:rPr>
  </w:style>
  <w:style w:type="character" w:customStyle="1" w:styleId="TextodegloboCar">
    <w:name w:val="Texto de globo Car"/>
    <w:basedOn w:val="Fuentedeprrafopredeter"/>
    <w:link w:val="Textodeglobo"/>
    <w:rsid w:val="006305C4"/>
    <w:rPr>
      <w:rFonts w:ascii="Tahoma" w:hAnsi="Tahoma" w:cs="Tahoma"/>
      <w:sz w:val="16"/>
      <w:szCs w:val="16"/>
      <w:lang w:eastAsia="es-ES"/>
    </w:rPr>
  </w:style>
  <w:style w:type="paragraph" w:styleId="Sangradetextonormal">
    <w:name w:val="Body Text Indent"/>
    <w:basedOn w:val="Normal"/>
    <w:link w:val="SangradetextonormalCar"/>
    <w:rsid w:val="00AF31BD"/>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AF31BD"/>
    <w:rPr>
      <w:rFonts w:ascii="Arial" w:hAnsi="Arial"/>
      <w:sz w:val="24"/>
      <w:lang w:val="es-ES" w:eastAsia="es-ES"/>
    </w:rPr>
  </w:style>
  <w:style w:type="character" w:customStyle="1" w:styleId="il">
    <w:name w:val="il"/>
    <w:basedOn w:val="Fuentedeprrafopredeter"/>
    <w:rsid w:val="001B26B8"/>
  </w:style>
  <w:style w:type="character" w:styleId="Refdecomentario">
    <w:name w:val="annotation reference"/>
    <w:basedOn w:val="Fuentedeprrafopredeter"/>
    <w:semiHidden/>
    <w:unhideWhenUsed/>
    <w:rsid w:val="00EB6630"/>
    <w:rPr>
      <w:sz w:val="16"/>
      <w:szCs w:val="16"/>
    </w:rPr>
  </w:style>
  <w:style w:type="paragraph" w:styleId="Textocomentario">
    <w:name w:val="annotation text"/>
    <w:basedOn w:val="Normal"/>
    <w:link w:val="TextocomentarioCar"/>
    <w:unhideWhenUsed/>
    <w:rsid w:val="00EB6630"/>
    <w:rPr>
      <w:sz w:val="20"/>
      <w:szCs w:val="20"/>
    </w:rPr>
  </w:style>
  <w:style w:type="character" w:customStyle="1" w:styleId="TextocomentarioCar">
    <w:name w:val="Texto comentario Car"/>
    <w:basedOn w:val="Fuentedeprrafopredeter"/>
    <w:link w:val="Textocomentario"/>
    <w:rsid w:val="00EB6630"/>
    <w:rPr>
      <w:lang w:eastAsia="es-ES"/>
    </w:rPr>
  </w:style>
  <w:style w:type="paragraph" w:styleId="Asuntodelcomentario">
    <w:name w:val="annotation subject"/>
    <w:basedOn w:val="Textocomentario"/>
    <w:next w:val="Textocomentario"/>
    <w:link w:val="AsuntodelcomentarioCar"/>
    <w:semiHidden/>
    <w:unhideWhenUsed/>
    <w:rsid w:val="00EB6630"/>
    <w:rPr>
      <w:b/>
      <w:bCs/>
    </w:rPr>
  </w:style>
  <w:style w:type="character" w:customStyle="1" w:styleId="AsuntodelcomentarioCar">
    <w:name w:val="Asunto del comentario Car"/>
    <w:basedOn w:val="TextocomentarioCar"/>
    <w:link w:val="Asuntodelcomentario"/>
    <w:semiHidden/>
    <w:rsid w:val="00EB6630"/>
    <w:rPr>
      <w:b/>
      <w:bCs/>
      <w:lang w:eastAsia="es-ES"/>
    </w:rPr>
  </w:style>
  <w:style w:type="character" w:styleId="Mencinsinresolver">
    <w:name w:val="Unresolved Mention"/>
    <w:basedOn w:val="Fuentedeprrafopredeter"/>
    <w:uiPriority w:val="99"/>
    <w:semiHidden/>
    <w:unhideWhenUsed/>
    <w:rsid w:val="00AD2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42009">
      <w:bodyDiv w:val="1"/>
      <w:marLeft w:val="0"/>
      <w:marRight w:val="0"/>
      <w:marTop w:val="0"/>
      <w:marBottom w:val="0"/>
      <w:divBdr>
        <w:top w:val="none" w:sz="0" w:space="0" w:color="auto"/>
        <w:left w:val="none" w:sz="0" w:space="0" w:color="auto"/>
        <w:bottom w:val="none" w:sz="0" w:space="0" w:color="auto"/>
        <w:right w:val="none" w:sz="0" w:space="0" w:color="auto"/>
      </w:divBdr>
      <w:divsChild>
        <w:div w:id="1354765727">
          <w:marLeft w:val="0"/>
          <w:marRight w:val="0"/>
          <w:marTop w:val="0"/>
          <w:marBottom w:val="0"/>
          <w:divBdr>
            <w:top w:val="none" w:sz="0" w:space="0" w:color="auto"/>
            <w:left w:val="none" w:sz="0" w:space="0" w:color="auto"/>
            <w:bottom w:val="none" w:sz="0" w:space="0" w:color="auto"/>
            <w:right w:val="none" w:sz="0" w:space="0" w:color="auto"/>
          </w:divBdr>
        </w:div>
        <w:div w:id="2084646145">
          <w:marLeft w:val="0"/>
          <w:marRight w:val="0"/>
          <w:marTop w:val="0"/>
          <w:marBottom w:val="0"/>
          <w:divBdr>
            <w:top w:val="none" w:sz="0" w:space="0" w:color="auto"/>
            <w:left w:val="none" w:sz="0" w:space="0" w:color="auto"/>
            <w:bottom w:val="none" w:sz="0" w:space="0" w:color="auto"/>
            <w:right w:val="none" w:sz="0" w:space="0" w:color="auto"/>
          </w:divBdr>
        </w:div>
        <w:div w:id="550463062">
          <w:marLeft w:val="0"/>
          <w:marRight w:val="0"/>
          <w:marTop w:val="0"/>
          <w:marBottom w:val="0"/>
          <w:divBdr>
            <w:top w:val="none" w:sz="0" w:space="0" w:color="auto"/>
            <w:left w:val="none" w:sz="0" w:space="0" w:color="auto"/>
            <w:bottom w:val="none" w:sz="0" w:space="0" w:color="auto"/>
            <w:right w:val="none" w:sz="0" w:space="0" w:color="auto"/>
          </w:divBdr>
        </w:div>
        <w:div w:id="1981569960">
          <w:marLeft w:val="0"/>
          <w:marRight w:val="0"/>
          <w:marTop w:val="0"/>
          <w:marBottom w:val="0"/>
          <w:divBdr>
            <w:top w:val="none" w:sz="0" w:space="0" w:color="auto"/>
            <w:left w:val="none" w:sz="0" w:space="0" w:color="auto"/>
            <w:bottom w:val="none" w:sz="0" w:space="0" w:color="auto"/>
            <w:right w:val="none" w:sz="0" w:space="0" w:color="auto"/>
          </w:divBdr>
          <w:divsChild>
            <w:div w:id="1708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genieria.udea.edu.co:8080/paysa" TargetMode="External"/><Relationship Id="rId5" Type="http://schemas.openxmlformats.org/officeDocument/2006/relationships/webSettings" Target="webSettings.xml"/><Relationship Id="rId10" Type="http://schemas.openxmlformats.org/officeDocument/2006/relationships/hyperlink" Target="https://cirene.udea.edu.co/certificadosKOHA/" TargetMode="External"/><Relationship Id="rId4" Type="http://schemas.openxmlformats.org/officeDocument/2006/relationships/settings" Target="settings.xml"/><Relationship Id="rId9" Type="http://schemas.openxmlformats.org/officeDocument/2006/relationships/hyperlink" Target="https://forms.office.com/pages/responsepage.aspx?id=IefhmYRxjkmK_7KtTlPBwspG87A7x4xLo9l5njvrwMRUMENJWjVMODJGRzFYUFdKMUpETzVUUlk2Sy4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1700-8558-4124-A29A-090AED59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850</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DESCRIPCIÓN DE TRÁMITES Y SERVICIOS</vt:lpstr>
    </vt:vector>
  </TitlesOfParts>
  <Company>Universidad de Antioquia - Medellín - Colombia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DESCRIPCIÓN DE TRÁMITES Y SERVICIOS</dc:title>
  <dc:subject>S.G.C.</dc:subject>
  <dc:creator>DESARROLLO INSTITUCIONAL</dc:creator>
  <cp:lastModifiedBy>Coordinadora de Cartera</cp:lastModifiedBy>
  <cp:revision>20</cp:revision>
  <cp:lastPrinted>2004-08-02T21:31:00Z</cp:lastPrinted>
  <dcterms:created xsi:type="dcterms:W3CDTF">2019-11-29T18:46:00Z</dcterms:created>
  <dcterms:modified xsi:type="dcterms:W3CDTF">2023-08-02T16:45:00Z</dcterms:modified>
</cp:coreProperties>
</file>