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0CA" w:rsidRPr="006D1D9E" w:rsidRDefault="001D50CA" w:rsidP="001D50CA">
      <w:pPr>
        <w:pStyle w:val="Ttulo"/>
        <w:jc w:val="left"/>
        <w:rPr>
          <w:rFonts w:asciiTheme="minorHAnsi" w:hAnsiTheme="minorHAnsi" w:cstheme="minorHAnsi"/>
          <w:sz w:val="28"/>
          <w:szCs w:val="28"/>
        </w:rPr>
      </w:pPr>
    </w:p>
    <w:p w:rsidR="001D50CA" w:rsidRPr="006D1D9E" w:rsidRDefault="001D50CA" w:rsidP="001D50CA">
      <w:pPr>
        <w:pStyle w:val="Ttulo"/>
        <w:rPr>
          <w:rFonts w:asciiTheme="minorHAnsi" w:hAnsiTheme="minorHAnsi" w:cstheme="minorHAnsi"/>
          <w:sz w:val="28"/>
          <w:szCs w:val="28"/>
        </w:rPr>
      </w:pPr>
      <w:r w:rsidRPr="006D1D9E">
        <w:rPr>
          <w:rFonts w:asciiTheme="minorHAnsi" w:hAnsiTheme="minorHAnsi" w:cstheme="minorHAnsi"/>
          <w:sz w:val="28"/>
          <w:szCs w:val="28"/>
        </w:rPr>
        <w:t>UNIVERSIDAD DE ANTIOQUIA</w:t>
      </w:r>
    </w:p>
    <w:p w:rsidR="001D50CA" w:rsidRPr="006D1D9E" w:rsidRDefault="001D50CA" w:rsidP="001D50CA">
      <w:pPr>
        <w:jc w:val="center"/>
        <w:rPr>
          <w:rFonts w:cstheme="minorHAnsi"/>
          <w:b/>
          <w:bCs/>
          <w:sz w:val="28"/>
          <w:szCs w:val="28"/>
        </w:rPr>
      </w:pPr>
      <w:r w:rsidRPr="006D1D9E">
        <w:rPr>
          <w:rFonts w:cstheme="minorHAnsi"/>
          <w:b/>
          <w:bCs/>
          <w:sz w:val="28"/>
          <w:szCs w:val="28"/>
        </w:rPr>
        <w:t>FACULTAD DE CIENCIAS ECONÓMICAS</w:t>
      </w:r>
    </w:p>
    <w:p w:rsidR="001D50CA" w:rsidRPr="006D1D9E" w:rsidRDefault="001D50CA" w:rsidP="001D50CA">
      <w:pPr>
        <w:jc w:val="center"/>
        <w:rPr>
          <w:rFonts w:cstheme="minorHAnsi"/>
          <w:sz w:val="28"/>
          <w:szCs w:val="28"/>
        </w:rPr>
      </w:pPr>
      <w:r w:rsidRPr="006D1D9E">
        <w:rPr>
          <w:rFonts w:cstheme="minorHAnsi"/>
          <w:b/>
          <w:bCs/>
          <w:sz w:val="28"/>
          <w:szCs w:val="28"/>
        </w:rPr>
        <w:t>CENTRO DE INVESTIGACIONES Y CONSULTORÍAS —CIC—</w:t>
      </w:r>
      <w:r w:rsidRPr="006D1D9E">
        <w:rPr>
          <w:rFonts w:cstheme="minorHAnsi"/>
          <w:sz w:val="28"/>
          <w:szCs w:val="28"/>
        </w:rPr>
        <w:t>_________________________________________________________________</w:t>
      </w:r>
    </w:p>
    <w:p w:rsidR="001D50CA" w:rsidRDefault="00486FB5" w:rsidP="00486FB5">
      <w:pPr>
        <w:spacing w:before="240"/>
        <w:jc w:val="center"/>
        <w:rPr>
          <w:rFonts w:cstheme="minorHAnsi"/>
          <w:b/>
          <w:sz w:val="28"/>
          <w:szCs w:val="28"/>
        </w:rPr>
      </w:pPr>
      <w:r w:rsidRPr="00486FB5">
        <w:rPr>
          <w:rFonts w:cstheme="minorHAnsi"/>
          <w:b/>
          <w:sz w:val="28"/>
          <w:szCs w:val="28"/>
        </w:rPr>
        <w:t xml:space="preserve">Convocatoria para apoyar proyectos de investigación de los estudiantes de maestría de la </w:t>
      </w:r>
      <w:r>
        <w:rPr>
          <w:rFonts w:cstheme="minorHAnsi"/>
          <w:b/>
          <w:sz w:val="28"/>
          <w:szCs w:val="28"/>
        </w:rPr>
        <w:t>Facultad de Ciencias Económicas 2021</w:t>
      </w:r>
    </w:p>
    <w:p w:rsidR="00AA669D" w:rsidRPr="00DF5DFF" w:rsidRDefault="00AA669D" w:rsidP="00AA669D">
      <w:pPr>
        <w:spacing w:before="240"/>
        <w:jc w:val="both"/>
        <w:rPr>
          <w:rFonts w:cstheme="minorHAnsi"/>
          <w:color w:val="000000" w:themeColor="text1"/>
          <w:sz w:val="28"/>
          <w:szCs w:val="28"/>
        </w:rPr>
      </w:pPr>
      <w:r w:rsidRPr="00DF5DFF">
        <w:rPr>
          <w:rFonts w:cstheme="minorHAnsi"/>
          <w:b/>
          <w:color w:val="000000" w:themeColor="text1"/>
          <w:sz w:val="28"/>
          <w:szCs w:val="28"/>
        </w:rPr>
        <w:t xml:space="preserve">Presentación: </w:t>
      </w:r>
      <w:r w:rsidRPr="00DF5DFF">
        <w:rPr>
          <w:rFonts w:cstheme="minorHAnsi"/>
          <w:color w:val="000000" w:themeColor="text1"/>
          <w:sz w:val="28"/>
          <w:szCs w:val="28"/>
        </w:rPr>
        <w:t xml:space="preserve">Uno de los objetivos </w:t>
      </w:r>
      <w:r>
        <w:rPr>
          <w:rFonts w:cstheme="minorHAnsi"/>
          <w:color w:val="000000" w:themeColor="text1"/>
          <w:sz w:val="28"/>
          <w:szCs w:val="28"/>
        </w:rPr>
        <w:t xml:space="preserve">del Plan </w:t>
      </w:r>
      <w:r w:rsidRPr="00DF5DFF">
        <w:rPr>
          <w:rFonts w:cstheme="minorHAnsi"/>
          <w:color w:val="000000" w:themeColor="text1"/>
          <w:sz w:val="28"/>
          <w:szCs w:val="28"/>
        </w:rPr>
        <w:t xml:space="preserve">estratégico del CIC </w:t>
      </w:r>
      <w:r>
        <w:rPr>
          <w:rFonts w:cstheme="minorHAnsi"/>
          <w:color w:val="000000" w:themeColor="text1"/>
          <w:sz w:val="28"/>
          <w:szCs w:val="28"/>
        </w:rPr>
        <w:t xml:space="preserve">busca </w:t>
      </w:r>
      <w:r w:rsidRPr="00DF5DFF">
        <w:rPr>
          <w:rFonts w:cstheme="minorHAnsi"/>
          <w:color w:val="000000" w:themeColor="text1"/>
          <w:sz w:val="28"/>
          <w:szCs w:val="28"/>
        </w:rPr>
        <w:t xml:space="preserve">“fortalecer la relación de los grupos de investigación con los posgrados de la Facultad”. Es por ello que es necesario crear </w:t>
      </w:r>
      <w:r>
        <w:rPr>
          <w:rFonts w:cstheme="minorHAnsi"/>
          <w:color w:val="000000" w:themeColor="text1"/>
          <w:sz w:val="28"/>
          <w:szCs w:val="28"/>
        </w:rPr>
        <w:t>estrategias (</w:t>
      </w:r>
      <w:r w:rsidRPr="00DF5DFF">
        <w:rPr>
          <w:rFonts w:cstheme="minorHAnsi"/>
          <w:color w:val="000000" w:themeColor="text1"/>
          <w:sz w:val="28"/>
          <w:szCs w:val="28"/>
        </w:rPr>
        <w:t>estímulos y/o incentivos</w:t>
      </w:r>
      <w:r>
        <w:rPr>
          <w:rFonts w:cstheme="minorHAnsi"/>
          <w:color w:val="000000" w:themeColor="text1"/>
          <w:sz w:val="28"/>
          <w:szCs w:val="28"/>
        </w:rPr>
        <w:t>) orientada</w:t>
      </w:r>
      <w:r w:rsidRPr="00DF5DFF">
        <w:rPr>
          <w:rFonts w:cstheme="minorHAnsi"/>
          <w:color w:val="000000" w:themeColor="text1"/>
          <w:sz w:val="28"/>
          <w:szCs w:val="28"/>
        </w:rPr>
        <w:t xml:space="preserve">s a articular </w:t>
      </w:r>
      <w:r>
        <w:rPr>
          <w:rFonts w:cstheme="minorHAnsi"/>
          <w:color w:val="000000" w:themeColor="text1"/>
          <w:sz w:val="28"/>
          <w:szCs w:val="28"/>
        </w:rPr>
        <w:t>de manera directa y explícita el proceso</w:t>
      </w:r>
      <w:r w:rsidRPr="00DF5DFF">
        <w:rPr>
          <w:rFonts w:cstheme="minorHAnsi"/>
          <w:color w:val="000000" w:themeColor="text1"/>
          <w:sz w:val="28"/>
          <w:szCs w:val="28"/>
        </w:rPr>
        <w:t xml:space="preserve"> de investigación </w:t>
      </w:r>
      <w:r>
        <w:rPr>
          <w:rFonts w:cstheme="minorHAnsi"/>
          <w:color w:val="000000" w:themeColor="text1"/>
          <w:sz w:val="28"/>
          <w:szCs w:val="28"/>
        </w:rPr>
        <w:t xml:space="preserve">formativa </w:t>
      </w:r>
      <w:r w:rsidRPr="00DF5DFF">
        <w:rPr>
          <w:rFonts w:cstheme="minorHAnsi"/>
          <w:color w:val="000000" w:themeColor="text1"/>
          <w:sz w:val="28"/>
          <w:szCs w:val="28"/>
        </w:rPr>
        <w:t xml:space="preserve">de </w:t>
      </w:r>
      <w:r>
        <w:rPr>
          <w:rFonts w:cstheme="minorHAnsi"/>
          <w:color w:val="000000" w:themeColor="text1"/>
          <w:sz w:val="28"/>
          <w:szCs w:val="28"/>
        </w:rPr>
        <w:t xml:space="preserve">los </w:t>
      </w:r>
      <w:r w:rsidR="002C5435">
        <w:rPr>
          <w:rFonts w:cstheme="minorHAnsi"/>
          <w:color w:val="000000" w:themeColor="text1"/>
          <w:sz w:val="28"/>
          <w:szCs w:val="28"/>
        </w:rPr>
        <w:t>estudiantes activos de maestrías</w:t>
      </w:r>
      <w:r w:rsidRPr="00DF5DFF">
        <w:rPr>
          <w:rFonts w:cstheme="minorHAnsi"/>
          <w:color w:val="000000" w:themeColor="text1"/>
          <w:sz w:val="28"/>
          <w:szCs w:val="28"/>
        </w:rPr>
        <w:t xml:space="preserve"> con las líneas, proyectos </w:t>
      </w:r>
      <w:r>
        <w:rPr>
          <w:rFonts w:cstheme="minorHAnsi"/>
          <w:color w:val="000000" w:themeColor="text1"/>
          <w:sz w:val="28"/>
          <w:szCs w:val="28"/>
        </w:rPr>
        <w:t>o propuestas de trabajo</w:t>
      </w:r>
      <w:r w:rsidRPr="00DF5DFF">
        <w:rPr>
          <w:rFonts w:cstheme="minorHAnsi"/>
          <w:color w:val="000000" w:themeColor="text1"/>
          <w:sz w:val="28"/>
          <w:szCs w:val="28"/>
        </w:rPr>
        <w:t xml:space="preserve"> de nuevo conocimiento de los </w:t>
      </w:r>
      <w:r>
        <w:rPr>
          <w:rFonts w:cstheme="minorHAnsi"/>
          <w:color w:val="000000" w:themeColor="text1"/>
          <w:sz w:val="28"/>
          <w:szCs w:val="28"/>
        </w:rPr>
        <w:t xml:space="preserve">distintos </w:t>
      </w:r>
      <w:r w:rsidRPr="00DF5DFF">
        <w:rPr>
          <w:rFonts w:cstheme="minorHAnsi"/>
          <w:color w:val="000000" w:themeColor="text1"/>
          <w:sz w:val="28"/>
          <w:szCs w:val="28"/>
        </w:rPr>
        <w:t xml:space="preserve">Grupos de Investigación de la Facultad de Ciencias Económicas.  </w:t>
      </w:r>
    </w:p>
    <w:p w:rsidR="00AA669D" w:rsidRPr="00DF5DFF" w:rsidRDefault="00AA669D" w:rsidP="00AA669D">
      <w:pPr>
        <w:spacing w:before="240"/>
        <w:jc w:val="both"/>
        <w:rPr>
          <w:rFonts w:cstheme="minorHAnsi"/>
          <w:color w:val="000000" w:themeColor="text1"/>
          <w:sz w:val="28"/>
          <w:szCs w:val="28"/>
        </w:rPr>
      </w:pPr>
      <w:r w:rsidRPr="00DF5DFF">
        <w:rPr>
          <w:rFonts w:cstheme="minorHAnsi"/>
          <w:b/>
          <w:color w:val="000000" w:themeColor="text1"/>
          <w:sz w:val="28"/>
          <w:szCs w:val="28"/>
        </w:rPr>
        <w:t>Dirigido a</w:t>
      </w:r>
      <w:r w:rsidRPr="00DF5DFF">
        <w:rPr>
          <w:rFonts w:cstheme="minorHAnsi"/>
          <w:color w:val="000000" w:themeColor="text1"/>
          <w:sz w:val="28"/>
          <w:szCs w:val="28"/>
        </w:rPr>
        <w:t xml:space="preserve">: Estudiantes de </w:t>
      </w:r>
      <w:r w:rsidR="002C5435">
        <w:rPr>
          <w:rFonts w:cstheme="minorHAnsi"/>
          <w:color w:val="000000" w:themeColor="text1"/>
          <w:sz w:val="28"/>
          <w:szCs w:val="28"/>
        </w:rPr>
        <w:t>maestría</w:t>
      </w:r>
      <w:r w:rsidRPr="00DF5DFF">
        <w:rPr>
          <w:rFonts w:cstheme="minorHAnsi"/>
          <w:color w:val="000000" w:themeColor="text1"/>
          <w:sz w:val="28"/>
          <w:szCs w:val="28"/>
        </w:rPr>
        <w:t xml:space="preserve"> con matrícula vigente de la Facultad y a todos los profesores-investigadores adscritos a los Grupos de Investigación de la F</w:t>
      </w:r>
      <w:r w:rsidR="00947742">
        <w:rPr>
          <w:rFonts w:cstheme="minorHAnsi"/>
          <w:color w:val="000000" w:themeColor="text1"/>
          <w:sz w:val="28"/>
          <w:szCs w:val="28"/>
        </w:rPr>
        <w:t>acultad</w:t>
      </w:r>
      <w:r w:rsidRPr="00DF5DFF">
        <w:rPr>
          <w:rFonts w:cstheme="minorHAnsi"/>
          <w:color w:val="000000" w:themeColor="text1"/>
          <w:sz w:val="28"/>
          <w:szCs w:val="28"/>
        </w:rPr>
        <w:t xml:space="preserve">.  </w:t>
      </w:r>
    </w:p>
    <w:p w:rsidR="00AA669D" w:rsidRPr="00DF5DFF" w:rsidRDefault="00AA669D" w:rsidP="00AA669D">
      <w:pPr>
        <w:pStyle w:val="Prrafodelista"/>
        <w:numPr>
          <w:ilvl w:val="0"/>
          <w:numId w:val="2"/>
        </w:numPr>
        <w:spacing w:after="120"/>
        <w:ind w:left="360"/>
        <w:contextualSpacing w:val="0"/>
        <w:rPr>
          <w:rFonts w:cstheme="minorHAnsi"/>
          <w:bCs/>
          <w:color w:val="000000" w:themeColor="text1"/>
          <w:sz w:val="28"/>
          <w:szCs w:val="28"/>
        </w:rPr>
      </w:pPr>
      <w:r w:rsidRPr="00DF5DFF">
        <w:rPr>
          <w:rFonts w:cstheme="minorHAnsi"/>
          <w:b/>
          <w:bCs/>
          <w:color w:val="000000" w:themeColor="text1"/>
          <w:sz w:val="28"/>
          <w:szCs w:val="28"/>
        </w:rPr>
        <w:t xml:space="preserve">Objetivo: </w:t>
      </w:r>
      <w:r w:rsidRPr="00DF5DFF">
        <w:rPr>
          <w:rFonts w:cstheme="minorHAnsi"/>
          <w:bCs/>
          <w:color w:val="000000" w:themeColor="text1"/>
          <w:sz w:val="28"/>
          <w:szCs w:val="28"/>
        </w:rPr>
        <w:t xml:space="preserve">Elevar el nivel de producción de nuevo conocimiento, de formación y de </w:t>
      </w:r>
      <w:r>
        <w:rPr>
          <w:rFonts w:cstheme="minorHAnsi"/>
          <w:bCs/>
          <w:color w:val="000000" w:themeColor="text1"/>
          <w:sz w:val="28"/>
          <w:szCs w:val="28"/>
        </w:rPr>
        <w:t>apropiación social de</w:t>
      </w:r>
      <w:r w:rsidRPr="00DF5DFF">
        <w:rPr>
          <w:rFonts w:cstheme="minorHAnsi"/>
          <w:bCs/>
          <w:color w:val="000000" w:themeColor="text1"/>
          <w:sz w:val="28"/>
          <w:szCs w:val="28"/>
        </w:rPr>
        <w:t xml:space="preserve"> los resultados de investigación de la Facultad con base en un apoyo financiero a los proyectos de investigación</w:t>
      </w:r>
      <w:r w:rsidR="004A0947">
        <w:rPr>
          <w:rFonts w:cstheme="minorHAnsi"/>
          <w:bCs/>
          <w:color w:val="000000" w:themeColor="text1"/>
          <w:sz w:val="28"/>
          <w:szCs w:val="28"/>
        </w:rPr>
        <w:t xml:space="preserve"> (trabajo</w:t>
      </w:r>
      <w:r>
        <w:rPr>
          <w:rFonts w:cstheme="minorHAnsi"/>
          <w:bCs/>
          <w:color w:val="000000" w:themeColor="text1"/>
          <w:sz w:val="28"/>
          <w:szCs w:val="28"/>
        </w:rPr>
        <w:t xml:space="preserve"> de grado)</w:t>
      </w:r>
      <w:r w:rsidRPr="00DF5DFF">
        <w:rPr>
          <w:rFonts w:cstheme="minorHAnsi"/>
          <w:bCs/>
          <w:color w:val="000000" w:themeColor="text1"/>
          <w:sz w:val="28"/>
          <w:szCs w:val="28"/>
        </w:rPr>
        <w:t xml:space="preserve"> de los estudiantes de </w:t>
      </w:r>
      <w:r w:rsidR="002C5435">
        <w:rPr>
          <w:rFonts w:cstheme="minorHAnsi"/>
          <w:bCs/>
          <w:color w:val="000000" w:themeColor="text1"/>
          <w:sz w:val="28"/>
          <w:szCs w:val="28"/>
        </w:rPr>
        <w:t>maestría</w:t>
      </w:r>
      <w:r w:rsidRPr="00DF5DFF">
        <w:rPr>
          <w:rFonts w:cstheme="minorHAnsi"/>
          <w:bCs/>
          <w:color w:val="000000" w:themeColor="text1"/>
          <w:sz w:val="28"/>
          <w:szCs w:val="28"/>
        </w:rPr>
        <w:t xml:space="preserve"> en relación directa con los objetivos y prioridades de </w:t>
      </w:r>
      <w:r>
        <w:rPr>
          <w:rFonts w:cstheme="minorHAnsi"/>
          <w:bCs/>
          <w:color w:val="000000" w:themeColor="text1"/>
          <w:sz w:val="28"/>
          <w:szCs w:val="28"/>
        </w:rPr>
        <w:t>los Grupos de I</w:t>
      </w:r>
      <w:r w:rsidRPr="00DF5DFF">
        <w:rPr>
          <w:rFonts w:cstheme="minorHAnsi"/>
          <w:bCs/>
          <w:color w:val="000000" w:themeColor="text1"/>
          <w:sz w:val="28"/>
          <w:szCs w:val="28"/>
        </w:rPr>
        <w:t>nvestigación de la Facultad.</w:t>
      </w:r>
    </w:p>
    <w:p w:rsidR="00AA669D" w:rsidRPr="00DF5DFF" w:rsidRDefault="00AA669D" w:rsidP="00AA669D">
      <w:pPr>
        <w:pStyle w:val="Prrafodelista"/>
        <w:numPr>
          <w:ilvl w:val="0"/>
          <w:numId w:val="2"/>
        </w:numPr>
        <w:spacing w:after="120"/>
        <w:ind w:left="360"/>
        <w:contextualSpacing w:val="0"/>
        <w:rPr>
          <w:rFonts w:cstheme="minorHAnsi"/>
          <w:bCs/>
          <w:color w:val="000000" w:themeColor="text1"/>
          <w:sz w:val="28"/>
          <w:szCs w:val="28"/>
        </w:rPr>
      </w:pPr>
      <w:r w:rsidRPr="00DF5DFF">
        <w:rPr>
          <w:rFonts w:cstheme="minorHAnsi"/>
          <w:b/>
          <w:color w:val="000000" w:themeColor="text1"/>
          <w:sz w:val="28"/>
          <w:szCs w:val="28"/>
        </w:rPr>
        <w:t>Financiación de la convocatoria y cuantía por proyecto</w:t>
      </w:r>
      <w:r w:rsidRPr="00DF5DFF">
        <w:rPr>
          <w:rFonts w:cstheme="minorHAnsi"/>
          <w:b/>
          <w:bCs/>
          <w:color w:val="000000" w:themeColor="text1"/>
          <w:sz w:val="28"/>
          <w:szCs w:val="28"/>
        </w:rPr>
        <w:t>:</w:t>
      </w:r>
    </w:p>
    <w:p w:rsidR="00AA669D" w:rsidRDefault="00AA669D" w:rsidP="00AA669D">
      <w:pPr>
        <w:pStyle w:val="Prrafodelista"/>
        <w:spacing w:after="120"/>
        <w:ind w:left="357"/>
        <w:contextualSpacing w:val="0"/>
        <w:rPr>
          <w:rFonts w:cstheme="minorHAnsi"/>
          <w:bCs/>
          <w:color w:val="000000" w:themeColor="text1"/>
          <w:sz w:val="28"/>
          <w:szCs w:val="28"/>
        </w:rPr>
      </w:pPr>
      <w:r w:rsidRPr="00DF5DFF">
        <w:rPr>
          <w:rFonts w:cstheme="minorHAnsi"/>
          <w:bCs/>
          <w:color w:val="000000" w:themeColor="text1"/>
          <w:sz w:val="28"/>
          <w:szCs w:val="28"/>
        </w:rPr>
        <w:t>Los recursos frescos disponibles por el CIC y aprobad</w:t>
      </w:r>
      <w:r w:rsidR="00947742">
        <w:rPr>
          <w:rFonts w:cstheme="minorHAnsi"/>
          <w:bCs/>
          <w:color w:val="000000" w:themeColor="text1"/>
          <w:sz w:val="28"/>
          <w:szCs w:val="28"/>
        </w:rPr>
        <w:t xml:space="preserve">os para esta convocatoria son </w:t>
      </w:r>
      <w:r w:rsidR="00947742" w:rsidRPr="00E40517">
        <w:rPr>
          <w:rFonts w:cstheme="minorHAnsi"/>
          <w:bCs/>
          <w:color w:val="000000" w:themeColor="text1"/>
          <w:sz w:val="28"/>
          <w:szCs w:val="28"/>
        </w:rPr>
        <w:t>$1</w:t>
      </w:r>
      <w:r w:rsidRPr="00E40517">
        <w:rPr>
          <w:rFonts w:cstheme="minorHAnsi"/>
          <w:bCs/>
          <w:color w:val="000000" w:themeColor="text1"/>
          <w:sz w:val="28"/>
          <w:szCs w:val="28"/>
        </w:rPr>
        <w:t>0.000.000.</w:t>
      </w:r>
      <w:r w:rsidRPr="00DF5DFF">
        <w:rPr>
          <w:rFonts w:cstheme="minorHAnsi"/>
          <w:bCs/>
          <w:color w:val="000000" w:themeColor="text1"/>
          <w:sz w:val="28"/>
          <w:szCs w:val="28"/>
        </w:rPr>
        <w:t xml:space="preserve"> </w:t>
      </w:r>
    </w:p>
    <w:p w:rsidR="00AA669D" w:rsidRDefault="00AA669D" w:rsidP="00AA669D">
      <w:pPr>
        <w:pStyle w:val="Prrafodelista"/>
        <w:spacing w:after="120"/>
        <w:ind w:left="357"/>
        <w:contextualSpacing w:val="0"/>
        <w:rPr>
          <w:rFonts w:cstheme="minorHAnsi"/>
          <w:bCs/>
          <w:color w:val="000000" w:themeColor="text1"/>
          <w:sz w:val="28"/>
          <w:szCs w:val="28"/>
        </w:rPr>
      </w:pPr>
      <w:r w:rsidRPr="00DF5DFF">
        <w:rPr>
          <w:rFonts w:cstheme="minorHAnsi"/>
          <w:bCs/>
          <w:color w:val="000000" w:themeColor="text1"/>
          <w:sz w:val="28"/>
          <w:szCs w:val="28"/>
        </w:rPr>
        <w:t>El número máximo de proyectos financiables</w:t>
      </w:r>
      <w:r w:rsidR="00947742">
        <w:rPr>
          <w:rFonts w:cstheme="minorHAnsi"/>
          <w:bCs/>
          <w:color w:val="000000" w:themeColor="text1"/>
          <w:sz w:val="28"/>
          <w:szCs w:val="28"/>
        </w:rPr>
        <w:t xml:space="preserve"> será de cinco (5)</w:t>
      </w:r>
      <w:r w:rsidRPr="00DF5DFF">
        <w:rPr>
          <w:rFonts w:cstheme="minorHAnsi"/>
          <w:bCs/>
          <w:color w:val="000000" w:themeColor="text1"/>
          <w:sz w:val="28"/>
          <w:szCs w:val="28"/>
        </w:rPr>
        <w:t>, lo cual significa</w:t>
      </w:r>
      <w:r>
        <w:rPr>
          <w:rFonts w:cstheme="minorHAnsi"/>
          <w:bCs/>
          <w:color w:val="000000" w:themeColor="text1"/>
          <w:sz w:val="28"/>
          <w:szCs w:val="28"/>
        </w:rPr>
        <w:t xml:space="preserve"> un monto </w:t>
      </w:r>
      <w:r w:rsidR="00947742">
        <w:rPr>
          <w:rFonts w:cstheme="minorHAnsi"/>
          <w:bCs/>
          <w:color w:val="000000" w:themeColor="text1"/>
          <w:sz w:val="28"/>
          <w:szCs w:val="28"/>
        </w:rPr>
        <w:t>máximo de $2.000</w:t>
      </w:r>
      <w:r w:rsidR="00947742" w:rsidRPr="00DF5DFF">
        <w:rPr>
          <w:rFonts w:cstheme="minorHAnsi"/>
          <w:bCs/>
          <w:color w:val="000000" w:themeColor="text1"/>
          <w:sz w:val="28"/>
          <w:szCs w:val="28"/>
        </w:rPr>
        <w:t>.</w:t>
      </w:r>
      <w:r w:rsidR="00947742">
        <w:rPr>
          <w:rFonts w:cstheme="minorHAnsi"/>
          <w:bCs/>
          <w:color w:val="000000" w:themeColor="text1"/>
          <w:sz w:val="28"/>
          <w:szCs w:val="28"/>
        </w:rPr>
        <w:t xml:space="preserve">000 </w:t>
      </w:r>
      <w:r>
        <w:rPr>
          <w:rFonts w:cstheme="minorHAnsi"/>
          <w:bCs/>
          <w:color w:val="000000" w:themeColor="text1"/>
          <w:sz w:val="28"/>
          <w:szCs w:val="28"/>
        </w:rPr>
        <w:t xml:space="preserve">por </w:t>
      </w:r>
      <w:r w:rsidR="00947742">
        <w:rPr>
          <w:rFonts w:cstheme="minorHAnsi"/>
          <w:bCs/>
          <w:color w:val="000000" w:themeColor="text1"/>
          <w:sz w:val="28"/>
          <w:szCs w:val="28"/>
        </w:rPr>
        <w:t>cada proyecto</w:t>
      </w:r>
      <w:r>
        <w:rPr>
          <w:rFonts w:cstheme="minorHAnsi"/>
          <w:bCs/>
          <w:color w:val="000000" w:themeColor="text1"/>
          <w:sz w:val="28"/>
          <w:szCs w:val="28"/>
        </w:rPr>
        <w:t xml:space="preserve">. </w:t>
      </w:r>
      <w:r w:rsidRPr="00DF5DFF">
        <w:rPr>
          <w:rFonts w:cstheme="minorHAnsi"/>
          <w:bCs/>
          <w:color w:val="000000" w:themeColor="text1"/>
          <w:sz w:val="28"/>
          <w:szCs w:val="28"/>
        </w:rPr>
        <w:t xml:space="preserve"> </w:t>
      </w:r>
    </w:p>
    <w:p w:rsidR="00AA669D" w:rsidRPr="004A0947" w:rsidRDefault="00AA669D" w:rsidP="004A0947">
      <w:pPr>
        <w:pStyle w:val="Prrafodelista"/>
        <w:spacing w:after="120"/>
        <w:ind w:left="357"/>
        <w:rPr>
          <w:rFonts w:cstheme="minorHAnsi"/>
          <w:bCs/>
          <w:color w:val="000000" w:themeColor="text1"/>
          <w:sz w:val="28"/>
          <w:szCs w:val="28"/>
        </w:rPr>
      </w:pPr>
      <w:r w:rsidRPr="00982174">
        <w:rPr>
          <w:rFonts w:cstheme="minorHAnsi"/>
          <w:b/>
          <w:bCs/>
          <w:color w:val="000000" w:themeColor="text1"/>
          <w:sz w:val="28"/>
          <w:szCs w:val="28"/>
        </w:rPr>
        <w:t>Nota:</w:t>
      </w:r>
      <w:r>
        <w:rPr>
          <w:rFonts w:cstheme="minorHAnsi"/>
          <w:bCs/>
          <w:color w:val="000000" w:themeColor="text1"/>
          <w:sz w:val="28"/>
          <w:szCs w:val="28"/>
        </w:rPr>
        <w:t xml:space="preserve"> </w:t>
      </w:r>
      <w:r w:rsidR="00947742" w:rsidRPr="00947742">
        <w:rPr>
          <w:rFonts w:cstheme="minorHAnsi"/>
          <w:bCs/>
          <w:color w:val="000000" w:themeColor="text1"/>
          <w:sz w:val="28"/>
          <w:szCs w:val="28"/>
        </w:rPr>
        <w:t xml:space="preserve">El tiempo de duración máximo para el desarrollo de cada proyecto será de </w:t>
      </w:r>
      <w:r w:rsidR="00E40517" w:rsidRPr="00E40517">
        <w:rPr>
          <w:rFonts w:cstheme="minorHAnsi"/>
          <w:bCs/>
          <w:color w:val="000000" w:themeColor="text1"/>
          <w:sz w:val="28"/>
          <w:szCs w:val="28"/>
        </w:rPr>
        <w:t>12</w:t>
      </w:r>
      <w:r w:rsidR="00947742" w:rsidRPr="00E40517">
        <w:rPr>
          <w:rFonts w:cstheme="minorHAnsi"/>
          <w:bCs/>
          <w:color w:val="000000" w:themeColor="text1"/>
          <w:sz w:val="28"/>
          <w:szCs w:val="28"/>
        </w:rPr>
        <w:t xml:space="preserve"> meses</w:t>
      </w:r>
      <w:r w:rsidR="00947742" w:rsidRPr="00947742">
        <w:rPr>
          <w:rFonts w:cstheme="minorHAnsi"/>
          <w:bCs/>
          <w:color w:val="000000" w:themeColor="text1"/>
          <w:sz w:val="28"/>
          <w:szCs w:val="28"/>
        </w:rPr>
        <w:t xml:space="preserve"> contados a partir del Acta de Inicio</w:t>
      </w:r>
      <w:r w:rsidR="00947742">
        <w:rPr>
          <w:rFonts w:cstheme="minorHAnsi"/>
          <w:bCs/>
          <w:color w:val="000000" w:themeColor="text1"/>
          <w:sz w:val="28"/>
          <w:szCs w:val="28"/>
        </w:rPr>
        <w:t xml:space="preserve"> </w:t>
      </w:r>
      <w:r w:rsidR="004A0947">
        <w:rPr>
          <w:rFonts w:cstheme="minorHAnsi"/>
          <w:bCs/>
          <w:color w:val="000000" w:themeColor="text1"/>
          <w:sz w:val="28"/>
          <w:szCs w:val="28"/>
        </w:rPr>
        <w:t xml:space="preserve">y se podrán conceder prorrogas y/o plazos para cumplimiento de compromisos, sin exceder lo estipulado en </w:t>
      </w:r>
      <w:r w:rsidR="004A0947" w:rsidRPr="004A0947">
        <w:rPr>
          <w:rFonts w:cstheme="minorHAnsi"/>
          <w:bCs/>
          <w:color w:val="000000" w:themeColor="text1"/>
          <w:sz w:val="28"/>
          <w:szCs w:val="28"/>
        </w:rPr>
        <w:t>el Acuerdo Superior 432 de 2014</w:t>
      </w:r>
      <w:r w:rsidR="004A0947">
        <w:rPr>
          <w:rFonts w:cstheme="minorHAnsi"/>
          <w:bCs/>
          <w:color w:val="000000" w:themeColor="text1"/>
          <w:sz w:val="28"/>
          <w:szCs w:val="28"/>
        </w:rPr>
        <w:t>.</w:t>
      </w:r>
    </w:p>
    <w:p w:rsidR="00AA669D" w:rsidRPr="00DF5DFF" w:rsidRDefault="00AA669D" w:rsidP="00AA669D">
      <w:pPr>
        <w:spacing w:after="120"/>
        <w:ind w:firstLine="357"/>
        <w:rPr>
          <w:rFonts w:cstheme="minorHAnsi"/>
          <w:bCs/>
          <w:color w:val="000000" w:themeColor="text1"/>
          <w:sz w:val="28"/>
          <w:szCs w:val="28"/>
        </w:rPr>
      </w:pPr>
      <w:r w:rsidRPr="00DF5DFF">
        <w:rPr>
          <w:rFonts w:cstheme="minorHAnsi"/>
          <w:b/>
          <w:bCs/>
          <w:sz w:val="28"/>
          <w:szCs w:val="28"/>
        </w:rPr>
        <w:t>2.1. Rubros financiables:</w:t>
      </w:r>
    </w:p>
    <w:p w:rsidR="00947742" w:rsidRDefault="00947742" w:rsidP="00AA669D">
      <w:pPr>
        <w:spacing w:after="120"/>
        <w:ind w:left="357"/>
        <w:jc w:val="both"/>
        <w:rPr>
          <w:rFonts w:cstheme="minorHAnsi"/>
          <w:bCs/>
          <w:sz w:val="28"/>
          <w:szCs w:val="28"/>
        </w:rPr>
      </w:pPr>
      <w:r w:rsidRPr="00947742">
        <w:rPr>
          <w:rFonts w:cstheme="minorHAnsi"/>
          <w:bCs/>
          <w:sz w:val="28"/>
          <w:szCs w:val="28"/>
        </w:rPr>
        <w:t>Pasajes y viáticos, material fungible, telecomunicaciones, servicios técnicos, incluyendo trabajo de campo, aplicación de encuestas, divulgación del conocimiento, obtención de informa</w:t>
      </w:r>
      <w:r w:rsidR="00E40517">
        <w:rPr>
          <w:rFonts w:cstheme="minorHAnsi"/>
          <w:bCs/>
          <w:sz w:val="28"/>
          <w:szCs w:val="28"/>
        </w:rPr>
        <w:t>ción, software, bases de datos,</w:t>
      </w:r>
      <w:r w:rsidRPr="00947742">
        <w:rPr>
          <w:rFonts w:cstheme="minorHAnsi"/>
          <w:bCs/>
          <w:sz w:val="28"/>
          <w:szCs w:val="28"/>
        </w:rPr>
        <w:t xml:space="preserve"> gastos de publicación (traducción, edición, corrección de estilo, revisión, derechos de publicación, Open Access, etc.) y compra de bibliografía especializada.</w:t>
      </w:r>
    </w:p>
    <w:p w:rsidR="00AA669D" w:rsidRPr="00DF5DFF" w:rsidRDefault="00AA669D" w:rsidP="00AA669D">
      <w:pPr>
        <w:spacing w:after="120"/>
        <w:ind w:firstLine="357"/>
        <w:rPr>
          <w:rFonts w:cstheme="minorHAnsi"/>
          <w:bCs/>
          <w:i/>
          <w:sz w:val="28"/>
          <w:szCs w:val="28"/>
        </w:rPr>
      </w:pPr>
      <w:r w:rsidRPr="00DF5DFF">
        <w:rPr>
          <w:rFonts w:cstheme="minorHAnsi"/>
          <w:bCs/>
          <w:i/>
          <w:sz w:val="28"/>
          <w:szCs w:val="28"/>
        </w:rPr>
        <w:t>Notas aclaratorias:</w:t>
      </w:r>
    </w:p>
    <w:p w:rsidR="00AA669D" w:rsidRPr="00DF5DFF" w:rsidRDefault="00AA669D" w:rsidP="00AA669D">
      <w:pPr>
        <w:pStyle w:val="Prrafodelista"/>
        <w:numPr>
          <w:ilvl w:val="0"/>
          <w:numId w:val="5"/>
        </w:numPr>
        <w:spacing w:after="120"/>
        <w:rPr>
          <w:rFonts w:cstheme="minorHAnsi"/>
          <w:bCs/>
          <w:sz w:val="28"/>
          <w:szCs w:val="28"/>
        </w:rPr>
      </w:pPr>
      <w:r>
        <w:rPr>
          <w:rFonts w:cstheme="minorHAnsi"/>
          <w:bCs/>
          <w:sz w:val="28"/>
          <w:szCs w:val="28"/>
        </w:rPr>
        <w:t>Los bienes</w:t>
      </w:r>
      <w:r w:rsidRPr="00DF5DFF">
        <w:rPr>
          <w:rFonts w:cstheme="minorHAnsi"/>
          <w:bCs/>
          <w:sz w:val="28"/>
          <w:szCs w:val="28"/>
        </w:rPr>
        <w:t xml:space="preserve"> </w:t>
      </w:r>
      <w:r w:rsidR="00947742">
        <w:rPr>
          <w:rFonts w:cstheme="minorHAnsi"/>
          <w:bCs/>
          <w:sz w:val="28"/>
          <w:szCs w:val="28"/>
        </w:rPr>
        <w:t xml:space="preserve">muebles </w:t>
      </w:r>
      <w:r w:rsidRPr="00DF5DFF">
        <w:rPr>
          <w:rFonts w:cstheme="minorHAnsi"/>
          <w:bCs/>
          <w:sz w:val="28"/>
          <w:szCs w:val="28"/>
        </w:rPr>
        <w:t xml:space="preserve">adquiridos con los recursos de esta convocatoria serán para el </w:t>
      </w:r>
      <w:r w:rsidRPr="00E40517">
        <w:rPr>
          <w:rFonts w:cstheme="minorHAnsi"/>
          <w:bCs/>
          <w:sz w:val="28"/>
          <w:szCs w:val="28"/>
        </w:rPr>
        <w:t>Grupo de Investigación</w:t>
      </w:r>
      <w:r w:rsidRPr="00DF5DFF">
        <w:rPr>
          <w:rFonts w:cstheme="minorHAnsi"/>
          <w:bCs/>
          <w:sz w:val="28"/>
          <w:szCs w:val="28"/>
        </w:rPr>
        <w:t xml:space="preserve"> que respalde académicamente el proyecto del(los) estudiante(s). </w:t>
      </w:r>
    </w:p>
    <w:p w:rsidR="00AA669D" w:rsidRPr="00DF5DFF" w:rsidRDefault="00AA669D" w:rsidP="00AA669D">
      <w:pPr>
        <w:pStyle w:val="Prrafodelista"/>
        <w:spacing w:after="120"/>
        <w:ind w:left="930"/>
        <w:rPr>
          <w:rFonts w:cstheme="minorHAnsi"/>
          <w:bCs/>
          <w:sz w:val="28"/>
          <w:szCs w:val="28"/>
        </w:rPr>
      </w:pPr>
    </w:p>
    <w:p w:rsidR="00AA669D" w:rsidRPr="00DF5DFF" w:rsidRDefault="00AA669D" w:rsidP="00AA669D">
      <w:pPr>
        <w:pStyle w:val="Prrafodelista"/>
        <w:numPr>
          <w:ilvl w:val="0"/>
          <w:numId w:val="5"/>
        </w:numPr>
        <w:spacing w:after="120"/>
        <w:rPr>
          <w:rFonts w:cstheme="minorHAnsi"/>
          <w:bCs/>
          <w:sz w:val="28"/>
          <w:szCs w:val="28"/>
        </w:rPr>
      </w:pPr>
      <w:r w:rsidRPr="00DF5DFF">
        <w:rPr>
          <w:rFonts w:cstheme="minorHAnsi"/>
          <w:bCs/>
          <w:sz w:val="28"/>
          <w:szCs w:val="28"/>
        </w:rPr>
        <w:t>En ningún caso el recurso fresco brindado por esta convocatoria</w:t>
      </w:r>
      <w:r>
        <w:rPr>
          <w:rFonts w:cstheme="minorHAnsi"/>
          <w:bCs/>
          <w:sz w:val="28"/>
          <w:szCs w:val="28"/>
        </w:rPr>
        <w:t xml:space="preserve"> financiará</w:t>
      </w:r>
      <w:r w:rsidRPr="00DF5DFF">
        <w:rPr>
          <w:rFonts w:cstheme="minorHAnsi"/>
          <w:bCs/>
          <w:sz w:val="28"/>
          <w:szCs w:val="28"/>
        </w:rPr>
        <w:t xml:space="preserve"> contratos</w:t>
      </w:r>
      <w:r>
        <w:rPr>
          <w:rFonts w:cstheme="minorHAnsi"/>
          <w:bCs/>
          <w:sz w:val="28"/>
          <w:szCs w:val="28"/>
        </w:rPr>
        <w:t xml:space="preserve"> directos</w:t>
      </w:r>
      <w:r w:rsidRPr="00DF5DFF">
        <w:rPr>
          <w:rFonts w:cstheme="minorHAnsi"/>
          <w:bCs/>
          <w:sz w:val="28"/>
          <w:szCs w:val="28"/>
        </w:rPr>
        <w:t xml:space="preserve"> de pre</w:t>
      </w:r>
      <w:r>
        <w:rPr>
          <w:rFonts w:cstheme="minorHAnsi"/>
          <w:bCs/>
          <w:sz w:val="28"/>
          <w:szCs w:val="28"/>
        </w:rPr>
        <w:t xml:space="preserve">stación de servicios personales diferentes a los rubros financiables. </w:t>
      </w:r>
    </w:p>
    <w:p w:rsidR="00AA669D" w:rsidRPr="00DF5DFF" w:rsidRDefault="00AA669D" w:rsidP="00AA669D">
      <w:pPr>
        <w:spacing w:after="120"/>
        <w:rPr>
          <w:rFonts w:cstheme="minorHAnsi"/>
          <w:b/>
          <w:bCs/>
          <w:sz w:val="28"/>
          <w:szCs w:val="28"/>
        </w:rPr>
      </w:pPr>
      <w:r>
        <w:rPr>
          <w:rFonts w:cstheme="minorHAnsi"/>
          <w:b/>
          <w:bCs/>
          <w:sz w:val="28"/>
          <w:szCs w:val="28"/>
        </w:rPr>
        <w:t xml:space="preserve">      </w:t>
      </w:r>
      <w:r w:rsidRPr="00DF5DFF">
        <w:rPr>
          <w:rFonts w:cstheme="minorHAnsi"/>
          <w:b/>
          <w:bCs/>
          <w:sz w:val="28"/>
          <w:szCs w:val="28"/>
        </w:rPr>
        <w:t xml:space="preserve">2.2. Cambios de rubros: </w:t>
      </w:r>
    </w:p>
    <w:p w:rsidR="00AA669D" w:rsidRPr="00DF5DFF" w:rsidRDefault="00AA669D" w:rsidP="00AA669D">
      <w:pPr>
        <w:spacing w:after="120"/>
        <w:ind w:left="315"/>
        <w:rPr>
          <w:rFonts w:cstheme="minorHAnsi"/>
          <w:b/>
          <w:bCs/>
          <w:sz w:val="28"/>
          <w:szCs w:val="28"/>
        </w:rPr>
      </w:pPr>
      <w:r w:rsidRPr="00DF5DFF">
        <w:rPr>
          <w:rFonts w:cstheme="minorHAnsi"/>
          <w:bCs/>
          <w:sz w:val="28"/>
          <w:szCs w:val="28"/>
        </w:rPr>
        <w:t xml:space="preserve">En cualquier momento se podrá realizar libremente cambios en </w:t>
      </w:r>
      <w:r w:rsidR="00947742" w:rsidRPr="00DF5DFF">
        <w:rPr>
          <w:rFonts w:cstheme="minorHAnsi"/>
          <w:bCs/>
          <w:sz w:val="28"/>
          <w:szCs w:val="28"/>
        </w:rPr>
        <w:t>los rubros</w:t>
      </w:r>
      <w:r w:rsidRPr="00DF5DFF">
        <w:rPr>
          <w:rFonts w:cstheme="minorHAnsi"/>
          <w:bCs/>
          <w:sz w:val="28"/>
          <w:szCs w:val="28"/>
        </w:rPr>
        <w:t xml:space="preserve"> del </w:t>
      </w:r>
      <w:r>
        <w:rPr>
          <w:rFonts w:cstheme="minorHAnsi"/>
          <w:bCs/>
          <w:sz w:val="28"/>
          <w:szCs w:val="28"/>
        </w:rPr>
        <w:t xml:space="preserve">   </w:t>
      </w:r>
      <w:r w:rsidR="00947742">
        <w:rPr>
          <w:rFonts w:cstheme="minorHAnsi"/>
          <w:bCs/>
          <w:sz w:val="28"/>
          <w:szCs w:val="28"/>
        </w:rPr>
        <w:t>presupuesto;</w:t>
      </w:r>
      <w:r w:rsidRPr="00DF5DFF">
        <w:rPr>
          <w:rFonts w:cstheme="minorHAnsi"/>
          <w:bCs/>
          <w:sz w:val="28"/>
          <w:szCs w:val="28"/>
        </w:rPr>
        <w:t xml:space="preserve"> pero sujeto a las siguientes condiciones:</w:t>
      </w:r>
    </w:p>
    <w:p w:rsidR="00AA669D" w:rsidRPr="00DF5DFF" w:rsidRDefault="00AA669D" w:rsidP="00AA669D">
      <w:pPr>
        <w:spacing w:after="120"/>
        <w:ind w:left="708"/>
        <w:rPr>
          <w:rFonts w:cstheme="minorHAnsi"/>
          <w:bCs/>
          <w:sz w:val="28"/>
          <w:szCs w:val="28"/>
        </w:rPr>
      </w:pPr>
      <w:r w:rsidRPr="00DF5DFF">
        <w:rPr>
          <w:rFonts w:cstheme="minorHAnsi"/>
          <w:bCs/>
          <w:sz w:val="28"/>
          <w:szCs w:val="28"/>
        </w:rPr>
        <w:t>a) Siempre que sean necesarios, según su criterio, para cumplir co</w:t>
      </w:r>
      <w:r>
        <w:rPr>
          <w:rFonts w:cstheme="minorHAnsi"/>
          <w:bCs/>
          <w:sz w:val="28"/>
          <w:szCs w:val="28"/>
        </w:rPr>
        <w:t>n los fines de la investigación.</w:t>
      </w:r>
      <w:r w:rsidRPr="00DF5DFF">
        <w:rPr>
          <w:rFonts w:cstheme="minorHAnsi"/>
          <w:bCs/>
          <w:sz w:val="28"/>
          <w:szCs w:val="28"/>
        </w:rPr>
        <w:t xml:space="preserve"> </w:t>
      </w:r>
    </w:p>
    <w:p w:rsidR="00AA669D" w:rsidRPr="00DF5DFF" w:rsidRDefault="00AA669D" w:rsidP="00AA669D">
      <w:pPr>
        <w:spacing w:after="120"/>
        <w:ind w:firstLine="708"/>
        <w:rPr>
          <w:rFonts w:cstheme="minorHAnsi"/>
          <w:bCs/>
          <w:sz w:val="28"/>
          <w:szCs w:val="28"/>
        </w:rPr>
      </w:pPr>
      <w:r w:rsidRPr="00DF5DFF">
        <w:rPr>
          <w:rFonts w:cstheme="minorHAnsi"/>
          <w:bCs/>
          <w:sz w:val="28"/>
          <w:szCs w:val="28"/>
        </w:rPr>
        <w:t>b) Realizarlo dentro del tiempo de ejecución d</w:t>
      </w:r>
      <w:r>
        <w:rPr>
          <w:rFonts w:cstheme="minorHAnsi"/>
          <w:bCs/>
          <w:sz w:val="28"/>
          <w:szCs w:val="28"/>
        </w:rPr>
        <w:t>e la investigación.</w:t>
      </w:r>
    </w:p>
    <w:p w:rsidR="00AA669D" w:rsidRPr="00DF5DFF" w:rsidRDefault="00AA669D" w:rsidP="00AA669D">
      <w:pPr>
        <w:spacing w:after="120"/>
        <w:ind w:firstLine="708"/>
        <w:rPr>
          <w:rFonts w:cstheme="minorHAnsi"/>
          <w:bCs/>
          <w:sz w:val="28"/>
          <w:szCs w:val="28"/>
        </w:rPr>
      </w:pPr>
      <w:r w:rsidRPr="00DF5DFF">
        <w:rPr>
          <w:rFonts w:cstheme="minorHAnsi"/>
          <w:bCs/>
          <w:sz w:val="28"/>
          <w:szCs w:val="28"/>
        </w:rPr>
        <w:t>c) Informar oportuname</w:t>
      </w:r>
      <w:r>
        <w:rPr>
          <w:rFonts w:cstheme="minorHAnsi"/>
          <w:bCs/>
          <w:sz w:val="28"/>
          <w:szCs w:val="28"/>
        </w:rPr>
        <w:t xml:space="preserve">nte al CIC para su registro y verificación. </w:t>
      </w:r>
    </w:p>
    <w:p w:rsidR="00AA669D" w:rsidRPr="00DF5DFF" w:rsidRDefault="00AA669D" w:rsidP="00AA669D">
      <w:pPr>
        <w:spacing w:after="120"/>
        <w:ind w:firstLine="708"/>
        <w:rPr>
          <w:rFonts w:cstheme="minorHAnsi"/>
          <w:bCs/>
          <w:sz w:val="28"/>
          <w:szCs w:val="28"/>
        </w:rPr>
      </w:pPr>
      <w:r w:rsidRPr="00DF5DFF">
        <w:rPr>
          <w:rFonts w:cstheme="minorHAnsi"/>
          <w:bCs/>
          <w:sz w:val="28"/>
          <w:szCs w:val="28"/>
        </w:rPr>
        <w:t>d) Contar con el aval del profesor asesor.</w:t>
      </w:r>
    </w:p>
    <w:p w:rsidR="00AA669D" w:rsidRPr="000969C1" w:rsidRDefault="00AA669D" w:rsidP="00AA669D">
      <w:pPr>
        <w:spacing w:after="120"/>
        <w:ind w:left="708"/>
        <w:jc w:val="both"/>
        <w:rPr>
          <w:rFonts w:cstheme="minorHAnsi"/>
          <w:bCs/>
          <w:sz w:val="28"/>
          <w:szCs w:val="28"/>
        </w:rPr>
      </w:pPr>
      <w:r w:rsidRPr="000969C1">
        <w:rPr>
          <w:rFonts w:cstheme="minorHAnsi"/>
          <w:b/>
          <w:bCs/>
          <w:sz w:val="28"/>
          <w:szCs w:val="28"/>
        </w:rPr>
        <w:t>Parágrafo 1.</w:t>
      </w:r>
      <w:r w:rsidRPr="000969C1">
        <w:rPr>
          <w:rFonts w:cstheme="minorHAnsi"/>
          <w:bCs/>
          <w:sz w:val="28"/>
          <w:szCs w:val="28"/>
        </w:rPr>
        <w:t xml:space="preserve"> El Profesor asesor </w:t>
      </w:r>
      <w:r w:rsidR="002C5435">
        <w:rPr>
          <w:rFonts w:cstheme="minorHAnsi"/>
          <w:bCs/>
          <w:sz w:val="28"/>
          <w:szCs w:val="28"/>
        </w:rPr>
        <w:t xml:space="preserve">(Director del trabajo de grado) </w:t>
      </w:r>
      <w:r w:rsidRPr="000969C1">
        <w:rPr>
          <w:rFonts w:cstheme="minorHAnsi"/>
          <w:bCs/>
          <w:sz w:val="28"/>
          <w:szCs w:val="28"/>
        </w:rPr>
        <w:t>deberá velar por el correcto, efectivo y eficaz cumplimiento en la aplicación de los recursos económicos, rendir cuentas comprobadas de su gestión y responder conforme dispongan las normas universitarias o</w:t>
      </w:r>
      <w:r>
        <w:rPr>
          <w:rFonts w:cstheme="minorHAnsi"/>
          <w:bCs/>
          <w:sz w:val="28"/>
          <w:szCs w:val="28"/>
        </w:rPr>
        <w:t>,</w:t>
      </w:r>
      <w:r w:rsidRPr="000969C1">
        <w:rPr>
          <w:rFonts w:cstheme="minorHAnsi"/>
          <w:bCs/>
          <w:sz w:val="28"/>
          <w:szCs w:val="28"/>
        </w:rPr>
        <w:t xml:space="preserve"> en su defecto</w:t>
      </w:r>
      <w:r>
        <w:rPr>
          <w:rFonts w:cstheme="minorHAnsi"/>
          <w:bCs/>
          <w:sz w:val="28"/>
          <w:szCs w:val="28"/>
        </w:rPr>
        <w:t>,</w:t>
      </w:r>
      <w:r w:rsidRPr="000969C1">
        <w:rPr>
          <w:rFonts w:cstheme="minorHAnsi"/>
          <w:bCs/>
          <w:sz w:val="28"/>
          <w:szCs w:val="28"/>
        </w:rPr>
        <w:t xml:space="preserve"> deberá reintegrar a la Universidad los dineros no utilizados</w:t>
      </w:r>
      <w:r>
        <w:rPr>
          <w:rFonts w:cstheme="minorHAnsi"/>
          <w:bCs/>
          <w:sz w:val="28"/>
          <w:szCs w:val="28"/>
        </w:rPr>
        <w:t xml:space="preserve">. </w:t>
      </w:r>
    </w:p>
    <w:p w:rsidR="00AA669D" w:rsidRDefault="00AA669D" w:rsidP="004A0947">
      <w:pPr>
        <w:spacing w:after="120"/>
        <w:ind w:left="708"/>
        <w:jc w:val="both"/>
        <w:rPr>
          <w:rFonts w:cstheme="minorHAnsi"/>
          <w:bCs/>
          <w:sz w:val="28"/>
          <w:szCs w:val="28"/>
        </w:rPr>
      </w:pPr>
      <w:r w:rsidRPr="000969C1">
        <w:rPr>
          <w:rFonts w:cstheme="minorHAnsi"/>
          <w:b/>
          <w:bCs/>
          <w:sz w:val="28"/>
          <w:szCs w:val="28"/>
        </w:rPr>
        <w:t>Parágrafo 2.</w:t>
      </w:r>
      <w:r w:rsidRPr="000969C1">
        <w:rPr>
          <w:rFonts w:cstheme="minorHAnsi"/>
          <w:bCs/>
          <w:sz w:val="28"/>
          <w:szCs w:val="28"/>
        </w:rPr>
        <w:t xml:space="preserve"> Sólo se podrán ejecutar recursos dentro del término de duración del proyecto (esto incluye las prórrogas otorgadas</w:t>
      </w:r>
      <w:r w:rsidR="004A0947">
        <w:rPr>
          <w:rFonts w:cstheme="minorHAnsi"/>
          <w:bCs/>
          <w:sz w:val="28"/>
          <w:szCs w:val="28"/>
        </w:rPr>
        <w:t xml:space="preserve">, toda vez que </w:t>
      </w:r>
      <w:r w:rsidR="007B35F2">
        <w:rPr>
          <w:rFonts w:cstheme="minorHAnsi"/>
          <w:bCs/>
          <w:sz w:val="28"/>
          <w:szCs w:val="28"/>
        </w:rPr>
        <w:t xml:space="preserve">no </w:t>
      </w:r>
      <w:r w:rsidR="007B35F2" w:rsidRPr="004A0947">
        <w:rPr>
          <w:rFonts w:cstheme="minorHAnsi"/>
          <w:bCs/>
          <w:sz w:val="28"/>
          <w:szCs w:val="28"/>
        </w:rPr>
        <w:t>exceda</w:t>
      </w:r>
      <w:r w:rsidR="004A0947" w:rsidRPr="004A0947">
        <w:rPr>
          <w:rFonts w:cstheme="minorHAnsi"/>
          <w:bCs/>
          <w:sz w:val="28"/>
          <w:szCs w:val="28"/>
        </w:rPr>
        <w:t xml:space="preserve"> los plazos máximos definidos en el Acuerdo Superior 432 de 2014</w:t>
      </w:r>
      <w:r w:rsidRPr="000969C1">
        <w:rPr>
          <w:rFonts w:cstheme="minorHAnsi"/>
          <w:bCs/>
          <w:sz w:val="28"/>
          <w:szCs w:val="28"/>
        </w:rPr>
        <w:t>).</w:t>
      </w:r>
    </w:p>
    <w:p w:rsidR="00AA669D" w:rsidRPr="000969C1" w:rsidRDefault="00AA669D" w:rsidP="00AA669D">
      <w:pPr>
        <w:spacing w:after="120"/>
        <w:ind w:left="708"/>
        <w:rPr>
          <w:rFonts w:cstheme="minorHAnsi"/>
          <w:bCs/>
          <w:sz w:val="28"/>
          <w:szCs w:val="28"/>
        </w:rPr>
      </w:pPr>
      <w:r>
        <w:rPr>
          <w:rFonts w:cstheme="minorHAnsi"/>
          <w:b/>
          <w:bCs/>
          <w:sz w:val="28"/>
          <w:szCs w:val="28"/>
        </w:rPr>
        <w:t>Parágrafo 3.</w:t>
      </w:r>
      <w:r>
        <w:rPr>
          <w:rFonts w:cstheme="minorHAnsi"/>
          <w:bCs/>
          <w:sz w:val="28"/>
          <w:szCs w:val="28"/>
        </w:rPr>
        <w:t xml:space="preserve"> En ningún caso un cambio o disminución de los dineros otorgados implica una modificación de los compromisos previamente acordados. </w:t>
      </w:r>
    </w:p>
    <w:p w:rsidR="00AA669D" w:rsidRPr="00DF5DFF" w:rsidRDefault="00AA669D" w:rsidP="00AA669D">
      <w:pPr>
        <w:pStyle w:val="Prrafodelista"/>
        <w:numPr>
          <w:ilvl w:val="0"/>
          <w:numId w:val="2"/>
        </w:numPr>
        <w:spacing w:after="120"/>
        <w:ind w:left="357" w:hanging="357"/>
        <w:contextualSpacing w:val="0"/>
        <w:rPr>
          <w:rFonts w:cstheme="minorHAnsi"/>
          <w:b/>
          <w:bCs/>
          <w:sz w:val="28"/>
          <w:szCs w:val="28"/>
        </w:rPr>
      </w:pPr>
      <w:r w:rsidRPr="00DF5DFF">
        <w:rPr>
          <w:rFonts w:cstheme="minorHAnsi"/>
          <w:b/>
          <w:bCs/>
          <w:sz w:val="28"/>
          <w:szCs w:val="28"/>
        </w:rPr>
        <w:t>Requisitos mínimos</w:t>
      </w:r>
    </w:p>
    <w:p w:rsidR="00AA669D" w:rsidRPr="00DF5DFF" w:rsidRDefault="00AA669D" w:rsidP="00AA669D">
      <w:pPr>
        <w:spacing w:after="120"/>
        <w:rPr>
          <w:rFonts w:cstheme="minorHAnsi"/>
          <w:bCs/>
          <w:sz w:val="28"/>
          <w:szCs w:val="28"/>
        </w:rPr>
      </w:pPr>
      <w:r w:rsidRPr="00DF5DFF">
        <w:rPr>
          <w:rFonts w:cstheme="minorHAnsi"/>
          <w:bCs/>
          <w:sz w:val="28"/>
          <w:szCs w:val="28"/>
        </w:rPr>
        <w:t xml:space="preserve">El proyecto de investigación debe contar con lo siguiente: </w:t>
      </w:r>
    </w:p>
    <w:p w:rsidR="00AA669D" w:rsidRPr="00DF5DFF" w:rsidRDefault="00AA669D" w:rsidP="00AA669D">
      <w:pPr>
        <w:pStyle w:val="Prrafodelista"/>
        <w:numPr>
          <w:ilvl w:val="0"/>
          <w:numId w:val="4"/>
        </w:numPr>
        <w:spacing w:after="120"/>
        <w:contextualSpacing w:val="0"/>
        <w:rPr>
          <w:rFonts w:cstheme="minorHAnsi"/>
          <w:bCs/>
          <w:sz w:val="28"/>
          <w:szCs w:val="28"/>
        </w:rPr>
      </w:pPr>
      <w:r w:rsidRPr="00DF5DFF">
        <w:rPr>
          <w:rFonts w:cstheme="minorHAnsi"/>
          <w:bCs/>
          <w:sz w:val="28"/>
          <w:szCs w:val="28"/>
        </w:rPr>
        <w:t xml:space="preserve">El respaldo </w:t>
      </w:r>
      <w:r>
        <w:rPr>
          <w:rFonts w:cstheme="minorHAnsi"/>
          <w:bCs/>
          <w:sz w:val="28"/>
          <w:szCs w:val="28"/>
        </w:rPr>
        <w:t xml:space="preserve">o aval </w:t>
      </w:r>
      <w:r w:rsidR="004A0947">
        <w:rPr>
          <w:rFonts w:cstheme="minorHAnsi"/>
          <w:bCs/>
          <w:sz w:val="28"/>
          <w:szCs w:val="28"/>
        </w:rPr>
        <w:t xml:space="preserve">de un </w:t>
      </w:r>
      <w:r w:rsidRPr="00DF5DFF">
        <w:rPr>
          <w:rFonts w:cstheme="minorHAnsi"/>
          <w:bCs/>
          <w:sz w:val="28"/>
          <w:szCs w:val="28"/>
        </w:rPr>
        <w:t>profesor</w:t>
      </w:r>
      <w:r w:rsidR="004A0947">
        <w:rPr>
          <w:rFonts w:cstheme="minorHAnsi"/>
          <w:bCs/>
          <w:sz w:val="28"/>
          <w:szCs w:val="28"/>
        </w:rPr>
        <w:t>-tutor</w:t>
      </w:r>
      <w:r>
        <w:rPr>
          <w:rFonts w:cstheme="minorHAnsi"/>
          <w:bCs/>
          <w:sz w:val="28"/>
          <w:szCs w:val="28"/>
        </w:rPr>
        <w:t xml:space="preserve"> formalmente inscri</w:t>
      </w:r>
      <w:r w:rsidRPr="00DF5DFF">
        <w:rPr>
          <w:rFonts w:cstheme="minorHAnsi"/>
          <w:bCs/>
          <w:sz w:val="28"/>
          <w:szCs w:val="28"/>
        </w:rPr>
        <w:t xml:space="preserve">to y perteneciente a un </w:t>
      </w:r>
      <w:r>
        <w:rPr>
          <w:rFonts w:cstheme="minorHAnsi"/>
          <w:bCs/>
          <w:sz w:val="28"/>
          <w:szCs w:val="28"/>
        </w:rPr>
        <w:t>G</w:t>
      </w:r>
      <w:r w:rsidRPr="00DF5DFF">
        <w:rPr>
          <w:rFonts w:cstheme="minorHAnsi"/>
          <w:bCs/>
          <w:sz w:val="28"/>
          <w:szCs w:val="28"/>
        </w:rPr>
        <w:t xml:space="preserve">rupo de Investigación </w:t>
      </w:r>
      <w:r>
        <w:rPr>
          <w:rFonts w:cstheme="minorHAnsi"/>
          <w:bCs/>
          <w:sz w:val="28"/>
          <w:szCs w:val="28"/>
        </w:rPr>
        <w:t xml:space="preserve">de la Facultad, </w:t>
      </w:r>
      <w:r w:rsidR="004A0947">
        <w:rPr>
          <w:rFonts w:cstheme="minorHAnsi"/>
          <w:bCs/>
          <w:sz w:val="28"/>
          <w:szCs w:val="28"/>
        </w:rPr>
        <w:t xml:space="preserve">quien será el director del trabajo de grado de los estudiantes, </w:t>
      </w:r>
      <w:r>
        <w:rPr>
          <w:rFonts w:cstheme="minorHAnsi"/>
          <w:bCs/>
          <w:sz w:val="28"/>
          <w:szCs w:val="28"/>
        </w:rPr>
        <w:t xml:space="preserve">con el fin de garantizar que el proyecto esté enmarcado en una líneo </w:t>
      </w:r>
      <w:r w:rsidR="004A0947">
        <w:rPr>
          <w:rFonts w:cstheme="minorHAnsi"/>
          <w:bCs/>
          <w:sz w:val="28"/>
          <w:szCs w:val="28"/>
        </w:rPr>
        <w:t>o temática de trabajo del Grupo.</w:t>
      </w:r>
    </w:p>
    <w:p w:rsidR="00AA669D" w:rsidRPr="00DF5DFF" w:rsidRDefault="004B081E" w:rsidP="004B081E">
      <w:pPr>
        <w:pStyle w:val="Prrafodelista"/>
        <w:numPr>
          <w:ilvl w:val="0"/>
          <w:numId w:val="4"/>
        </w:numPr>
        <w:spacing w:after="120"/>
        <w:contextualSpacing w:val="0"/>
        <w:rPr>
          <w:rFonts w:cstheme="minorHAnsi"/>
          <w:bCs/>
          <w:sz w:val="28"/>
          <w:szCs w:val="28"/>
        </w:rPr>
      </w:pPr>
      <w:r w:rsidRPr="004B081E">
        <w:rPr>
          <w:rFonts w:cstheme="minorHAnsi"/>
          <w:bCs/>
          <w:sz w:val="28"/>
          <w:szCs w:val="28"/>
        </w:rPr>
        <w:t xml:space="preserve">Ser el trabajo </w:t>
      </w:r>
      <w:r w:rsidR="00107F1E">
        <w:rPr>
          <w:rFonts w:cstheme="minorHAnsi"/>
          <w:bCs/>
          <w:sz w:val="28"/>
          <w:szCs w:val="28"/>
        </w:rPr>
        <w:t>de grado del</w:t>
      </w:r>
      <w:r w:rsidR="004A0947">
        <w:rPr>
          <w:rFonts w:cstheme="minorHAnsi"/>
          <w:bCs/>
          <w:sz w:val="28"/>
          <w:szCs w:val="28"/>
        </w:rPr>
        <w:t>(</w:t>
      </w:r>
      <w:r w:rsidRPr="004B081E">
        <w:rPr>
          <w:rFonts w:cstheme="minorHAnsi"/>
          <w:bCs/>
          <w:sz w:val="28"/>
          <w:szCs w:val="28"/>
        </w:rPr>
        <w:t>los</w:t>
      </w:r>
      <w:r w:rsidR="004A0947">
        <w:rPr>
          <w:rFonts w:cstheme="minorHAnsi"/>
          <w:bCs/>
          <w:sz w:val="28"/>
          <w:szCs w:val="28"/>
        </w:rPr>
        <w:t>)</w:t>
      </w:r>
      <w:r w:rsidRPr="004B081E">
        <w:rPr>
          <w:rFonts w:cstheme="minorHAnsi"/>
          <w:bCs/>
          <w:sz w:val="28"/>
          <w:szCs w:val="28"/>
        </w:rPr>
        <w:t xml:space="preserve"> estudiante</w:t>
      </w:r>
      <w:r w:rsidR="004A0947">
        <w:rPr>
          <w:rFonts w:cstheme="minorHAnsi"/>
          <w:bCs/>
          <w:sz w:val="28"/>
          <w:szCs w:val="28"/>
        </w:rPr>
        <w:t>(</w:t>
      </w:r>
      <w:r w:rsidRPr="004B081E">
        <w:rPr>
          <w:rFonts w:cstheme="minorHAnsi"/>
          <w:bCs/>
          <w:sz w:val="28"/>
          <w:szCs w:val="28"/>
        </w:rPr>
        <w:t>s</w:t>
      </w:r>
      <w:r w:rsidR="004A0947">
        <w:rPr>
          <w:rFonts w:cstheme="minorHAnsi"/>
          <w:bCs/>
          <w:sz w:val="28"/>
          <w:szCs w:val="28"/>
        </w:rPr>
        <w:t>)</w:t>
      </w:r>
      <w:r>
        <w:rPr>
          <w:rFonts w:cstheme="minorHAnsi"/>
          <w:bCs/>
          <w:sz w:val="28"/>
          <w:szCs w:val="28"/>
        </w:rPr>
        <w:t>.</w:t>
      </w:r>
    </w:p>
    <w:p w:rsidR="00AA669D" w:rsidRPr="00DF5DFF" w:rsidRDefault="00AA669D" w:rsidP="00AA669D">
      <w:pPr>
        <w:pStyle w:val="Prrafodelista"/>
        <w:numPr>
          <w:ilvl w:val="0"/>
          <w:numId w:val="4"/>
        </w:numPr>
        <w:spacing w:after="120"/>
        <w:ind w:left="714" w:hanging="357"/>
        <w:contextualSpacing w:val="0"/>
        <w:rPr>
          <w:rFonts w:cstheme="minorHAnsi"/>
          <w:bCs/>
          <w:color w:val="000000" w:themeColor="text1"/>
          <w:sz w:val="28"/>
          <w:szCs w:val="28"/>
        </w:rPr>
      </w:pPr>
      <w:r w:rsidRPr="00DF5DFF">
        <w:rPr>
          <w:rFonts w:cstheme="minorHAnsi"/>
          <w:bCs/>
          <w:color w:val="000000" w:themeColor="text1"/>
          <w:sz w:val="28"/>
          <w:szCs w:val="28"/>
        </w:rPr>
        <w:t xml:space="preserve">Los estudiantes participantes deberán tener matricula vigente </w:t>
      </w:r>
      <w:r w:rsidRPr="00DF5DFF">
        <w:rPr>
          <w:rFonts w:cstheme="minorHAnsi"/>
          <w:bCs/>
          <w:sz w:val="28"/>
          <w:szCs w:val="28"/>
        </w:rPr>
        <w:t xml:space="preserve">en cualquier posgrado de la Facultad </w:t>
      </w:r>
      <w:r w:rsidRPr="00DF5DFF">
        <w:rPr>
          <w:rFonts w:cstheme="minorHAnsi"/>
          <w:bCs/>
          <w:color w:val="000000" w:themeColor="text1"/>
          <w:sz w:val="28"/>
          <w:szCs w:val="28"/>
        </w:rPr>
        <w:t>dur</w:t>
      </w:r>
      <w:r w:rsidR="002C5435">
        <w:rPr>
          <w:rFonts w:cstheme="minorHAnsi"/>
          <w:bCs/>
          <w:color w:val="000000" w:themeColor="text1"/>
          <w:sz w:val="28"/>
          <w:szCs w:val="28"/>
        </w:rPr>
        <w:t>ante la ejecución del proyecto y cumplir con un</w:t>
      </w:r>
      <w:r w:rsidR="002C5435" w:rsidRPr="00DF5DFF">
        <w:rPr>
          <w:rFonts w:cstheme="minorHAnsi"/>
          <w:bCs/>
          <w:color w:val="000000" w:themeColor="text1"/>
          <w:sz w:val="28"/>
          <w:szCs w:val="28"/>
        </w:rPr>
        <w:t xml:space="preserve"> promedio mínimo </w:t>
      </w:r>
      <w:r w:rsidR="002C5435">
        <w:rPr>
          <w:rFonts w:cstheme="minorHAnsi"/>
          <w:bCs/>
          <w:color w:val="000000" w:themeColor="text1"/>
          <w:sz w:val="28"/>
          <w:szCs w:val="28"/>
        </w:rPr>
        <w:t>de 3.8.</w:t>
      </w:r>
    </w:p>
    <w:p w:rsidR="00AA669D" w:rsidRDefault="00AA669D" w:rsidP="00AA669D">
      <w:pPr>
        <w:pStyle w:val="Prrafodelista"/>
        <w:numPr>
          <w:ilvl w:val="0"/>
          <w:numId w:val="4"/>
        </w:numPr>
        <w:spacing w:after="120"/>
        <w:ind w:left="714" w:hanging="357"/>
        <w:contextualSpacing w:val="0"/>
        <w:rPr>
          <w:rFonts w:cstheme="minorHAnsi"/>
          <w:bCs/>
          <w:color w:val="000000" w:themeColor="text1"/>
          <w:sz w:val="28"/>
          <w:szCs w:val="28"/>
        </w:rPr>
      </w:pPr>
      <w:r w:rsidRPr="00DF5DFF">
        <w:rPr>
          <w:rFonts w:cstheme="minorHAnsi"/>
          <w:bCs/>
          <w:color w:val="000000" w:themeColor="text1"/>
          <w:sz w:val="28"/>
          <w:szCs w:val="28"/>
        </w:rPr>
        <w:t>En caso de perder la calidad de estudiante o no cumplir con el promedio mínim</w:t>
      </w:r>
      <w:r w:rsidR="002C5435">
        <w:rPr>
          <w:rFonts w:cstheme="minorHAnsi"/>
          <w:bCs/>
          <w:color w:val="000000" w:themeColor="text1"/>
          <w:sz w:val="28"/>
          <w:szCs w:val="28"/>
        </w:rPr>
        <w:t>o exigido en esta convocatoria</w:t>
      </w:r>
      <w:r>
        <w:rPr>
          <w:rFonts w:cstheme="minorHAnsi"/>
          <w:bCs/>
          <w:color w:val="000000" w:themeColor="text1"/>
          <w:sz w:val="28"/>
          <w:szCs w:val="28"/>
        </w:rPr>
        <w:t xml:space="preserve">, </w:t>
      </w:r>
      <w:r w:rsidRPr="00DF5DFF">
        <w:rPr>
          <w:rFonts w:cstheme="minorHAnsi"/>
          <w:bCs/>
          <w:color w:val="000000" w:themeColor="text1"/>
          <w:sz w:val="28"/>
          <w:szCs w:val="28"/>
        </w:rPr>
        <w:t xml:space="preserve">se deberá reintegrar el apoyo otorgado </w:t>
      </w:r>
      <w:r w:rsidR="004B081E">
        <w:rPr>
          <w:rFonts w:cstheme="minorHAnsi"/>
          <w:bCs/>
          <w:color w:val="000000" w:themeColor="text1"/>
          <w:sz w:val="28"/>
          <w:szCs w:val="28"/>
        </w:rPr>
        <w:t xml:space="preserve">para el proyecto </w:t>
      </w:r>
      <w:r w:rsidRPr="00DF5DFF">
        <w:rPr>
          <w:rFonts w:cstheme="minorHAnsi"/>
          <w:bCs/>
          <w:color w:val="000000" w:themeColor="text1"/>
          <w:sz w:val="28"/>
          <w:szCs w:val="28"/>
        </w:rPr>
        <w:t>o ser asumido por el otro(s) estudiante(s) participante(s) del proyecto, si es el caso.</w:t>
      </w:r>
    </w:p>
    <w:p w:rsidR="00AA669D" w:rsidRPr="00DF5DFF" w:rsidRDefault="00AA669D" w:rsidP="00AA669D">
      <w:pPr>
        <w:pStyle w:val="Prrafodelista"/>
        <w:numPr>
          <w:ilvl w:val="0"/>
          <w:numId w:val="4"/>
        </w:numPr>
        <w:spacing w:after="120"/>
        <w:ind w:left="714" w:hanging="357"/>
        <w:contextualSpacing w:val="0"/>
        <w:rPr>
          <w:rFonts w:cstheme="minorHAnsi"/>
          <w:bCs/>
          <w:color w:val="000000" w:themeColor="text1"/>
          <w:sz w:val="28"/>
          <w:szCs w:val="28"/>
        </w:rPr>
      </w:pPr>
      <w:r>
        <w:rPr>
          <w:rFonts w:cstheme="minorHAnsi"/>
          <w:bCs/>
          <w:color w:val="000000" w:themeColor="text1"/>
          <w:sz w:val="28"/>
          <w:szCs w:val="28"/>
        </w:rPr>
        <w:t>El número máximo de e</w:t>
      </w:r>
      <w:r w:rsidR="002C5435">
        <w:rPr>
          <w:rFonts w:cstheme="minorHAnsi"/>
          <w:bCs/>
          <w:color w:val="000000" w:themeColor="text1"/>
          <w:sz w:val="28"/>
          <w:szCs w:val="28"/>
        </w:rPr>
        <w:t>studiantes por proyecto</w:t>
      </w:r>
      <w:r>
        <w:rPr>
          <w:rFonts w:cstheme="minorHAnsi"/>
          <w:bCs/>
          <w:color w:val="000000" w:themeColor="text1"/>
          <w:sz w:val="28"/>
          <w:szCs w:val="28"/>
        </w:rPr>
        <w:t xml:space="preserve"> será de </w:t>
      </w:r>
      <w:r w:rsidRPr="00E40517">
        <w:rPr>
          <w:rFonts w:cstheme="minorHAnsi"/>
          <w:bCs/>
          <w:color w:val="000000" w:themeColor="text1"/>
          <w:sz w:val="28"/>
          <w:szCs w:val="28"/>
        </w:rPr>
        <w:t>dos (2).</w:t>
      </w:r>
      <w:r>
        <w:rPr>
          <w:rFonts w:cstheme="minorHAnsi"/>
          <w:bCs/>
          <w:color w:val="000000" w:themeColor="text1"/>
          <w:sz w:val="28"/>
          <w:szCs w:val="28"/>
        </w:rPr>
        <w:t xml:space="preserve"> </w:t>
      </w:r>
    </w:p>
    <w:p w:rsidR="00AA669D" w:rsidRPr="00DF5DFF" w:rsidRDefault="004B081E" w:rsidP="001D50CA">
      <w:pPr>
        <w:pStyle w:val="Default"/>
        <w:numPr>
          <w:ilvl w:val="0"/>
          <w:numId w:val="2"/>
        </w:numPr>
        <w:spacing w:before="120"/>
        <w:ind w:left="426" w:hanging="426"/>
        <w:jc w:val="both"/>
        <w:rPr>
          <w:rFonts w:asciiTheme="minorHAnsi" w:hAnsiTheme="minorHAnsi" w:cstheme="minorHAnsi"/>
          <w:b/>
          <w:sz w:val="28"/>
          <w:szCs w:val="28"/>
        </w:rPr>
      </w:pPr>
      <w:r>
        <w:rPr>
          <w:rFonts w:asciiTheme="minorHAnsi" w:hAnsiTheme="minorHAnsi" w:cstheme="minorHAnsi"/>
          <w:b/>
          <w:sz w:val="28"/>
          <w:szCs w:val="28"/>
        </w:rPr>
        <w:t>P</w:t>
      </w:r>
      <w:r w:rsidR="00AA669D" w:rsidRPr="00DF5DFF">
        <w:rPr>
          <w:rFonts w:asciiTheme="minorHAnsi" w:hAnsiTheme="minorHAnsi" w:cstheme="minorHAnsi"/>
          <w:b/>
          <w:sz w:val="28"/>
          <w:szCs w:val="28"/>
        </w:rPr>
        <w:t xml:space="preserve">resentación de las propuestas: </w:t>
      </w:r>
    </w:p>
    <w:p w:rsidR="00AA669D" w:rsidRPr="00DF5DFF" w:rsidRDefault="00AA669D" w:rsidP="00AA669D">
      <w:pPr>
        <w:pStyle w:val="Default"/>
        <w:spacing w:before="120"/>
        <w:ind w:left="360"/>
        <w:jc w:val="both"/>
        <w:rPr>
          <w:rFonts w:asciiTheme="minorHAnsi" w:hAnsiTheme="minorHAnsi" w:cstheme="minorHAnsi"/>
          <w:sz w:val="28"/>
          <w:szCs w:val="28"/>
        </w:rPr>
      </w:pPr>
      <w:r w:rsidRPr="00DF5DFF">
        <w:rPr>
          <w:rFonts w:asciiTheme="minorHAnsi" w:hAnsiTheme="minorHAnsi" w:cstheme="minorHAnsi"/>
          <w:sz w:val="28"/>
          <w:szCs w:val="28"/>
        </w:rPr>
        <w:t>La documentación a entregar es la siguiente:</w:t>
      </w:r>
    </w:p>
    <w:p w:rsidR="00AA669D" w:rsidRPr="00DF5DFF" w:rsidRDefault="00AA669D" w:rsidP="00AA669D">
      <w:pPr>
        <w:pStyle w:val="Default"/>
        <w:numPr>
          <w:ilvl w:val="0"/>
          <w:numId w:val="3"/>
        </w:numPr>
        <w:spacing w:before="120"/>
        <w:jc w:val="both"/>
        <w:rPr>
          <w:rFonts w:asciiTheme="minorHAnsi" w:hAnsiTheme="minorHAnsi" w:cstheme="minorHAnsi"/>
          <w:sz w:val="28"/>
          <w:szCs w:val="28"/>
        </w:rPr>
      </w:pPr>
      <w:r w:rsidRPr="00DF5DFF">
        <w:rPr>
          <w:rFonts w:asciiTheme="minorHAnsi" w:hAnsiTheme="minorHAnsi" w:cstheme="minorHAnsi"/>
          <w:sz w:val="28"/>
          <w:szCs w:val="28"/>
        </w:rPr>
        <w:t>Carta de presentación y aceptación de las condiciones establecidas en la convocatoria. (ver anexo 1)</w:t>
      </w:r>
    </w:p>
    <w:p w:rsidR="00AA669D" w:rsidRPr="00DF5DFF" w:rsidRDefault="00AA669D" w:rsidP="00AA669D">
      <w:pPr>
        <w:pStyle w:val="Default"/>
        <w:numPr>
          <w:ilvl w:val="0"/>
          <w:numId w:val="3"/>
        </w:numPr>
        <w:spacing w:before="120"/>
        <w:jc w:val="both"/>
        <w:rPr>
          <w:rFonts w:asciiTheme="minorHAnsi" w:hAnsiTheme="minorHAnsi" w:cstheme="minorHAnsi"/>
          <w:sz w:val="28"/>
          <w:szCs w:val="28"/>
        </w:rPr>
      </w:pPr>
      <w:r w:rsidRPr="00DF5DFF">
        <w:rPr>
          <w:rFonts w:asciiTheme="minorHAnsi" w:hAnsiTheme="minorHAnsi" w:cstheme="minorHAnsi"/>
          <w:sz w:val="28"/>
          <w:szCs w:val="28"/>
        </w:rPr>
        <w:t xml:space="preserve">Propuesta de investigación. </w:t>
      </w:r>
      <w:r w:rsidR="00E40517">
        <w:rPr>
          <w:rFonts w:asciiTheme="minorHAnsi" w:hAnsiTheme="minorHAnsi" w:cstheme="minorHAnsi"/>
          <w:sz w:val="28"/>
          <w:szCs w:val="28"/>
        </w:rPr>
        <w:t>Debe ser máximo de 6500 palabras, s</w:t>
      </w:r>
      <w:r w:rsidRPr="00DF5DFF">
        <w:rPr>
          <w:rFonts w:asciiTheme="minorHAnsi" w:hAnsiTheme="minorHAnsi" w:cstheme="minorHAnsi"/>
          <w:sz w:val="28"/>
          <w:szCs w:val="28"/>
        </w:rPr>
        <w:t>e recomienda que mínimamente debe contener los siguientes ítems: título del proyecto, línea de investigación en la que se enmarca, planteamiento del problema, objetivos general y específicos, marco teórico o referencial, metodología, resultados esperados, cronograma, presupuesto, compromisos, consideraciones éticas sobre el manejo de la información (si aplica), estrategia de comunicación, bibliografía. (puede ser en formato libre, se deja formato de ficha técnica como guía, Ver anexo 2)</w:t>
      </w:r>
    </w:p>
    <w:p w:rsidR="00AA669D" w:rsidRDefault="00AA669D" w:rsidP="00AA669D">
      <w:pPr>
        <w:pStyle w:val="Default"/>
        <w:numPr>
          <w:ilvl w:val="0"/>
          <w:numId w:val="3"/>
        </w:numPr>
        <w:spacing w:before="120"/>
        <w:jc w:val="both"/>
        <w:rPr>
          <w:rFonts w:asciiTheme="minorHAnsi" w:hAnsiTheme="minorHAnsi" w:cstheme="minorHAnsi"/>
          <w:sz w:val="28"/>
          <w:szCs w:val="28"/>
        </w:rPr>
      </w:pPr>
      <w:r w:rsidRPr="00DF5DFF">
        <w:rPr>
          <w:rFonts w:asciiTheme="minorHAnsi" w:hAnsiTheme="minorHAnsi" w:cstheme="minorHAnsi"/>
          <w:sz w:val="28"/>
          <w:szCs w:val="28"/>
        </w:rPr>
        <w:t>Constancia de matrícula vigente</w:t>
      </w:r>
      <w:r w:rsidR="004A0947">
        <w:rPr>
          <w:rFonts w:asciiTheme="minorHAnsi" w:hAnsiTheme="minorHAnsi" w:cstheme="minorHAnsi"/>
          <w:sz w:val="28"/>
          <w:szCs w:val="28"/>
        </w:rPr>
        <w:t xml:space="preserve"> e historia académica</w:t>
      </w:r>
      <w:r w:rsidRPr="00DF5DFF">
        <w:rPr>
          <w:rFonts w:asciiTheme="minorHAnsi" w:hAnsiTheme="minorHAnsi" w:cstheme="minorHAnsi"/>
          <w:sz w:val="28"/>
          <w:szCs w:val="28"/>
        </w:rPr>
        <w:t>.</w:t>
      </w:r>
    </w:p>
    <w:p w:rsidR="00373D6C" w:rsidRDefault="00373D6C" w:rsidP="00373D6C">
      <w:pPr>
        <w:pStyle w:val="Default"/>
        <w:spacing w:before="120"/>
        <w:ind w:left="720"/>
        <w:jc w:val="both"/>
        <w:rPr>
          <w:rFonts w:asciiTheme="minorHAnsi" w:hAnsiTheme="minorHAnsi" w:cstheme="minorHAnsi"/>
          <w:sz w:val="28"/>
          <w:szCs w:val="28"/>
        </w:rPr>
      </w:pPr>
    </w:p>
    <w:p w:rsidR="009128F4" w:rsidRDefault="009128F4" w:rsidP="00373D6C">
      <w:pPr>
        <w:pStyle w:val="Default"/>
        <w:spacing w:before="120"/>
        <w:ind w:left="720"/>
        <w:jc w:val="both"/>
        <w:rPr>
          <w:rFonts w:asciiTheme="minorHAnsi" w:hAnsiTheme="minorHAnsi" w:cstheme="minorHAnsi"/>
          <w:sz w:val="28"/>
          <w:szCs w:val="28"/>
        </w:rPr>
      </w:pPr>
    </w:p>
    <w:p w:rsidR="009128F4" w:rsidRPr="00DF5DFF" w:rsidRDefault="009128F4" w:rsidP="00373D6C">
      <w:pPr>
        <w:pStyle w:val="Default"/>
        <w:spacing w:before="120"/>
        <w:ind w:left="720"/>
        <w:jc w:val="both"/>
        <w:rPr>
          <w:rFonts w:asciiTheme="minorHAnsi" w:hAnsiTheme="minorHAnsi" w:cstheme="minorHAnsi"/>
          <w:sz w:val="28"/>
          <w:szCs w:val="28"/>
        </w:rPr>
      </w:pPr>
    </w:p>
    <w:p w:rsidR="00AA669D" w:rsidRPr="00DF5DFF" w:rsidRDefault="00373D6C" w:rsidP="00AA669D">
      <w:pPr>
        <w:pStyle w:val="Default"/>
        <w:spacing w:before="120"/>
        <w:ind w:left="360"/>
        <w:jc w:val="both"/>
        <w:rPr>
          <w:rFonts w:asciiTheme="minorHAnsi" w:hAnsiTheme="minorHAnsi" w:cstheme="minorHAnsi"/>
          <w:b/>
          <w:sz w:val="28"/>
          <w:szCs w:val="28"/>
        </w:rPr>
      </w:pPr>
      <w:r>
        <w:rPr>
          <w:rFonts w:asciiTheme="minorHAnsi" w:hAnsiTheme="minorHAnsi" w:cstheme="minorHAnsi"/>
          <w:b/>
          <w:sz w:val="28"/>
          <w:szCs w:val="28"/>
        </w:rPr>
        <w:t>Nota</w:t>
      </w:r>
      <w:r w:rsidR="00AA669D" w:rsidRPr="00DF5DFF">
        <w:rPr>
          <w:rFonts w:asciiTheme="minorHAnsi" w:hAnsiTheme="minorHAnsi" w:cstheme="minorHAnsi"/>
          <w:b/>
          <w:sz w:val="28"/>
          <w:szCs w:val="28"/>
        </w:rPr>
        <w:t xml:space="preserve">: </w:t>
      </w:r>
    </w:p>
    <w:p w:rsidR="00AA669D" w:rsidRPr="00DF5DFF" w:rsidRDefault="00061ECE" w:rsidP="00AA669D">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Los estudiantes deberán enviar</w:t>
      </w:r>
      <w:r w:rsidR="00AA669D" w:rsidRPr="00DF5DFF">
        <w:rPr>
          <w:rFonts w:asciiTheme="minorHAnsi" w:hAnsiTheme="minorHAnsi" w:cstheme="minorHAnsi"/>
          <w:sz w:val="28"/>
          <w:szCs w:val="28"/>
        </w:rPr>
        <w:t xml:space="preserve"> </w:t>
      </w:r>
      <w:r>
        <w:rPr>
          <w:rFonts w:asciiTheme="minorHAnsi" w:hAnsiTheme="minorHAnsi" w:cstheme="minorHAnsi"/>
          <w:sz w:val="28"/>
          <w:szCs w:val="28"/>
        </w:rPr>
        <w:t xml:space="preserve">esta </w:t>
      </w:r>
      <w:r w:rsidR="00E40517">
        <w:rPr>
          <w:rFonts w:asciiTheme="minorHAnsi" w:hAnsiTheme="minorHAnsi" w:cstheme="minorHAnsi"/>
          <w:sz w:val="28"/>
          <w:szCs w:val="28"/>
        </w:rPr>
        <w:t>documentación</w:t>
      </w:r>
      <w:r w:rsidR="00AA669D" w:rsidRPr="00DF5DFF">
        <w:rPr>
          <w:rFonts w:asciiTheme="minorHAnsi" w:hAnsiTheme="minorHAnsi" w:cstheme="minorHAnsi"/>
          <w:sz w:val="28"/>
          <w:szCs w:val="28"/>
        </w:rPr>
        <w:t xml:space="preserve"> al email </w:t>
      </w:r>
      <w:hyperlink r:id="rId7" w:history="1">
        <w:r w:rsidR="00AA669D" w:rsidRPr="00DF5DFF">
          <w:rPr>
            <w:rStyle w:val="Hipervnculo"/>
            <w:rFonts w:asciiTheme="minorHAnsi" w:hAnsiTheme="minorHAnsi" w:cstheme="minorHAnsi"/>
            <w:sz w:val="28"/>
            <w:szCs w:val="28"/>
          </w:rPr>
          <w:t>ciceconomicas@udea.edu.co</w:t>
        </w:r>
      </w:hyperlink>
      <w:r w:rsidR="00AA669D">
        <w:rPr>
          <w:rFonts w:asciiTheme="minorHAnsi" w:hAnsiTheme="minorHAnsi" w:cstheme="minorHAnsi"/>
          <w:sz w:val="28"/>
          <w:szCs w:val="28"/>
        </w:rPr>
        <w:t xml:space="preserve"> de acuerdo al cronograma de la Convocatoria. </w:t>
      </w:r>
    </w:p>
    <w:p w:rsidR="00AA669D" w:rsidRDefault="00AA669D" w:rsidP="00AA669D">
      <w:pPr>
        <w:pStyle w:val="Default"/>
        <w:spacing w:after="120"/>
        <w:ind w:firstLine="357"/>
        <w:jc w:val="both"/>
        <w:rPr>
          <w:rFonts w:asciiTheme="minorHAnsi" w:hAnsiTheme="minorHAnsi" w:cstheme="minorHAnsi"/>
          <w:sz w:val="28"/>
          <w:szCs w:val="28"/>
        </w:rPr>
      </w:pPr>
      <w:r w:rsidRPr="00DF5DFF">
        <w:rPr>
          <w:rFonts w:asciiTheme="minorHAnsi" w:hAnsiTheme="minorHAnsi" w:cstheme="minorHAnsi"/>
          <w:sz w:val="28"/>
          <w:szCs w:val="28"/>
        </w:rPr>
        <w:t>Las propuestas con documentación incompleta no serán tenidas en cuenta.</w:t>
      </w:r>
    </w:p>
    <w:p w:rsidR="00AA669D" w:rsidRPr="000969C1" w:rsidRDefault="00AA669D" w:rsidP="001D50CA">
      <w:pPr>
        <w:pStyle w:val="Default"/>
        <w:numPr>
          <w:ilvl w:val="0"/>
          <w:numId w:val="2"/>
        </w:numPr>
        <w:ind w:left="426" w:hanging="426"/>
        <w:jc w:val="both"/>
        <w:rPr>
          <w:rFonts w:asciiTheme="minorHAnsi" w:hAnsiTheme="minorHAnsi" w:cstheme="minorHAnsi"/>
          <w:b/>
          <w:bCs/>
          <w:sz w:val="28"/>
          <w:szCs w:val="28"/>
        </w:rPr>
      </w:pPr>
      <w:r w:rsidRPr="000969C1">
        <w:rPr>
          <w:rFonts w:asciiTheme="minorHAnsi" w:hAnsiTheme="minorHAnsi" w:cstheme="minorHAnsi"/>
          <w:b/>
          <w:bCs/>
          <w:sz w:val="28"/>
          <w:szCs w:val="28"/>
        </w:rPr>
        <w:t>Compromisos de obligatorio cumplimiento</w:t>
      </w:r>
    </w:p>
    <w:p w:rsidR="00AA669D" w:rsidRDefault="00AA669D" w:rsidP="00AA669D">
      <w:pPr>
        <w:pStyle w:val="Default"/>
        <w:numPr>
          <w:ilvl w:val="0"/>
          <w:numId w:val="1"/>
        </w:numPr>
        <w:spacing w:before="120"/>
        <w:ind w:left="714" w:hanging="357"/>
        <w:jc w:val="both"/>
        <w:rPr>
          <w:rFonts w:asciiTheme="minorHAnsi" w:hAnsiTheme="minorHAnsi" w:cstheme="minorHAnsi"/>
          <w:sz w:val="28"/>
          <w:szCs w:val="28"/>
        </w:rPr>
      </w:pPr>
      <w:r w:rsidRPr="00E40517">
        <w:rPr>
          <w:rFonts w:asciiTheme="minorHAnsi" w:hAnsiTheme="minorHAnsi" w:cstheme="minorHAnsi"/>
          <w:sz w:val="28"/>
          <w:szCs w:val="28"/>
        </w:rPr>
        <w:t>Presentación</w:t>
      </w:r>
      <w:r w:rsidRPr="00DF5DFF">
        <w:rPr>
          <w:rFonts w:asciiTheme="minorHAnsi" w:hAnsiTheme="minorHAnsi" w:cstheme="minorHAnsi"/>
          <w:sz w:val="28"/>
          <w:szCs w:val="28"/>
        </w:rPr>
        <w:t xml:space="preserve"> de un artículo a una revista na</w:t>
      </w:r>
      <w:r w:rsidR="00E40517">
        <w:rPr>
          <w:rFonts w:asciiTheme="minorHAnsi" w:hAnsiTheme="minorHAnsi" w:cstheme="minorHAnsi"/>
          <w:sz w:val="28"/>
          <w:szCs w:val="28"/>
        </w:rPr>
        <w:t>cional o internacional indexada</w:t>
      </w:r>
      <w:r w:rsidRPr="00DF5DFF">
        <w:rPr>
          <w:rFonts w:asciiTheme="minorHAnsi" w:hAnsiTheme="minorHAnsi" w:cstheme="minorHAnsi"/>
          <w:sz w:val="28"/>
          <w:szCs w:val="28"/>
        </w:rPr>
        <w:t>.</w:t>
      </w:r>
    </w:p>
    <w:p w:rsidR="00AA669D" w:rsidRDefault="00AA669D" w:rsidP="00AA669D">
      <w:pPr>
        <w:pStyle w:val="Default"/>
        <w:numPr>
          <w:ilvl w:val="0"/>
          <w:numId w:val="1"/>
        </w:numPr>
        <w:spacing w:after="120"/>
        <w:ind w:left="714" w:hanging="357"/>
        <w:jc w:val="both"/>
        <w:rPr>
          <w:rFonts w:asciiTheme="minorHAnsi" w:hAnsiTheme="minorHAnsi" w:cstheme="minorHAnsi"/>
          <w:sz w:val="28"/>
          <w:szCs w:val="28"/>
        </w:rPr>
      </w:pPr>
      <w:r w:rsidRPr="00DF5DFF">
        <w:rPr>
          <w:rFonts w:asciiTheme="minorHAnsi" w:hAnsiTheme="minorHAnsi" w:cstheme="minorHAnsi"/>
          <w:sz w:val="28"/>
          <w:szCs w:val="28"/>
        </w:rPr>
        <w:t>Compartir los resultados de la investigación ante la comunidad académica de la Facultad o ponencia en un evento nacional o internacional.</w:t>
      </w:r>
    </w:p>
    <w:p w:rsidR="00373D6C" w:rsidRDefault="00373D6C" w:rsidP="00373D6C">
      <w:pPr>
        <w:pStyle w:val="Default"/>
        <w:spacing w:before="120"/>
        <w:ind w:left="357"/>
        <w:jc w:val="both"/>
        <w:rPr>
          <w:rFonts w:asciiTheme="minorHAnsi" w:hAnsiTheme="minorHAnsi" w:cstheme="minorHAnsi"/>
          <w:sz w:val="28"/>
          <w:szCs w:val="28"/>
        </w:rPr>
      </w:pPr>
      <w:r w:rsidRPr="005E0129">
        <w:rPr>
          <w:rFonts w:asciiTheme="minorHAnsi" w:hAnsiTheme="minorHAnsi" w:cstheme="minorHAnsi"/>
          <w:b/>
          <w:sz w:val="28"/>
          <w:szCs w:val="28"/>
        </w:rPr>
        <w:t>Nota</w:t>
      </w:r>
      <w:r>
        <w:rPr>
          <w:rFonts w:asciiTheme="minorHAnsi" w:hAnsiTheme="minorHAnsi" w:cstheme="minorHAnsi"/>
          <w:sz w:val="28"/>
          <w:szCs w:val="28"/>
        </w:rPr>
        <w:t xml:space="preserve">: Para la verificación del primer compromiso el profesor tutor le reportará al CIC una vez el artículo ha sido puesto a consideración de la revista.  </w:t>
      </w:r>
    </w:p>
    <w:p w:rsidR="00373D6C" w:rsidRDefault="00373D6C" w:rsidP="00373D6C">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 xml:space="preserve">En última instancia, en ausencia del tutor y/o el profesor investigador orientador del trabajo de grado de los estudiantes de posgrados, será el coordinador del Grupo el responsable de gestionar el cumplimiento de los compromisos asumidos en esta convocatoria.  </w:t>
      </w:r>
    </w:p>
    <w:p w:rsidR="00373D6C" w:rsidRDefault="00373D6C" w:rsidP="00373D6C">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En caso de no cumplir los compromisos asumidos, no se dará paz y salvo para la graduación.</w:t>
      </w:r>
    </w:p>
    <w:p w:rsidR="00373D6C" w:rsidRPr="00DF5DFF" w:rsidRDefault="00373D6C" w:rsidP="00373D6C">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Casos especiales serán revisados por el Comité Técnico.</w:t>
      </w:r>
    </w:p>
    <w:p w:rsidR="00AA669D" w:rsidRPr="00DF5DFF" w:rsidRDefault="00AA669D" w:rsidP="001D50CA">
      <w:pPr>
        <w:pStyle w:val="Default"/>
        <w:numPr>
          <w:ilvl w:val="0"/>
          <w:numId w:val="2"/>
        </w:numPr>
        <w:spacing w:after="120"/>
        <w:ind w:left="426" w:hanging="426"/>
        <w:jc w:val="both"/>
        <w:rPr>
          <w:rFonts w:asciiTheme="minorHAnsi" w:hAnsiTheme="minorHAnsi" w:cstheme="minorHAnsi"/>
          <w:b/>
          <w:bCs/>
          <w:sz w:val="28"/>
          <w:szCs w:val="28"/>
        </w:rPr>
      </w:pPr>
      <w:r w:rsidRPr="00DF5DFF">
        <w:rPr>
          <w:rFonts w:asciiTheme="minorHAnsi" w:hAnsiTheme="minorHAnsi" w:cstheme="minorHAnsi"/>
          <w:b/>
          <w:bCs/>
          <w:sz w:val="28"/>
          <w:szCs w:val="28"/>
        </w:rPr>
        <w:t>Evaluación y selección de los proyectos</w:t>
      </w:r>
    </w:p>
    <w:p w:rsidR="00AA669D" w:rsidRPr="00DF5DFF" w:rsidRDefault="00AA669D" w:rsidP="00AA669D">
      <w:pPr>
        <w:pStyle w:val="Default"/>
        <w:spacing w:after="120"/>
        <w:ind w:left="360"/>
        <w:jc w:val="both"/>
        <w:rPr>
          <w:rFonts w:asciiTheme="minorHAnsi" w:hAnsiTheme="minorHAnsi" w:cstheme="minorHAnsi"/>
          <w:bCs/>
          <w:sz w:val="28"/>
          <w:szCs w:val="28"/>
        </w:rPr>
      </w:pPr>
      <w:r w:rsidRPr="00DF5DFF">
        <w:rPr>
          <w:rFonts w:asciiTheme="minorHAnsi" w:hAnsiTheme="minorHAnsi" w:cstheme="minorHAnsi"/>
          <w:bCs/>
          <w:sz w:val="28"/>
          <w:szCs w:val="28"/>
        </w:rPr>
        <w:t xml:space="preserve">Los proyectos serán presentados al Comité Técnico para ser sometidos a los procedimientos convencionales de evaluación por pares académicos. Se aprobarán los primeros </w:t>
      </w:r>
      <w:r w:rsidR="004B081E">
        <w:rPr>
          <w:rFonts w:asciiTheme="minorHAnsi" w:hAnsiTheme="minorHAnsi" w:cstheme="minorHAnsi"/>
          <w:bCs/>
          <w:sz w:val="28"/>
          <w:szCs w:val="28"/>
        </w:rPr>
        <w:t>5</w:t>
      </w:r>
      <w:r w:rsidRPr="00DF5DFF">
        <w:rPr>
          <w:rFonts w:asciiTheme="minorHAnsi" w:hAnsiTheme="minorHAnsi" w:cstheme="minorHAnsi"/>
          <w:bCs/>
          <w:sz w:val="28"/>
          <w:szCs w:val="28"/>
        </w:rPr>
        <w:t xml:space="preserve"> proyectos cuya evaluación promedio, en orden descendente, sea igual o superior a 80 puntos.</w:t>
      </w:r>
    </w:p>
    <w:p w:rsidR="00AA669D" w:rsidRPr="00DF5DFF" w:rsidRDefault="00AA669D" w:rsidP="00AA669D">
      <w:pPr>
        <w:pStyle w:val="Default"/>
        <w:spacing w:after="120"/>
        <w:ind w:left="360"/>
        <w:jc w:val="both"/>
        <w:rPr>
          <w:rFonts w:asciiTheme="minorHAnsi" w:hAnsiTheme="minorHAnsi" w:cstheme="minorHAnsi"/>
          <w:bCs/>
          <w:sz w:val="28"/>
          <w:szCs w:val="28"/>
        </w:rPr>
      </w:pPr>
      <w:r>
        <w:rPr>
          <w:rFonts w:asciiTheme="minorHAnsi" w:hAnsiTheme="minorHAnsi" w:cstheme="minorHAnsi"/>
          <w:bCs/>
          <w:sz w:val="28"/>
          <w:szCs w:val="28"/>
        </w:rPr>
        <w:t>El CIC</w:t>
      </w:r>
      <w:r w:rsidRPr="00DF5DFF">
        <w:rPr>
          <w:rFonts w:asciiTheme="minorHAnsi" w:hAnsiTheme="minorHAnsi" w:cstheme="minorHAnsi"/>
          <w:bCs/>
          <w:sz w:val="28"/>
          <w:szCs w:val="28"/>
        </w:rPr>
        <w:t xml:space="preserve"> será el encargado del nombramiento de evaluadores en la etapa de procesamiento de las propuestas. Todas las propuestas deben contar con el concepto de dos evaluadores.</w:t>
      </w:r>
    </w:p>
    <w:p w:rsidR="00AA669D" w:rsidRPr="00DF5DFF" w:rsidRDefault="00AA669D" w:rsidP="00AA669D">
      <w:pPr>
        <w:pStyle w:val="Default"/>
        <w:spacing w:after="120"/>
        <w:ind w:left="360"/>
        <w:jc w:val="both"/>
        <w:rPr>
          <w:rFonts w:asciiTheme="minorHAnsi" w:hAnsiTheme="minorHAnsi" w:cstheme="minorHAnsi"/>
          <w:bCs/>
          <w:sz w:val="28"/>
          <w:szCs w:val="28"/>
        </w:rPr>
      </w:pPr>
      <w:r w:rsidRPr="00DF5DFF">
        <w:rPr>
          <w:rFonts w:asciiTheme="minorHAnsi" w:hAnsiTheme="minorHAnsi" w:cstheme="minorHAnsi"/>
          <w:bCs/>
          <w:sz w:val="28"/>
          <w:szCs w:val="28"/>
        </w:rPr>
        <w:t>Los proyectos se evaluarán de acuerdo con el formato dispuesto por el CIC. El puntaje mínimo para obtener el beneficio de la Convocatoria será de ochenta (80) puntos promediando las dos evaluaciones, calificación que equivale a buena o excelente.</w:t>
      </w:r>
    </w:p>
    <w:p w:rsidR="00AA669D" w:rsidRPr="00DF5DFF" w:rsidRDefault="00AA669D" w:rsidP="00AA669D">
      <w:pPr>
        <w:pStyle w:val="Default"/>
        <w:spacing w:after="120"/>
        <w:ind w:left="360"/>
        <w:jc w:val="both"/>
        <w:rPr>
          <w:rFonts w:asciiTheme="minorHAnsi" w:hAnsiTheme="minorHAnsi" w:cstheme="minorHAnsi"/>
          <w:bCs/>
          <w:sz w:val="28"/>
          <w:szCs w:val="28"/>
        </w:rPr>
      </w:pPr>
      <w:r w:rsidRPr="00DF5DFF">
        <w:rPr>
          <w:rFonts w:asciiTheme="minorHAnsi" w:hAnsiTheme="minorHAnsi" w:cstheme="minorHAnsi"/>
          <w:bCs/>
          <w:sz w:val="28"/>
          <w:szCs w:val="28"/>
        </w:rPr>
        <w:t>Únicamente habrá lugar a tercer evaluador cuando los puntajes de los dos evaluadores difieran en veinte (20) puntos o más, y siempre y cuando, al menos una de las evaluaciones haya sido superior a ochenta (80) puntos. En estos casos, una vez se tengan las tres evaluaciones, se tomarán en cuenta para un nuevo promedio las dos de más alto puntaje.</w:t>
      </w:r>
    </w:p>
    <w:p w:rsidR="00AA669D" w:rsidRDefault="00AA669D" w:rsidP="00AA669D">
      <w:pPr>
        <w:pStyle w:val="Default"/>
        <w:spacing w:after="120"/>
        <w:ind w:left="360"/>
        <w:jc w:val="both"/>
        <w:rPr>
          <w:rFonts w:asciiTheme="minorHAnsi" w:hAnsiTheme="minorHAnsi" w:cstheme="minorHAnsi"/>
          <w:bCs/>
          <w:sz w:val="28"/>
          <w:szCs w:val="28"/>
        </w:rPr>
      </w:pPr>
      <w:r w:rsidRPr="006B73B6">
        <w:rPr>
          <w:rFonts w:asciiTheme="minorHAnsi" w:hAnsiTheme="minorHAnsi" w:cstheme="minorHAnsi"/>
          <w:b/>
          <w:bCs/>
          <w:sz w:val="28"/>
          <w:szCs w:val="28"/>
        </w:rPr>
        <w:t>Nota</w:t>
      </w:r>
      <w:r>
        <w:rPr>
          <w:rFonts w:asciiTheme="minorHAnsi" w:hAnsiTheme="minorHAnsi" w:cstheme="minorHAnsi"/>
          <w:bCs/>
          <w:sz w:val="28"/>
          <w:szCs w:val="28"/>
        </w:rPr>
        <w:t xml:space="preserve">: </w:t>
      </w:r>
      <w:r w:rsidRPr="00DF5DFF">
        <w:rPr>
          <w:rFonts w:asciiTheme="minorHAnsi" w:hAnsiTheme="minorHAnsi" w:cstheme="minorHAnsi"/>
          <w:bCs/>
          <w:sz w:val="28"/>
          <w:szCs w:val="28"/>
        </w:rPr>
        <w:t>En ningún caso el asesor de la propuesta podrá ser su evaluador.</w:t>
      </w:r>
    </w:p>
    <w:p w:rsidR="00AA669D" w:rsidRPr="00E05100" w:rsidRDefault="00AA669D" w:rsidP="001D50CA">
      <w:pPr>
        <w:pStyle w:val="Default"/>
        <w:numPr>
          <w:ilvl w:val="0"/>
          <w:numId w:val="2"/>
        </w:numPr>
        <w:ind w:left="426" w:hanging="426"/>
        <w:jc w:val="both"/>
        <w:rPr>
          <w:rFonts w:asciiTheme="minorHAnsi" w:hAnsiTheme="minorHAnsi" w:cstheme="minorHAnsi"/>
          <w:b/>
          <w:sz w:val="28"/>
          <w:szCs w:val="28"/>
        </w:rPr>
      </w:pPr>
      <w:r w:rsidRPr="00E05100">
        <w:rPr>
          <w:rFonts w:asciiTheme="minorHAnsi" w:hAnsiTheme="minorHAnsi" w:cstheme="minorHAnsi"/>
          <w:b/>
          <w:sz w:val="28"/>
          <w:szCs w:val="28"/>
        </w:rPr>
        <w:t>Cronograma</w:t>
      </w:r>
    </w:p>
    <w:p w:rsidR="00AA669D" w:rsidRPr="00DF5DFF" w:rsidRDefault="00AA669D" w:rsidP="00AA669D">
      <w:pPr>
        <w:pStyle w:val="Default"/>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4870"/>
        <w:gridCol w:w="4021"/>
      </w:tblGrid>
      <w:tr w:rsidR="002C5A47" w:rsidRPr="00DF5DFF" w:rsidTr="00590F9F">
        <w:trPr>
          <w:trHeight w:val="279"/>
        </w:trPr>
        <w:tc>
          <w:tcPr>
            <w:tcW w:w="4870" w:type="dxa"/>
          </w:tcPr>
          <w:p w:rsidR="00AA669D" w:rsidRPr="00DF5DFF" w:rsidRDefault="00AA669D" w:rsidP="00505D32">
            <w:pPr>
              <w:pStyle w:val="Default"/>
              <w:jc w:val="center"/>
              <w:rPr>
                <w:rFonts w:asciiTheme="minorHAnsi" w:hAnsiTheme="minorHAnsi" w:cstheme="minorHAnsi"/>
                <w:b/>
                <w:sz w:val="28"/>
                <w:szCs w:val="28"/>
              </w:rPr>
            </w:pPr>
            <w:r w:rsidRPr="00DF5DFF">
              <w:rPr>
                <w:rFonts w:asciiTheme="minorHAnsi" w:hAnsiTheme="minorHAnsi" w:cstheme="minorHAnsi"/>
                <w:b/>
                <w:sz w:val="28"/>
                <w:szCs w:val="28"/>
              </w:rPr>
              <w:t>Etapa o actividad</w:t>
            </w:r>
          </w:p>
        </w:tc>
        <w:tc>
          <w:tcPr>
            <w:tcW w:w="4021" w:type="dxa"/>
          </w:tcPr>
          <w:p w:rsidR="00AA669D" w:rsidRPr="00DF5DFF" w:rsidRDefault="00AA669D" w:rsidP="00505D32">
            <w:pPr>
              <w:pStyle w:val="Default"/>
              <w:jc w:val="center"/>
              <w:rPr>
                <w:rFonts w:asciiTheme="minorHAnsi" w:hAnsiTheme="minorHAnsi" w:cstheme="minorHAnsi"/>
                <w:b/>
                <w:sz w:val="28"/>
                <w:szCs w:val="28"/>
              </w:rPr>
            </w:pPr>
            <w:r w:rsidRPr="00DF5DFF">
              <w:rPr>
                <w:rFonts w:asciiTheme="minorHAnsi" w:hAnsiTheme="minorHAnsi" w:cstheme="minorHAnsi"/>
                <w:b/>
                <w:sz w:val="28"/>
                <w:szCs w:val="28"/>
              </w:rPr>
              <w:t>Fecha límite</w:t>
            </w:r>
          </w:p>
        </w:tc>
      </w:tr>
      <w:tr w:rsidR="002C5A47" w:rsidRPr="00DF5DFF" w:rsidTr="00590F9F">
        <w:trPr>
          <w:trHeight w:val="279"/>
        </w:trPr>
        <w:tc>
          <w:tcPr>
            <w:tcW w:w="4870" w:type="dxa"/>
          </w:tcPr>
          <w:p w:rsidR="00AA669D" w:rsidRPr="00DF5DFF" w:rsidRDefault="00AA669D" w:rsidP="00505D32">
            <w:pPr>
              <w:pStyle w:val="Default"/>
              <w:jc w:val="both"/>
              <w:rPr>
                <w:rFonts w:asciiTheme="minorHAnsi" w:hAnsiTheme="minorHAnsi" w:cstheme="minorHAnsi"/>
                <w:sz w:val="28"/>
                <w:szCs w:val="28"/>
              </w:rPr>
            </w:pPr>
            <w:r w:rsidRPr="00DF5DFF">
              <w:rPr>
                <w:rFonts w:asciiTheme="minorHAnsi" w:hAnsiTheme="minorHAnsi" w:cstheme="minorHAnsi"/>
                <w:sz w:val="28"/>
                <w:szCs w:val="28"/>
              </w:rPr>
              <w:t>Apertura de la convocatoria:</w:t>
            </w:r>
          </w:p>
        </w:tc>
        <w:tc>
          <w:tcPr>
            <w:tcW w:w="4021" w:type="dxa"/>
          </w:tcPr>
          <w:p w:rsidR="00AA669D" w:rsidRPr="00590F9F" w:rsidRDefault="00375E75" w:rsidP="00581B0C">
            <w:pPr>
              <w:pStyle w:val="Default"/>
              <w:jc w:val="center"/>
              <w:rPr>
                <w:rFonts w:asciiTheme="minorHAnsi" w:hAnsiTheme="minorHAnsi" w:cstheme="minorHAnsi"/>
                <w:sz w:val="28"/>
                <w:szCs w:val="28"/>
              </w:rPr>
            </w:pPr>
            <w:r>
              <w:rPr>
                <w:rFonts w:asciiTheme="minorHAnsi" w:hAnsiTheme="minorHAnsi" w:cstheme="minorHAnsi"/>
                <w:sz w:val="28"/>
                <w:szCs w:val="28"/>
              </w:rPr>
              <w:t>20</w:t>
            </w:r>
            <w:r w:rsidR="00C97DC0">
              <w:rPr>
                <w:rFonts w:asciiTheme="minorHAnsi" w:hAnsiTheme="minorHAnsi" w:cstheme="minorHAnsi"/>
                <w:sz w:val="28"/>
                <w:szCs w:val="28"/>
              </w:rPr>
              <w:t xml:space="preserve"> de </w:t>
            </w:r>
            <w:r w:rsidR="00C21018">
              <w:rPr>
                <w:rFonts w:asciiTheme="minorHAnsi" w:hAnsiTheme="minorHAnsi" w:cstheme="minorHAnsi"/>
                <w:sz w:val="28"/>
                <w:szCs w:val="28"/>
              </w:rPr>
              <w:t>agosto de 2021</w:t>
            </w:r>
          </w:p>
        </w:tc>
      </w:tr>
      <w:tr w:rsidR="002C5A47" w:rsidRPr="00DF5DFF" w:rsidTr="00590F9F">
        <w:trPr>
          <w:trHeight w:val="296"/>
        </w:trPr>
        <w:tc>
          <w:tcPr>
            <w:tcW w:w="4870" w:type="dxa"/>
          </w:tcPr>
          <w:p w:rsidR="00AA669D" w:rsidRPr="00DF5DFF" w:rsidRDefault="00AA669D" w:rsidP="00505D32">
            <w:pPr>
              <w:pStyle w:val="Default"/>
              <w:jc w:val="both"/>
              <w:rPr>
                <w:rFonts w:asciiTheme="minorHAnsi" w:hAnsiTheme="minorHAnsi" w:cstheme="minorHAnsi"/>
                <w:sz w:val="28"/>
                <w:szCs w:val="28"/>
              </w:rPr>
            </w:pPr>
            <w:r w:rsidRPr="00DF5DFF">
              <w:rPr>
                <w:rFonts w:asciiTheme="minorHAnsi" w:hAnsiTheme="minorHAnsi" w:cstheme="minorHAnsi"/>
                <w:sz w:val="28"/>
                <w:szCs w:val="28"/>
              </w:rPr>
              <w:t>Cierre de la convocatoria en el CIC</w:t>
            </w:r>
            <w:r w:rsidR="00590F9F">
              <w:rPr>
                <w:rFonts w:asciiTheme="minorHAnsi" w:hAnsiTheme="minorHAnsi" w:cstheme="minorHAnsi"/>
                <w:sz w:val="28"/>
                <w:szCs w:val="28"/>
              </w:rPr>
              <w:t xml:space="preserve"> (entrega de propuestas)</w:t>
            </w:r>
            <w:r w:rsidRPr="00DF5DFF">
              <w:rPr>
                <w:rFonts w:asciiTheme="minorHAnsi" w:hAnsiTheme="minorHAnsi" w:cstheme="minorHAnsi"/>
                <w:sz w:val="28"/>
                <w:szCs w:val="28"/>
              </w:rPr>
              <w:t>:</w:t>
            </w:r>
          </w:p>
        </w:tc>
        <w:tc>
          <w:tcPr>
            <w:tcW w:w="4021" w:type="dxa"/>
          </w:tcPr>
          <w:p w:rsidR="00AA669D" w:rsidRPr="00590F9F" w:rsidRDefault="00432B3F" w:rsidP="00C21018">
            <w:pPr>
              <w:pStyle w:val="Default"/>
              <w:jc w:val="center"/>
              <w:rPr>
                <w:rFonts w:asciiTheme="minorHAnsi" w:hAnsiTheme="minorHAnsi" w:cstheme="minorHAnsi"/>
                <w:sz w:val="28"/>
                <w:szCs w:val="28"/>
              </w:rPr>
            </w:pPr>
            <w:r>
              <w:rPr>
                <w:rFonts w:asciiTheme="minorHAnsi" w:hAnsiTheme="minorHAnsi" w:cstheme="minorHAnsi"/>
                <w:sz w:val="28"/>
                <w:szCs w:val="28"/>
              </w:rPr>
              <w:t>27</w:t>
            </w:r>
            <w:r w:rsidR="004B081E" w:rsidRPr="00590F9F">
              <w:rPr>
                <w:rFonts w:asciiTheme="minorHAnsi" w:hAnsiTheme="minorHAnsi" w:cstheme="minorHAnsi"/>
                <w:sz w:val="28"/>
                <w:szCs w:val="28"/>
              </w:rPr>
              <w:t xml:space="preserve"> de </w:t>
            </w:r>
            <w:r w:rsidR="00C21018">
              <w:rPr>
                <w:rFonts w:asciiTheme="minorHAnsi" w:hAnsiTheme="minorHAnsi" w:cstheme="minorHAnsi"/>
                <w:sz w:val="28"/>
                <w:szCs w:val="28"/>
              </w:rPr>
              <w:t>septiembre de 2021</w:t>
            </w:r>
          </w:p>
        </w:tc>
      </w:tr>
      <w:tr w:rsidR="002C5A47" w:rsidRPr="00DF5DFF" w:rsidTr="00590F9F">
        <w:trPr>
          <w:trHeight w:val="279"/>
        </w:trPr>
        <w:tc>
          <w:tcPr>
            <w:tcW w:w="4870" w:type="dxa"/>
          </w:tcPr>
          <w:p w:rsidR="00AA669D" w:rsidRPr="00DF5DFF" w:rsidRDefault="00AA669D" w:rsidP="00505D32">
            <w:pPr>
              <w:pStyle w:val="Default"/>
              <w:jc w:val="both"/>
              <w:rPr>
                <w:rFonts w:asciiTheme="minorHAnsi" w:hAnsiTheme="minorHAnsi" w:cstheme="minorHAnsi"/>
                <w:sz w:val="28"/>
                <w:szCs w:val="28"/>
              </w:rPr>
            </w:pPr>
            <w:r w:rsidRPr="00DF5DFF">
              <w:rPr>
                <w:rFonts w:asciiTheme="minorHAnsi" w:hAnsiTheme="minorHAnsi" w:cstheme="minorHAnsi"/>
                <w:sz w:val="28"/>
                <w:szCs w:val="28"/>
              </w:rPr>
              <w:t>Evaluación en el CIC:</w:t>
            </w:r>
          </w:p>
        </w:tc>
        <w:tc>
          <w:tcPr>
            <w:tcW w:w="4021" w:type="dxa"/>
          </w:tcPr>
          <w:p w:rsidR="00AA669D" w:rsidRPr="00590F9F" w:rsidRDefault="00432B3F" w:rsidP="00C21018">
            <w:pPr>
              <w:pStyle w:val="Default"/>
              <w:jc w:val="center"/>
              <w:rPr>
                <w:rFonts w:asciiTheme="minorHAnsi" w:hAnsiTheme="minorHAnsi" w:cstheme="minorHAnsi"/>
                <w:sz w:val="28"/>
                <w:szCs w:val="28"/>
              </w:rPr>
            </w:pPr>
            <w:r>
              <w:rPr>
                <w:rFonts w:asciiTheme="minorHAnsi" w:hAnsiTheme="minorHAnsi" w:cstheme="minorHAnsi"/>
                <w:sz w:val="28"/>
                <w:szCs w:val="28"/>
              </w:rPr>
              <w:t>29</w:t>
            </w:r>
            <w:r w:rsidR="00581B0C">
              <w:rPr>
                <w:rFonts w:asciiTheme="minorHAnsi" w:hAnsiTheme="minorHAnsi" w:cstheme="minorHAnsi"/>
                <w:sz w:val="28"/>
                <w:szCs w:val="28"/>
              </w:rPr>
              <w:t xml:space="preserve"> de </w:t>
            </w:r>
            <w:r w:rsidR="00C21018">
              <w:rPr>
                <w:rFonts w:asciiTheme="minorHAnsi" w:hAnsiTheme="minorHAnsi" w:cstheme="minorHAnsi"/>
                <w:sz w:val="28"/>
                <w:szCs w:val="28"/>
              </w:rPr>
              <w:t>octubre de 2021</w:t>
            </w:r>
          </w:p>
        </w:tc>
      </w:tr>
      <w:tr w:rsidR="002C5A47" w:rsidRPr="00DF5DFF" w:rsidTr="00590F9F">
        <w:trPr>
          <w:trHeight w:val="279"/>
        </w:trPr>
        <w:tc>
          <w:tcPr>
            <w:tcW w:w="4870" w:type="dxa"/>
          </w:tcPr>
          <w:p w:rsidR="00AA669D" w:rsidRPr="00DF5DFF" w:rsidRDefault="00AA669D" w:rsidP="00505D32">
            <w:pPr>
              <w:pStyle w:val="Default"/>
              <w:jc w:val="both"/>
              <w:rPr>
                <w:rFonts w:asciiTheme="minorHAnsi" w:hAnsiTheme="minorHAnsi" w:cstheme="minorHAnsi"/>
                <w:sz w:val="28"/>
                <w:szCs w:val="28"/>
              </w:rPr>
            </w:pPr>
            <w:r w:rsidRPr="00DF5DFF">
              <w:rPr>
                <w:rFonts w:asciiTheme="minorHAnsi" w:hAnsiTheme="minorHAnsi" w:cstheme="minorHAnsi"/>
                <w:sz w:val="28"/>
                <w:szCs w:val="28"/>
              </w:rPr>
              <w:t xml:space="preserve">Selección de proyectos y publicación de resultados </w:t>
            </w:r>
          </w:p>
        </w:tc>
        <w:tc>
          <w:tcPr>
            <w:tcW w:w="4021" w:type="dxa"/>
          </w:tcPr>
          <w:p w:rsidR="00AA669D" w:rsidRPr="00590F9F" w:rsidRDefault="00C21018" w:rsidP="00432B3F">
            <w:pPr>
              <w:pStyle w:val="Default"/>
              <w:jc w:val="center"/>
              <w:rPr>
                <w:rFonts w:asciiTheme="minorHAnsi" w:hAnsiTheme="minorHAnsi" w:cstheme="minorHAnsi"/>
                <w:sz w:val="28"/>
                <w:szCs w:val="28"/>
              </w:rPr>
            </w:pPr>
            <w:r>
              <w:rPr>
                <w:rFonts w:asciiTheme="minorHAnsi" w:hAnsiTheme="minorHAnsi" w:cstheme="minorHAnsi"/>
                <w:sz w:val="28"/>
                <w:szCs w:val="28"/>
              </w:rPr>
              <w:t xml:space="preserve">5 de </w:t>
            </w:r>
            <w:r w:rsidR="00432B3F">
              <w:rPr>
                <w:rFonts w:asciiTheme="minorHAnsi" w:hAnsiTheme="minorHAnsi" w:cstheme="minorHAnsi"/>
                <w:sz w:val="28"/>
                <w:szCs w:val="28"/>
              </w:rPr>
              <w:t>noviembre</w:t>
            </w:r>
            <w:r>
              <w:rPr>
                <w:rFonts w:asciiTheme="minorHAnsi" w:hAnsiTheme="minorHAnsi" w:cstheme="minorHAnsi"/>
                <w:sz w:val="28"/>
                <w:szCs w:val="28"/>
              </w:rPr>
              <w:t xml:space="preserve"> de 2021</w:t>
            </w:r>
          </w:p>
        </w:tc>
      </w:tr>
      <w:tr w:rsidR="002C5A47" w:rsidRPr="00DF5DFF" w:rsidTr="00590F9F">
        <w:trPr>
          <w:trHeight w:val="310"/>
        </w:trPr>
        <w:tc>
          <w:tcPr>
            <w:tcW w:w="4870" w:type="dxa"/>
          </w:tcPr>
          <w:p w:rsidR="00AA669D" w:rsidRPr="00DF5DFF" w:rsidRDefault="00AA669D" w:rsidP="00505D32">
            <w:pPr>
              <w:pStyle w:val="Default"/>
              <w:jc w:val="both"/>
              <w:rPr>
                <w:rFonts w:asciiTheme="minorHAnsi" w:hAnsiTheme="minorHAnsi" w:cstheme="minorHAnsi"/>
                <w:sz w:val="28"/>
                <w:szCs w:val="28"/>
              </w:rPr>
            </w:pPr>
            <w:r w:rsidRPr="00DF5DFF">
              <w:rPr>
                <w:rFonts w:asciiTheme="minorHAnsi" w:hAnsiTheme="minorHAnsi" w:cstheme="minorHAnsi"/>
                <w:sz w:val="28"/>
                <w:szCs w:val="28"/>
              </w:rPr>
              <w:t xml:space="preserve">Elaboración actas de inicio de proyectos: </w:t>
            </w:r>
          </w:p>
        </w:tc>
        <w:tc>
          <w:tcPr>
            <w:tcW w:w="4021" w:type="dxa"/>
          </w:tcPr>
          <w:p w:rsidR="00AA669D" w:rsidRPr="00590F9F" w:rsidRDefault="00432B3F" w:rsidP="00432B3F">
            <w:pPr>
              <w:pStyle w:val="Default"/>
              <w:jc w:val="center"/>
              <w:rPr>
                <w:rFonts w:asciiTheme="minorHAnsi" w:hAnsiTheme="minorHAnsi" w:cstheme="minorHAnsi"/>
                <w:sz w:val="28"/>
                <w:szCs w:val="28"/>
              </w:rPr>
            </w:pPr>
            <w:r>
              <w:rPr>
                <w:rFonts w:asciiTheme="minorHAnsi" w:hAnsiTheme="minorHAnsi" w:cstheme="minorHAnsi"/>
                <w:sz w:val="28"/>
                <w:szCs w:val="28"/>
              </w:rPr>
              <w:t>Hasta el 1</w:t>
            </w:r>
            <w:r w:rsidR="00C21018">
              <w:rPr>
                <w:rFonts w:asciiTheme="minorHAnsi" w:hAnsiTheme="minorHAnsi" w:cstheme="minorHAnsi"/>
                <w:sz w:val="28"/>
                <w:szCs w:val="28"/>
              </w:rPr>
              <w:t>9</w:t>
            </w:r>
            <w:r w:rsidR="00C97DC0">
              <w:rPr>
                <w:rFonts w:asciiTheme="minorHAnsi" w:hAnsiTheme="minorHAnsi" w:cstheme="minorHAnsi"/>
                <w:sz w:val="28"/>
                <w:szCs w:val="28"/>
              </w:rPr>
              <w:t xml:space="preserve"> </w:t>
            </w:r>
            <w:r>
              <w:rPr>
                <w:rFonts w:asciiTheme="minorHAnsi" w:hAnsiTheme="minorHAnsi" w:cstheme="minorHAnsi"/>
                <w:sz w:val="28"/>
                <w:szCs w:val="28"/>
              </w:rPr>
              <w:t>de noviembre</w:t>
            </w:r>
            <w:r w:rsidR="002C5A47" w:rsidRPr="00590F9F">
              <w:rPr>
                <w:rFonts w:asciiTheme="minorHAnsi" w:hAnsiTheme="minorHAnsi" w:cstheme="minorHAnsi"/>
                <w:sz w:val="28"/>
                <w:szCs w:val="28"/>
              </w:rPr>
              <w:t xml:space="preserve"> </w:t>
            </w:r>
            <w:r w:rsidR="00C21018">
              <w:rPr>
                <w:rFonts w:asciiTheme="minorHAnsi" w:hAnsiTheme="minorHAnsi" w:cstheme="minorHAnsi"/>
                <w:sz w:val="28"/>
                <w:szCs w:val="28"/>
              </w:rPr>
              <w:t>de 2021</w:t>
            </w:r>
          </w:p>
        </w:tc>
      </w:tr>
    </w:tbl>
    <w:p w:rsidR="00AA669D" w:rsidRDefault="00AA669D" w:rsidP="00AA669D">
      <w:pPr>
        <w:pStyle w:val="Default"/>
        <w:ind w:left="360"/>
        <w:jc w:val="both"/>
        <w:rPr>
          <w:rFonts w:asciiTheme="minorHAnsi" w:hAnsiTheme="minorHAnsi" w:cstheme="minorHAnsi"/>
          <w:b/>
        </w:rPr>
      </w:pPr>
    </w:p>
    <w:p w:rsidR="00AA669D" w:rsidRPr="00DF5DFF" w:rsidRDefault="00AA669D" w:rsidP="001D50CA">
      <w:pPr>
        <w:pStyle w:val="Default"/>
        <w:numPr>
          <w:ilvl w:val="0"/>
          <w:numId w:val="2"/>
        </w:numPr>
        <w:ind w:left="426" w:hanging="426"/>
        <w:jc w:val="both"/>
        <w:rPr>
          <w:rFonts w:asciiTheme="minorHAnsi" w:hAnsiTheme="minorHAnsi" w:cstheme="minorHAnsi"/>
          <w:b/>
          <w:sz w:val="28"/>
          <w:szCs w:val="28"/>
        </w:rPr>
      </w:pPr>
      <w:r w:rsidRPr="00DF5DFF">
        <w:rPr>
          <w:rFonts w:asciiTheme="minorHAnsi" w:hAnsiTheme="minorHAnsi" w:cstheme="minorHAnsi"/>
          <w:b/>
          <w:sz w:val="28"/>
          <w:szCs w:val="28"/>
        </w:rPr>
        <w:t xml:space="preserve">Anexos para la presentación de las propuestas </w:t>
      </w:r>
    </w:p>
    <w:p w:rsidR="00AA669D" w:rsidRPr="00DF5DFF" w:rsidRDefault="00AA669D" w:rsidP="00AA669D">
      <w:pPr>
        <w:pStyle w:val="Default"/>
        <w:ind w:left="1068"/>
        <w:jc w:val="both"/>
        <w:rPr>
          <w:rFonts w:asciiTheme="minorHAnsi" w:hAnsiTheme="minorHAnsi" w:cstheme="minorHAnsi"/>
        </w:rPr>
      </w:pPr>
    </w:p>
    <w:tbl>
      <w:tblPr>
        <w:tblStyle w:val="Tablaconcuadrcula"/>
        <w:tblW w:w="0" w:type="auto"/>
        <w:tblInd w:w="392" w:type="dxa"/>
        <w:tblLook w:val="04A0" w:firstRow="1" w:lastRow="0" w:firstColumn="1" w:lastColumn="0" w:noHBand="0" w:noVBand="1"/>
      </w:tblPr>
      <w:tblGrid>
        <w:gridCol w:w="2418"/>
        <w:gridCol w:w="2260"/>
      </w:tblGrid>
      <w:tr w:rsidR="00AA669D" w:rsidRPr="00DF5DFF" w:rsidTr="00505D32">
        <w:trPr>
          <w:trHeight w:val="814"/>
        </w:trPr>
        <w:tc>
          <w:tcPr>
            <w:tcW w:w="2418" w:type="dxa"/>
            <w:vAlign w:val="center"/>
          </w:tcPr>
          <w:p w:rsidR="00AA669D" w:rsidRPr="00DF5DFF" w:rsidRDefault="00AA669D" w:rsidP="00505D32">
            <w:pPr>
              <w:pStyle w:val="Default"/>
              <w:rPr>
                <w:rFonts w:asciiTheme="minorHAnsi" w:hAnsiTheme="minorHAnsi" w:cstheme="minorHAnsi"/>
                <w:sz w:val="22"/>
              </w:rPr>
            </w:pPr>
            <w:r w:rsidRPr="00DF5DFF">
              <w:rPr>
                <w:rFonts w:asciiTheme="minorHAnsi" w:hAnsiTheme="minorHAnsi" w:cstheme="minorHAnsi"/>
                <w:sz w:val="22"/>
              </w:rPr>
              <w:t>Carta de presentación</w:t>
            </w:r>
          </w:p>
          <w:p w:rsidR="00AA669D" w:rsidRPr="00DF5DFF" w:rsidRDefault="00AA669D" w:rsidP="00505D32">
            <w:pPr>
              <w:pStyle w:val="Default"/>
              <w:jc w:val="center"/>
              <w:rPr>
                <w:rFonts w:asciiTheme="minorHAnsi" w:hAnsiTheme="minorHAnsi" w:cstheme="minorHAnsi"/>
              </w:rPr>
            </w:pPr>
          </w:p>
        </w:tc>
        <w:bookmarkStart w:id="0" w:name="_MON_1551689201"/>
        <w:bookmarkEnd w:id="0"/>
        <w:tc>
          <w:tcPr>
            <w:tcW w:w="2260" w:type="dxa"/>
          </w:tcPr>
          <w:p w:rsidR="00AA669D" w:rsidRPr="00DF5DFF" w:rsidRDefault="00390E03" w:rsidP="00505D32">
            <w:pPr>
              <w:pStyle w:val="Default"/>
              <w:jc w:val="both"/>
              <w:rPr>
                <w:rFonts w:asciiTheme="minorHAnsi" w:hAnsiTheme="minorHAnsi" w:cstheme="minorHAnsi"/>
              </w:rPr>
            </w:pPr>
            <w:r w:rsidRPr="00390E03">
              <w:rPr>
                <w:rFonts w:asciiTheme="minorHAnsi" w:eastAsiaTheme="minorHAnsi" w:hAnsiTheme="minorHAnsi" w:cstheme="minorHAnsi"/>
                <w:noProof/>
                <w:lang w:val="es-ES" w:eastAsia="en-US"/>
              </w:rPr>
              <w:object w:dxaOrig="1562" w:dyaOrig="1001" w14:anchorId="1E15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8pt;height:50pt;mso-width-percent:0;mso-height-percent:0;mso-width-percent:0;mso-height-percent:0" o:ole="">
                  <v:imagedata r:id="rId8" o:title=""/>
                </v:shape>
                <o:OLEObject Type="Embed" ProgID="Word.Document.8" ShapeID="_x0000_i1027" DrawAspect="Icon" ObjectID="_1690810151" r:id="rId9">
                  <o:FieldCodes>\s</o:FieldCodes>
                </o:OLEObject>
              </w:object>
            </w:r>
          </w:p>
        </w:tc>
      </w:tr>
      <w:tr w:rsidR="00AA669D" w:rsidRPr="00DF5DFF" w:rsidTr="00505D32">
        <w:trPr>
          <w:trHeight w:val="247"/>
        </w:trPr>
        <w:tc>
          <w:tcPr>
            <w:tcW w:w="2418" w:type="dxa"/>
            <w:vAlign w:val="center"/>
          </w:tcPr>
          <w:p w:rsidR="00AA669D" w:rsidRPr="00DF5DFF" w:rsidRDefault="00AA669D" w:rsidP="00505D32">
            <w:pPr>
              <w:pStyle w:val="Default"/>
              <w:jc w:val="center"/>
              <w:rPr>
                <w:rFonts w:asciiTheme="minorHAnsi" w:hAnsiTheme="minorHAnsi" w:cstheme="minorHAnsi"/>
              </w:rPr>
            </w:pPr>
            <w:r w:rsidRPr="00DF5DFF">
              <w:rPr>
                <w:rFonts w:asciiTheme="minorHAnsi" w:hAnsiTheme="minorHAnsi" w:cstheme="minorHAnsi"/>
                <w:sz w:val="22"/>
              </w:rPr>
              <w:t>Ficha Técnica</w:t>
            </w:r>
          </w:p>
        </w:tc>
        <w:bookmarkStart w:id="1" w:name="_MON_1555504989"/>
        <w:bookmarkEnd w:id="1"/>
        <w:tc>
          <w:tcPr>
            <w:tcW w:w="2260" w:type="dxa"/>
          </w:tcPr>
          <w:p w:rsidR="00AA669D" w:rsidRPr="00DF5DFF" w:rsidRDefault="00390E03" w:rsidP="00505D32">
            <w:pPr>
              <w:pStyle w:val="Default"/>
              <w:jc w:val="both"/>
              <w:rPr>
                <w:rFonts w:asciiTheme="minorHAnsi" w:hAnsiTheme="minorHAnsi" w:cstheme="minorHAnsi"/>
              </w:rPr>
            </w:pPr>
            <w:r w:rsidRPr="00390E03">
              <w:rPr>
                <w:rFonts w:asciiTheme="minorHAnsi" w:eastAsiaTheme="minorHAnsi" w:hAnsiTheme="minorHAnsi" w:cstheme="minorHAnsi"/>
                <w:noProof/>
                <w:lang w:val="es-ES" w:eastAsia="en-US"/>
              </w:rPr>
              <w:object w:dxaOrig="1814" w:dyaOrig="1174" w14:anchorId="547CC057">
                <v:shape id="_x0000_i1026" type="#_x0000_t75" alt="" style="width:91pt;height:59pt;mso-width-percent:0;mso-height-percent:0;mso-width-percent:0;mso-height-percent:0" o:ole="">
                  <v:imagedata r:id="rId10" o:title=""/>
                </v:shape>
                <o:OLEObject Type="Embed" ProgID="Word.Document.8" ShapeID="_x0000_i1026" DrawAspect="Icon" ObjectID="_1690810152" r:id="rId11">
                  <o:FieldCodes>\s</o:FieldCodes>
                </o:OLEObject>
              </w:object>
            </w:r>
          </w:p>
        </w:tc>
      </w:tr>
      <w:tr w:rsidR="00AA669D" w:rsidRPr="00DF5DFF" w:rsidTr="00505D32">
        <w:trPr>
          <w:trHeight w:val="247"/>
        </w:trPr>
        <w:tc>
          <w:tcPr>
            <w:tcW w:w="2418" w:type="dxa"/>
            <w:vAlign w:val="center"/>
          </w:tcPr>
          <w:p w:rsidR="00AA669D" w:rsidRPr="00DF5DFF" w:rsidRDefault="00AA669D" w:rsidP="00505D32">
            <w:pPr>
              <w:pStyle w:val="Default"/>
              <w:jc w:val="center"/>
              <w:rPr>
                <w:rFonts w:asciiTheme="minorHAnsi" w:hAnsiTheme="minorHAnsi" w:cstheme="minorHAnsi"/>
                <w:sz w:val="22"/>
              </w:rPr>
            </w:pPr>
            <w:r w:rsidRPr="00DF5DFF">
              <w:rPr>
                <w:rFonts w:asciiTheme="minorHAnsi" w:hAnsiTheme="minorHAnsi" w:cstheme="minorHAnsi"/>
              </w:rPr>
              <w:t>Presupuesto en Excel</w:t>
            </w:r>
          </w:p>
        </w:tc>
        <w:tc>
          <w:tcPr>
            <w:tcW w:w="2260" w:type="dxa"/>
          </w:tcPr>
          <w:p w:rsidR="00AA669D" w:rsidRPr="00DF5DFF" w:rsidRDefault="00390E03" w:rsidP="00505D32">
            <w:pPr>
              <w:pStyle w:val="Default"/>
              <w:jc w:val="both"/>
              <w:rPr>
                <w:rFonts w:asciiTheme="minorHAnsi" w:hAnsiTheme="minorHAnsi" w:cstheme="minorHAnsi"/>
              </w:rPr>
            </w:pPr>
            <w:r w:rsidRPr="00390E03">
              <w:rPr>
                <w:rFonts w:asciiTheme="minorHAnsi" w:eastAsiaTheme="minorHAnsi" w:hAnsiTheme="minorHAnsi" w:cstheme="minorHAnsi"/>
                <w:noProof/>
                <w:lang w:val="es-ES" w:eastAsia="en-US"/>
              </w:rPr>
              <w:object w:dxaOrig="1814" w:dyaOrig="1174" w14:anchorId="7C5A0D87">
                <v:shape id="_x0000_i1025" type="#_x0000_t75" alt="" style="width:99pt;height:48pt;mso-width-percent:0;mso-height-percent:0;mso-width-percent:0;mso-height-percent:0" o:ole="">
                  <v:imagedata r:id="rId12" o:title=""/>
                </v:shape>
                <o:OLEObject Type="Embed" ProgID="Excel.Sheet.8" ShapeID="_x0000_i1025" DrawAspect="Icon" ObjectID="_1690810153" r:id="rId13"/>
              </w:object>
            </w:r>
          </w:p>
        </w:tc>
      </w:tr>
    </w:tbl>
    <w:p w:rsidR="00AA669D" w:rsidRPr="00DF5DFF" w:rsidRDefault="00AA669D" w:rsidP="00AA669D">
      <w:pPr>
        <w:pStyle w:val="Default"/>
        <w:ind w:left="1068"/>
        <w:jc w:val="both"/>
        <w:rPr>
          <w:rFonts w:asciiTheme="minorHAnsi" w:hAnsiTheme="minorHAnsi" w:cstheme="minorHAnsi"/>
        </w:rPr>
      </w:pPr>
    </w:p>
    <w:p w:rsidR="00AA669D" w:rsidRPr="00DF5DFF" w:rsidRDefault="00AA669D" w:rsidP="00AA669D">
      <w:pPr>
        <w:pStyle w:val="Default"/>
        <w:spacing w:before="120"/>
        <w:jc w:val="both"/>
        <w:rPr>
          <w:rFonts w:asciiTheme="minorHAnsi" w:hAnsiTheme="minorHAnsi" w:cstheme="minorHAnsi"/>
          <w:bCs/>
          <w:sz w:val="28"/>
          <w:szCs w:val="28"/>
        </w:rPr>
      </w:pPr>
      <w:r w:rsidRPr="00DF5DFF">
        <w:rPr>
          <w:rFonts w:asciiTheme="minorHAnsi" w:hAnsiTheme="minorHAnsi" w:cstheme="minorHAnsi"/>
          <w:b/>
          <w:bCs/>
          <w:sz w:val="28"/>
          <w:szCs w:val="28"/>
        </w:rPr>
        <w:t>Nota</w:t>
      </w:r>
      <w:r w:rsidRPr="00DF5DFF">
        <w:rPr>
          <w:rFonts w:asciiTheme="minorHAnsi" w:hAnsiTheme="minorHAnsi" w:cstheme="minorHAnsi"/>
          <w:bCs/>
          <w:sz w:val="28"/>
          <w:szCs w:val="28"/>
        </w:rPr>
        <w:t>: Si requiere mayor orientación al respecto por favor comuníquese al CIC</w:t>
      </w:r>
    </w:p>
    <w:p w:rsidR="00AA669D" w:rsidRPr="00DF5DFF" w:rsidRDefault="00AA669D" w:rsidP="00AA669D">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Edificio de Extensión, of. 408</w:t>
      </w:r>
    </w:p>
    <w:p w:rsidR="00AA669D" w:rsidRPr="00DF5DFF" w:rsidRDefault="00AA669D" w:rsidP="00AA669D">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 xml:space="preserve">Teléfonos: 219 58 40 / 219 58 42/ 219 58 43 </w:t>
      </w:r>
    </w:p>
    <w:p w:rsidR="00AA669D" w:rsidRPr="00DF5DFF" w:rsidRDefault="00AA669D" w:rsidP="00AA669D">
      <w:pPr>
        <w:pStyle w:val="Default"/>
        <w:jc w:val="both"/>
        <w:rPr>
          <w:rFonts w:asciiTheme="minorHAnsi" w:hAnsiTheme="minorHAnsi" w:cstheme="minorHAnsi"/>
          <w:bCs/>
          <w:sz w:val="28"/>
          <w:szCs w:val="28"/>
        </w:rPr>
      </w:pPr>
      <w:r w:rsidRPr="00DF5DFF">
        <w:rPr>
          <w:rFonts w:asciiTheme="minorHAnsi" w:hAnsiTheme="minorHAnsi" w:cstheme="minorHAnsi"/>
          <w:bCs/>
          <w:sz w:val="28"/>
          <w:szCs w:val="28"/>
        </w:rPr>
        <w:t xml:space="preserve">E-mail: </w:t>
      </w:r>
      <w:r w:rsidR="002C5A47" w:rsidRPr="002C5A47">
        <w:rPr>
          <w:rStyle w:val="Hipervnculo"/>
        </w:rPr>
        <w:t>Johnny.ortiz@udea.edu.co</w:t>
      </w:r>
      <w:r w:rsidRPr="00DF5DFF">
        <w:rPr>
          <w:rFonts w:asciiTheme="minorHAnsi" w:hAnsiTheme="minorHAnsi" w:cstheme="minorHAnsi"/>
          <w:bCs/>
          <w:sz w:val="28"/>
          <w:szCs w:val="28"/>
        </w:rPr>
        <w:t xml:space="preserve">  </w:t>
      </w:r>
      <w:r w:rsidR="002C5A47">
        <w:rPr>
          <w:rFonts w:asciiTheme="minorHAnsi" w:hAnsiTheme="minorHAnsi" w:cstheme="minorHAnsi"/>
          <w:bCs/>
          <w:sz w:val="28"/>
          <w:szCs w:val="28"/>
        </w:rPr>
        <w:t xml:space="preserve"> </w:t>
      </w:r>
      <w:r w:rsidR="002C5A47" w:rsidRPr="00DF5DFF">
        <w:rPr>
          <w:rFonts w:asciiTheme="minorHAnsi" w:hAnsiTheme="minorHAnsi" w:cstheme="minorHAnsi"/>
          <w:bCs/>
          <w:sz w:val="28"/>
          <w:szCs w:val="28"/>
        </w:rPr>
        <w:t>o</w:t>
      </w:r>
      <w:r w:rsidRPr="00DF5DFF">
        <w:rPr>
          <w:rFonts w:asciiTheme="minorHAnsi" w:hAnsiTheme="minorHAnsi" w:cstheme="minorHAnsi"/>
          <w:bCs/>
          <w:sz w:val="28"/>
          <w:szCs w:val="28"/>
        </w:rPr>
        <w:t xml:space="preserve">   </w:t>
      </w:r>
      <w:hyperlink r:id="rId14" w:history="1">
        <w:r w:rsidRPr="00DF5DFF">
          <w:rPr>
            <w:rStyle w:val="Hipervnculo"/>
            <w:rFonts w:asciiTheme="minorHAnsi" w:hAnsiTheme="minorHAnsi" w:cstheme="minorHAnsi"/>
            <w:bCs/>
            <w:sz w:val="28"/>
            <w:szCs w:val="28"/>
          </w:rPr>
          <w:t>ciceconomicas@udea.edu.co</w:t>
        </w:r>
      </w:hyperlink>
      <w:r w:rsidRPr="00DF5DFF">
        <w:rPr>
          <w:rFonts w:asciiTheme="minorHAnsi" w:hAnsiTheme="minorHAnsi" w:cstheme="minorHAnsi"/>
          <w:bCs/>
          <w:sz w:val="28"/>
          <w:szCs w:val="28"/>
        </w:rPr>
        <w:t xml:space="preserve"> </w:t>
      </w:r>
    </w:p>
    <w:p w:rsidR="00AA669D" w:rsidRPr="00DF5DFF" w:rsidRDefault="00AA669D" w:rsidP="00AA669D">
      <w:pPr>
        <w:pStyle w:val="Default"/>
        <w:jc w:val="both"/>
        <w:rPr>
          <w:rFonts w:asciiTheme="minorHAnsi" w:hAnsiTheme="minorHAnsi" w:cstheme="minorHAnsi"/>
        </w:rPr>
      </w:pPr>
    </w:p>
    <w:p w:rsidR="00AA669D" w:rsidRPr="00AA669D" w:rsidRDefault="00AA669D" w:rsidP="00AA669D"/>
    <w:sectPr w:rsidR="00AA669D" w:rsidRPr="00AA669D" w:rsidSect="0094043B">
      <w:headerReference w:type="default" r:id="rId15"/>
      <w:footerReference w:type="default" r:id="rId16"/>
      <w:pgSz w:w="12242" w:h="15842" w:code="1"/>
      <w:pgMar w:top="1134" w:right="1418" w:bottom="567" w:left="1531" w:header="709"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E03" w:rsidRDefault="00390E03">
      <w:pPr>
        <w:spacing w:after="0" w:line="240" w:lineRule="auto"/>
      </w:pPr>
      <w:r>
        <w:separator/>
      </w:r>
    </w:p>
  </w:endnote>
  <w:endnote w:type="continuationSeparator" w:id="0">
    <w:p w:rsidR="00390E03" w:rsidRDefault="0039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06479"/>
      <w:docPartObj>
        <w:docPartGallery w:val="Page Numbers (Bottom of Page)"/>
        <w:docPartUnique/>
      </w:docPartObj>
    </w:sdtPr>
    <w:sdtEndPr/>
    <w:sdtContent>
      <w:p w:rsidR="0014028C" w:rsidRDefault="0043081F">
        <w:pPr>
          <w:pStyle w:val="Piedepgina"/>
          <w:jc w:val="right"/>
        </w:pPr>
        <w:r>
          <w:fldChar w:fldCharType="begin"/>
        </w:r>
        <w:r>
          <w:instrText>PAGE   \* MERGEFORMAT</w:instrText>
        </w:r>
        <w:r>
          <w:fldChar w:fldCharType="separate"/>
        </w:r>
        <w:r w:rsidR="00165CEE">
          <w:rPr>
            <w:noProof/>
          </w:rPr>
          <w:t>5</w:t>
        </w:r>
        <w:r>
          <w:fldChar w:fldCharType="end"/>
        </w:r>
      </w:p>
    </w:sdtContent>
  </w:sdt>
  <w:p w:rsidR="00BF766D" w:rsidRPr="00B772CC" w:rsidRDefault="00390E03">
    <w:pPr>
      <w:pStyle w:val="Piedepgina"/>
      <w:jc w:val="center"/>
      <w:rPr>
        <w:rFonts w:ascii="Arial Narrow" w:hAnsi="Arial Narrow"/>
        <w:bCs/>
        <w:i/>
        <w:iCs/>
        <w:sz w:val="18"/>
        <w:szCs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E03" w:rsidRDefault="00390E03">
      <w:pPr>
        <w:spacing w:after="0" w:line="240" w:lineRule="auto"/>
      </w:pPr>
      <w:r>
        <w:separator/>
      </w:r>
    </w:p>
  </w:footnote>
  <w:footnote w:type="continuationSeparator" w:id="0">
    <w:p w:rsidR="00390E03" w:rsidRDefault="0039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66A" w:rsidRDefault="00D5766A">
    <w:pPr>
      <w:pStyle w:val="Encabezado"/>
    </w:pPr>
    <w:r w:rsidRPr="002C51E0">
      <w:rPr>
        <w:noProof/>
        <w:color w:val="262626" w:themeColor="text1" w:themeTint="D9"/>
        <w:lang w:val="en-US"/>
      </w:rPr>
      <w:drawing>
        <wp:anchor distT="0" distB="0" distL="114300" distR="114300" simplePos="0" relativeHeight="251659264" behindDoc="1" locked="0" layoutInCell="1" allowOverlap="1" wp14:anchorId="47284A1A" wp14:editId="6FAFA208">
          <wp:simplePos x="0" y="0"/>
          <wp:positionH relativeFrom="column">
            <wp:posOffset>4572000</wp:posOffset>
          </wp:positionH>
          <wp:positionV relativeFrom="paragraph">
            <wp:posOffset>-565177</wp:posOffset>
          </wp:positionV>
          <wp:extent cx="2190750" cy="1044819"/>
          <wp:effectExtent l="0" t="0" r="0" b="0"/>
          <wp:wrapNone/>
          <wp:docPr id="1" name="Imagen 1" descr="C:\Users\Diseñador\AppData\Local\Microsoft\Windows\INetCache\Content.Word\Logo FCE UdeA 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ador\AppData\Local\Microsoft\Windows\INetCache\Content.Word\Logo FCE UdeA 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1044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3D0"/>
    <w:multiLevelType w:val="hybridMultilevel"/>
    <w:tmpl w:val="C6C647B4"/>
    <w:lvl w:ilvl="0" w:tplc="FA40116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B73B78"/>
    <w:multiLevelType w:val="hybridMultilevel"/>
    <w:tmpl w:val="4C1E6F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507E98"/>
    <w:multiLevelType w:val="hybridMultilevel"/>
    <w:tmpl w:val="F4782A0A"/>
    <w:lvl w:ilvl="0" w:tplc="A3186284">
      <w:start w:val="2"/>
      <w:numFmt w:val="bullet"/>
      <w:lvlText w:val="-"/>
      <w:lvlJc w:val="left"/>
      <w:pPr>
        <w:ind w:left="1290" w:hanging="360"/>
      </w:pPr>
      <w:rPr>
        <w:rFonts w:ascii="Calibri" w:eastAsiaTheme="minorHAnsi" w:hAnsi="Calibri" w:cs="Calibri" w:hint="default"/>
      </w:rPr>
    </w:lvl>
    <w:lvl w:ilvl="1" w:tplc="240A0003" w:tentative="1">
      <w:start w:val="1"/>
      <w:numFmt w:val="bullet"/>
      <w:lvlText w:val="o"/>
      <w:lvlJc w:val="left"/>
      <w:pPr>
        <w:ind w:left="2010" w:hanging="360"/>
      </w:pPr>
      <w:rPr>
        <w:rFonts w:ascii="Courier New" w:hAnsi="Courier New" w:cs="Courier New" w:hint="default"/>
      </w:rPr>
    </w:lvl>
    <w:lvl w:ilvl="2" w:tplc="240A0005" w:tentative="1">
      <w:start w:val="1"/>
      <w:numFmt w:val="bullet"/>
      <w:lvlText w:val=""/>
      <w:lvlJc w:val="left"/>
      <w:pPr>
        <w:ind w:left="2730" w:hanging="360"/>
      </w:pPr>
      <w:rPr>
        <w:rFonts w:ascii="Wingdings" w:hAnsi="Wingdings" w:hint="default"/>
      </w:rPr>
    </w:lvl>
    <w:lvl w:ilvl="3" w:tplc="240A0001" w:tentative="1">
      <w:start w:val="1"/>
      <w:numFmt w:val="bullet"/>
      <w:lvlText w:val=""/>
      <w:lvlJc w:val="left"/>
      <w:pPr>
        <w:ind w:left="3450" w:hanging="360"/>
      </w:pPr>
      <w:rPr>
        <w:rFonts w:ascii="Symbol" w:hAnsi="Symbol" w:hint="default"/>
      </w:rPr>
    </w:lvl>
    <w:lvl w:ilvl="4" w:tplc="240A0003" w:tentative="1">
      <w:start w:val="1"/>
      <w:numFmt w:val="bullet"/>
      <w:lvlText w:val="o"/>
      <w:lvlJc w:val="left"/>
      <w:pPr>
        <w:ind w:left="4170" w:hanging="360"/>
      </w:pPr>
      <w:rPr>
        <w:rFonts w:ascii="Courier New" w:hAnsi="Courier New" w:cs="Courier New" w:hint="default"/>
      </w:rPr>
    </w:lvl>
    <w:lvl w:ilvl="5" w:tplc="240A0005" w:tentative="1">
      <w:start w:val="1"/>
      <w:numFmt w:val="bullet"/>
      <w:lvlText w:val=""/>
      <w:lvlJc w:val="left"/>
      <w:pPr>
        <w:ind w:left="4890" w:hanging="360"/>
      </w:pPr>
      <w:rPr>
        <w:rFonts w:ascii="Wingdings" w:hAnsi="Wingdings" w:hint="default"/>
      </w:rPr>
    </w:lvl>
    <w:lvl w:ilvl="6" w:tplc="240A0001" w:tentative="1">
      <w:start w:val="1"/>
      <w:numFmt w:val="bullet"/>
      <w:lvlText w:val=""/>
      <w:lvlJc w:val="left"/>
      <w:pPr>
        <w:ind w:left="5610" w:hanging="360"/>
      </w:pPr>
      <w:rPr>
        <w:rFonts w:ascii="Symbol" w:hAnsi="Symbol" w:hint="default"/>
      </w:rPr>
    </w:lvl>
    <w:lvl w:ilvl="7" w:tplc="240A0003" w:tentative="1">
      <w:start w:val="1"/>
      <w:numFmt w:val="bullet"/>
      <w:lvlText w:val="o"/>
      <w:lvlJc w:val="left"/>
      <w:pPr>
        <w:ind w:left="6330" w:hanging="360"/>
      </w:pPr>
      <w:rPr>
        <w:rFonts w:ascii="Courier New" w:hAnsi="Courier New" w:cs="Courier New" w:hint="default"/>
      </w:rPr>
    </w:lvl>
    <w:lvl w:ilvl="8" w:tplc="240A0005" w:tentative="1">
      <w:start w:val="1"/>
      <w:numFmt w:val="bullet"/>
      <w:lvlText w:val=""/>
      <w:lvlJc w:val="left"/>
      <w:pPr>
        <w:ind w:left="7050" w:hanging="360"/>
      </w:pPr>
      <w:rPr>
        <w:rFonts w:ascii="Wingdings" w:hAnsi="Wingdings" w:hint="default"/>
      </w:rPr>
    </w:lvl>
  </w:abstractNum>
  <w:abstractNum w:abstractNumId="3" w15:restartNumberingAfterBreak="0">
    <w:nsid w:val="5921179B"/>
    <w:multiLevelType w:val="hybridMultilevel"/>
    <w:tmpl w:val="71544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542D1D"/>
    <w:multiLevelType w:val="hybridMultilevel"/>
    <w:tmpl w:val="CC28AC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9D"/>
    <w:rsid w:val="00061ECE"/>
    <w:rsid w:val="000F5702"/>
    <w:rsid w:val="00107F1E"/>
    <w:rsid w:val="00141CCC"/>
    <w:rsid w:val="00147A29"/>
    <w:rsid w:val="00165CEE"/>
    <w:rsid w:val="001B20AC"/>
    <w:rsid w:val="001D50CA"/>
    <w:rsid w:val="002C5435"/>
    <w:rsid w:val="002C5A47"/>
    <w:rsid w:val="00373D6C"/>
    <w:rsid w:val="00375E75"/>
    <w:rsid w:val="00390E03"/>
    <w:rsid w:val="00401827"/>
    <w:rsid w:val="0043081F"/>
    <w:rsid w:val="00432B3F"/>
    <w:rsid w:val="00486FB5"/>
    <w:rsid w:val="004A0947"/>
    <w:rsid w:val="004B081E"/>
    <w:rsid w:val="004F01BD"/>
    <w:rsid w:val="00581B0C"/>
    <w:rsid w:val="00590F9F"/>
    <w:rsid w:val="00601C97"/>
    <w:rsid w:val="00780759"/>
    <w:rsid w:val="007B35F2"/>
    <w:rsid w:val="009128F4"/>
    <w:rsid w:val="00947742"/>
    <w:rsid w:val="00AA669D"/>
    <w:rsid w:val="00C21018"/>
    <w:rsid w:val="00C26083"/>
    <w:rsid w:val="00C509C3"/>
    <w:rsid w:val="00C82F94"/>
    <w:rsid w:val="00C97DC0"/>
    <w:rsid w:val="00D12EBF"/>
    <w:rsid w:val="00D5766A"/>
    <w:rsid w:val="00DC6082"/>
    <w:rsid w:val="00E24E51"/>
    <w:rsid w:val="00E40517"/>
    <w:rsid w:val="00E856BD"/>
    <w:rsid w:val="00EF25DE"/>
    <w:rsid w:val="00FA3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719"/>
  <w15:chartTrackingRefBased/>
  <w15:docId w15:val="{05A06350-7AE0-428F-A808-DD004DED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669D"/>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rsid w:val="00AA669D"/>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uiPriority w:val="99"/>
    <w:rsid w:val="00AA669D"/>
    <w:rPr>
      <w:rFonts w:ascii="Times New Roman" w:eastAsia="Times New Roman" w:hAnsi="Times New Roman" w:cs="Times New Roman"/>
      <w:sz w:val="24"/>
      <w:szCs w:val="20"/>
      <w:lang w:eastAsia="es-ES"/>
    </w:rPr>
  </w:style>
  <w:style w:type="table" w:styleId="Tablaconcuadrcula">
    <w:name w:val="Table Grid"/>
    <w:basedOn w:val="Tablanormal"/>
    <w:uiPriority w:val="59"/>
    <w:rsid w:val="00AA669D"/>
    <w:pPr>
      <w:spacing w:after="0" w:line="240" w:lineRule="auto"/>
    </w:pPr>
    <w:rPr>
      <w:rFonts w:ascii="Times New Roman" w:eastAsia="Times New Roman"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A669D"/>
    <w:pPr>
      <w:spacing w:after="0" w:line="240" w:lineRule="auto"/>
      <w:ind w:left="720"/>
      <w:contextualSpacing/>
      <w:jc w:val="both"/>
    </w:pPr>
    <w:rPr>
      <w:lang w:val="es-CO"/>
    </w:rPr>
  </w:style>
  <w:style w:type="character" w:styleId="Hipervnculo">
    <w:name w:val="Hyperlink"/>
    <w:basedOn w:val="Fuentedeprrafopredeter"/>
    <w:rsid w:val="00AA669D"/>
    <w:rPr>
      <w:color w:val="0563C1" w:themeColor="hyperlink"/>
      <w:u w:val="single"/>
    </w:rPr>
  </w:style>
  <w:style w:type="paragraph" w:styleId="Ttulo">
    <w:name w:val="Title"/>
    <w:basedOn w:val="Normal"/>
    <w:link w:val="TtuloCar"/>
    <w:qFormat/>
    <w:rsid w:val="001D50CA"/>
    <w:pPr>
      <w:spacing w:after="0" w:line="240" w:lineRule="auto"/>
      <w:jc w:val="center"/>
    </w:pPr>
    <w:rPr>
      <w:rFonts w:ascii="Times New Roman" w:eastAsia="Times New Roman" w:hAnsi="Times New Roman" w:cs="Times New Roman"/>
      <w:b/>
      <w:bCs/>
      <w:szCs w:val="24"/>
      <w:lang w:val="es-CO" w:eastAsia="es-ES"/>
    </w:rPr>
  </w:style>
  <w:style w:type="character" w:customStyle="1" w:styleId="TtuloCar">
    <w:name w:val="Título Car"/>
    <w:basedOn w:val="Fuentedeprrafopredeter"/>
    <w:link w:val="Ttulo"/>
    <w:rsid w:val="001D50CA"/>
    <w:rPr>
      <w:rFonts w:ascii="Times New Roman" w:eastAsia="Times New Roman" w:hAnsi="Times New Roman" w:cs="Times New Roman"/>
      <w:b/>
      <w:bCs/>
      <w:szCs w:val="24"/>
      <w:lang w:val="es-CO" w:eastAsia="es-ES"/>
    </w:rPr>
  </w:style>
  <w:style w:type="paragraph" w:styleId="Encabezado">
    <w:name w:val="header"/>
    <w:basedOn w:val="Normal"/>
    <w:link w:val="EncabezadoCar"/>
    <w:uiPriority w:val="99"/>
    <w:unhideWhenUsed/>
    <w:rsid w:val="00D57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_-_2004.xl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ceconomicas@udea.edu.co"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Documento_de_Microsoft_Word_97_-_20041.doc"/><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Documento_de_Microsoft_Word_97_-_2004.doc"/><Relationship Id="rId14" Type="http://schemas.openxmlformats.org/officeDocument/2006/relationships/hyperlink" Target="mailto:ciceconomicas@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7259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CIC01</dc:creator>
  <cp:keywords/>
  <dc:description/>
  <cp:lastModifiedBy>Leandro Calle Aguirre</cp:lastModifiedBy>
  <cp:revision>1</cp:revision>
  <dcterms:created xsi:type="dcterms:W3CDTF">2021-08-18T21:43:00Z</dcterms:created>
  <dcterms:modified xsi:type="dcterms:W3CDTF">2021-08-18T21:43:00Z</dcterms:modified>
</cp:coreProperties>
</file>