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3895" w:rsidRPr="007621E5" w:rsidRDefault="00A27E10">
      <w:pPr>
        <w:pStyle w:val="Ttulo2"/>
        <w:spacing w:line="276" w:lineRule="auto"/>
        <w:rPr>
          <w:rFonts w:ascii="Times New Roman" w:hAnsi="Times New Roman" w:cs="Times New Roman"/>
          <w:b w:val="0"/>
        </w:rPr>
      </w:pPr>
      <w:r w:rsidRPr="007621E5">
        <w:rPr>
          <w:rFonts w:ascii="Times New Roman" w:hAnsi="Times New Roman" w:cs="Times New Roman"/>
        </w:rPr>
        <w:t xml:space="preserve">ACTO: </w:t>
      </w:r>
      <w:r w:rsidRPr="007621E5">
        <w:rPr>
          <w:rFonts w:ascii="Times New Roman" w:hAnsi="Times New Roman" w:cs="Times New Roman"/>
          <w:b w:val="0"/>
        </w:rPr>
        <w:t>COMPRAVENTA</w:t>
      </w:r>
    </w:p>
    <w:p w14:paraId="00000002" w14:textId="77777777" w:rsidR="00033895" w:rsidRPr="007621E5" w:rsidRDefault="00A27E10">
      <w:pPr>
        <w:spacing w:line="276" w:lineRule="auto"/>
        <w:jc w:val="both"/>
        <w:rPr>
          <w:rFonts w:ascii="Times New Roman" w:hAnsi="Times New Roman" w:cs="Times New Roman"/>
          <w:b/>
        </w:rPr>
      </w:pPr>
      <w:r w:rsidRPr="007621E5">
        <w:rPr>
          <w:rFonts w:ascii="Times New Roman" w:hAnsi="Times New Roman" w:cs="Times New Roman"/>
          <w:b/>
        </w:rPr>
        <w:t>PARTES INTERVINIENTES:</w:t>
      </w:r>
    </w:p>
    <w:p w14:paraId="00000003" w14:textId="77777777" w:rsidR="00033895" w:rsidRPr="007621E5" w:rsidRDefault="00A27E10">
      <w:pPr>
        <w:pStyle w:val="Ttulo5"/>
        <w:spacing w:line="276" w:lineRule="auto"/>
        <w:ind w:left="0"/>
        <w:rPr>
          <w:rFonts w:ascii="Times New Roman" w:hAnsi="Times New Roman" w:cs="Times New Roman"/>
          <w:b w:val="0"/>
          <w:sz w:val="24"/>
          <w:szCs w:val="24"/>
        </w:rPr>
      </w:pPr>
      <w:r w:rsidRPr="007621E5">
        <w:rPr>
          <w:rFonts w:ascii="Times New Roman" w:hAnsi="Times New Roman" w:cs="Times New Roman"/>
          <w:sz w:val="24"/>
          <w:szCs w:val="24"/>
        </w:rPr>
        <w:t xml:space="preserve">VENDEDOR: </w:t>
      </w:r>
      <w:r w:rsidRPr="007621E5">
        <w:rPr>
          <w:rFonts w:ascii="Times New Roman" w:hAnsi="Times New Roman" w:cs="Times New Roman"/>
          <w:b w:val="0"/>
          <w:sz w:val="24"/>
          <w:szCs w:val="24"/>
        </w:rPr>
        <w:t>UNIVERSIDAD DE ANTIOQUIA NIT</w:t>
      </w:r>
      <w:r w:rsidRPr="007621E5">
        <w:rPr>
          <w:rFonts w:ascii="Times New Roman" w:hAnsi="Times New Roman" w:cs="Times New Roman"/>
          <w:sz w:val="24"/>
          <w:szCs w:val="24"/>
        </w:rPr>
        <w:t xml:space="preserve"> </w:t>
      </w:r>
      <w:r w:rsidRPr="007621E5">
        <w:rPr>
          <w:rFonts w:ascii="Times New Roman" w:hAnsi="Times New Roman" w:cs="Times New Roman"/>
          <w:b w:val="0"/>
          <w:sz w:val="24"/>
          <w:szCs w:val="24"/>
        </w:rPr>
        <w:t xml:space="preserve">890.980.040-8 </w:t>
      </w:r>
    </w:p>
    <w:p w14:paraId="00000004" w14:textId="77777777" w:rsidR="00033895" w:rsidRPr="007621E5" w:rsidRDefault="00A27E10">
      <w:pPr>
        <w:tabs>
          <w:tab w:val="left" w:pos="2835"/>
        </w:tabs>
        <w:spacing w:line="276" w:lineRule="auto"/>
        <w:jc w:val="both"/>
        <w:rPr>
          <w:rFonts w:ascii="Times New Roman" w:hAnsi="Times New Roman" w:cs="Times New Roman"/>
          <w:b/>
          <w:highlight w:val="white"/>
        </w:rPr>
      </w:pPr>
      <w:r w:rsidRPr="007621E5">
        <w:rPr>
          <w:rFonts w:ascii="Times New Roman" w:hAnsi="Times New Roman" w:cs="Times New Roman"/>
          <w:b/>
          <w:smallCaps/>
        </w:rPr>
        <w:t xml:space="preserve">COMPRADOR: </w:t>
      </w:r>
      <w:proofErr w:type="spellStart"/>
      <w:r w:rsidRPr="007621E5">
        <w:rPr>
          <w:rFonts w:ascii="Times New Roman" w:hAnsi="Times New Roman" w:cs="Times New Roman"/>
        </w:rPr>
        <w:t>xxxxxxx</w:t>
      </w:r>
      <w:proofErr w:type="spellEnd"/>
      <w:r w:rsidRPr="007621E5">
        <w:rPr>
          <w:rFonts w:ascii="Times New Roman" w:hAnsi="Times New Roman" w:cs="Times New Roman"/>
        </w:rPr>
        <w:t xml:space="preserve"> </w:t>
      </w:r>
      <w:r w:rsidRPr="007621E5">
        <w:rPr>
          <w:rFonts w:ascii="Times New Roman" w:hAnsi="Times New Roman" w:cs="Times New Roman"/>
          <w:highlight w:val="white"/>
        </w:rPr>
        <w:t>CC o NIT: XXXX</w:t>
      </w:r>
    </w:p>
    <w:p w14:paraId="00000005" w14:textId="77777777" w:rsidR="00033895" w:rsidRPr="007621E5" w:rsidRDefault="00A27E10">
      <w:pPr>
        <w:pStyle w:val="Ttulo5"/>
        <w:spacing w:line="276" w:lineRule="auto"/>
        <w:ind w:left="0"/>
        <w:rPr>
          <w:rFonts w:ascii="Times New Roman" w:hAnsi="Times New Roman" w:cs="Times New Roman"/>
          <w:b w:val="0"/>
          <w:sz w:val="24"/>
          <w:szCs w:val="24"/>
        </w:rPr>
      </w:pPr>
      <w:bookmarkStart w:id="0" w:name="_heading=h.30j0zll" w:colFirst="0" w:colLast="0"/>
      <w:bookmarkEnd w:id="0"/>
      <w:r w:rsidRPr="007621E5">
        <w:rPr>
          <w:rFonts w:ascii="Times New Roman" w:hAnsi="Times New Roman" w:cs="Times New Roman"/>
          <w:sz w:val="24"/>
          <w:szCs w:val="24"/>
        </w:rPr>
        <w:t>VALOR DE LA VENTA</w:t>
      </w:r>
      <w:r w:rsidRPr="007621E5">
        <w:rPr>
          <w:rFonts w:ascii="Times New Roman" w:hAnsi="Times New Roman" w:cs="Times New Roman"/>
          <w:b w:val="0"/>
          <w:sz w:val="24"/>
          <w:szCs w:val="24"/>
        </w:rPr>
        <w:t xml:space="preserve">: </w:t>
      </w:r>
      <w:r w:rsidRPr="007621E5">
        <w:rPr>
          <w:rFonts w:ascii="Times New Roman" w:hAnsi="Times New Roman" w:cs="Times New Roman"/>
          <w:b w:val="0"/>
          <w:color w:val="000000"/>
          <w:sz w:val="24"/>
          <w:szCs w:val="24"/>
        </w:rPr>
        <w:t>xxxxxx PESOS ($xxxxx).</w:t>
      </w:r>
    </w:p>
    <w:p w14:paraId="00000006" w14:textId="77777777" w:rsidR="00033895" w:rsidRPr="007621E5" w:rsidRDefault="00A27E10">
      <w:pPr>
        <w:spacing w:line="276" w:lineRule="auto"/>
        <w:jc w:val="both"/>
        <w:rPr>
          <w:rFonts w:ascii="Times New Roman" w:hAnsi="Times New Roman" w:cs="Times New Roman"/>
          <w:b/>
        </w:rPr>
      </w:pPr>
      <w:r w:rsidRPr="007621E5">
        <w:rPr>
          <w:rFonts w:ascii="Times New Roman" w:hAnsi="Times New Roman" w:cs="Times New Roman"/>
          <w:b/>
          <w:smallCaps/>
        </w:rPr>
        <w:t>ESCRITURA</w:t>
      </w:r>
      <w:r w:rsidRPr="007621E5">
        <w:rPr>
          <w:rFonts w:ascii="Times New Roman" w:hAnsi="Times New Roman" w:cs="Times New Roman"/>
          <w:b/>
        </w:rPr>
        <w:t xml:space="preserve"> NÚMERO:</w:t>
      </w:r>
    </w:p>
    <w:p w14:paraId="00000007" w14:textId="77777777" w:rsidR="00033895" w:rsidRPr="007621E5" w:rsidRDefault="00033895">
      <w:pPr>
        <w:spacing w:line="276" w:lineRule="auto"/>
        <w:jc w:val="both"/>
        <w:rPr>
          <w:rFonts w:ascii="Times New Roman" w:hAnsi="Times New Roman" w:cs="Times New Roman"/>
        </w:rPr>
      </w:pPr>
      <w:bookmarkStart w:id="1" w:name="_heading=h.1fob9te" w:colFirst="0" w:colLast="0"/>
      <w:bookmarkEnd w:id="1"/>
    </w:p>
    <w:p w14:paraId="00000008" w14:textId="18C3214D" w:rsidR="00033895" w:rsidRPr="007621E5" w:rsidRDefault="00A27E10">
      <w:pPr>
        <w:spacing w:line="276" w:lineRule="auto"/>
        <w:jc w:val="both"/>
        <w:rPr>
          <w:rFonts w:ascii="Times New Roman" w:hAnsi="Times New Roman" w:cs="Times New Roman"/>
        </w:rPr>
      </w:pPr>
      <w:r w:rsidRPr="007621E5">
        <w:rPr>
          <w:rFonts w:ascii="Times New Roman" w:hAnsi="Times New Roman" w:cs="Times New Roman"/>
        </w:rPr>
        <w:t xml:space="preserve">En el municipio de Medellín, Departamento de Antioquia, República de Colombia, a los _________________ (______) días del mes de XXX del año </w:t>
      </w:r>
      <w:proofErr w:type="spellStart"/>
      <w:r w:rsidRPr="007621E5">
        <w:rPr>
          <w:rFonts w:ascii="Times New Roman" w:hAnsi="Times New Roman" w:cs="Times New Roman"/>
        </w:rPr>
        <w:t>xxxxx</w:t>
      </w:r>
      <w:proofErr w:type="spellEnd"/>
      <w:r w:rsidRPr="007621E5">
        <w:rPr>
          <w:rFonts w:ascii="Times New Roman" w:hAnsi="Times New Roman" w:cs="Times New Roman"/>
        </w:rPr>
        <w:t xml:space="preserve"> ante mi _______ Notaría XXXX de Medellín comparecen de una parte </w:t>
      </w:r>
      <w:r w:rsidRPr="007621E5">
        <w:rPr>
          <w:rFonts w:ascii="Times New Roman" w:hAnsi="Times New Roman" w:cs="Times New Roman"/>
          <w:b/>
          <w:color w:val="000000"/>
        </w:rPr>
        <w:t>XXXXXXX,</w:t>
      </w:r>
      <w:r w:rsidRPr="007621E5">
        <w:rPr>
          <w:rFonts w:ascii="Times New Roman" w:hAnsi="Times New Roman" w:cs="Times New Roman"/>
          <w:color w:val="000000"/>
        </w:rPr>
        <w:t xml:space="preserve"> mayor de edad, domiciliado en el </w:t>
      </w:r>
      <w:r w:rsidRPr="007621E5">
        <w:rPr>
          <w:rFonts w:ascii="Times New Roman" w:hAnsi="Times New Roman" w:cs="Times New Roman"/>
          <w:b/>
          <w:color w:val="000000"/>
        </w:rPr>
        <w:t>MUNICIPIO DE</w:t>
      </w:r>
      <w:r w:rsidRPr="007621E5">
        <w:rPr>
          <w:rFonts w:ascii="Times New Roman" w:hAnsi="Times New Roman" w:cs="Times New Roman"/>
          <w:color w:val="000000"/>
        </w:rPr>
        <w:t xml:space="preserve"> </w:t>
      </w:r>
      <w:r w:rsidRPr="007621E5">
        <w:rPr>
          <w:rFonts w:ascii="Times New Roman" w:hAnsi="Times New Roman" w:cs="Times New Roman"/>
          <w:b/>
          <w:color w:val="000000"/>
        </w:rPr>
        <w:t>XXXXX</w:t>
      </w:r>
      <w:r w:rsidRPr="007621E5">
        <w:rPr>
          <w:rFonts w:ascii="Times New Roman" w:hAnsi="Times New Roman" w:cs="Times New Roman"/>
          <w:color w:val="000000"/>
        </w:rPr>
        <w:t xml:space="preserve">, identificado con la cédula de ciudadanía número XXXX de XXXX , </w:t>
      </w:r>
      <w:r w:rsidRPr="007621E5">
        <w:rPr>
          <w:rFonts w:ascii="Times New Roman" w:hAnsi="Times New Roman" w:cs="Times New Roman"/>
        </w:rPr>
        <w:t xml:space="preserve">que actúa en nombre </w:t>
      </w:r>
      <w:proofErr w:type="spellStart"/>
      <w:r w:rsidRPr="007621E5">
        <w:rPr>
          <w:rFonts w:ascii="Times New Roman" w:hAnsi="Times New Roman" w:cs="Times New Roman"/>
          <w:highlight w:val="yellow"/>
        </w:rPr>
        <w:t>xxxxxx</w:t>
      </w:r>
      <w:proofErr w:type="spellEnd"/>
      <w:r w:rsidRPr="007621E5">
        <w:rPr>
          <w:rFonts w:ascii="Times New Roman" w:hAnsi="Times New Roman" w:cs="Times New Roman"/>
          <w:highlight w:val="yellow"/>
        </w:rPr>
        <w:t xml:space="preserve"> (propio o si es en representación legal se deberá describir la persona jurídica y las facultades de quien suscribe el presente documento),</w:t>
      </w:r>
      <w:r w:rsidRPr="007621E5">
        <w:rPr>
          <w:rFonts w:ascii="Times New Roman" w:hAnsi="Times New Roman" w:cs="Times New Roman"/>
        </w:rPr>
        <w:t xml:space="preserve"> </w:t>
      </w:r>
      <w:r w:rsidRPr="007621E5">
        <w:rPr>
          <w:rFonts w:ascii="Times New Roman" w:hAnsi="Times New Roman" w:cs="Times New Roman"/>
          <w:color w:val="000000"/>
        </w:rPr>
        <w:t>y quien en adelante se denominará el</w:t>
      </w:r>
      <w:r w:rsidRPr="007621E5">
        <w:rPr>
          <w:rFonts w:ascii="Times New Roman" w:hAnsi="Times New Roman" w:cs="Times New Roman"/>
          <w:b/>
          <w:color w:val="000000"/>
        </w:rPr>
        <w:t xml:space="preserve"> COMPRADOR </w:t>
      </w:r>
      <w:r w:rsidRPr="007621E5">
        <w:rPr>
          <w:rFonts w:ascii="Times New Roman" w:hAnsi="Times New Roman" w:cs="Times New Roman"/>
          <w:color w:val="000000"/>
        </w:rPr>
        <w:t xml:space="preserve">y </w:t>
      </w:r>
      <w:r w:rsidRPr="007621E5">
        <w:rPr>
          <w:rFonts w:ascii="Times New Roman" w:hAnsi="Times New Roman" w:cs="Times New Roman"/>
        </w:rPr>
        <w:t>de otra parte</w:t>
      </w:r>
      <w:r w:rsidRPr="007621E5">
        <w:rPr>
          <w:rFonts w:ascii="Times New Roman" w:hAnsi="Times New Roman" w:cs="Times New Roman"/>
          <w:b/>
        </w:rPr>
        <w:t xml:space="preserve"> </w:t>
      </w:r>
      <w:r w:rsidRPr="007621E5">
        <w:rPr>
          <w:rFonts w:ascii="Times New Roman" w:hAnsi="Times New Roman" w:cs="Times New Roman"/>
        </w:rPr>
        <w:t>el doctor</w:t>
      </w:r>
      <w:r w:rsidR="00E25756" w:rsidRPr="007621E5">
        <w:rPr>
          <w:rFonts w:ascii="Times New Roman" w:hAnsi="Times New Roman" w:cs="Times New Roman"/>
          <w:b/>
        </w:rPr>
        <w:t xml:space="preserve"> </w:t>
      </w:r>
      <w:proofErr w:type="spellStart"/>
      <w:r w:rsidRPr="007621E5">
        <w:rPr>
          <w:rFonts w:ascii="Times New Roman" w:hAnsi="Times New Roman" w:cs="Times New Roman"/>
          <w:b/>
          <w:color w:val="FF0000"/>
        </w:rPr>
        <w:t>xxxxx</w:t>
      </w:r>
      <w:proofErr w:type="spellEnd"/>
      <w:r w:rsidRPr="007621E5">
        <w:rPr>
          <w:rFonts w:ascii="Times New Roman" w:hAnsi="Times New Roman" w:cs="Times New Roman"/>
        </w:rPr>
        <w:t xml:space="preserve">, identificado con cédula de ciudadanía No XXXX, vecino de Medellín, quien en su calidad de </w:t>
      </w:r>
      <w:proofErr w:type="spellStart"/>
      <w:r w:rsidRPr="007621E5">
        <w:rPr>
          <w:rFonts w:ascii="Times New Roman" w:hAnsi="Times New Roman" w:cs="Times New Roman"/>
          <w:color w:val="FF0000"/>
        </w:rPr>
        <w:t>xxxx</w:t>
      </w:r>
      <w:proofErr w:type="spellEnd"/>
      <w:r w:rsidRPr="007621E5">
        <w:rPr>
          <w:rFonts w:ascii="Times New Roman" w:hAnsi="Times New Roman" w:cs="Times New Roman"/>
        </w:rPr>
        <w:t xml:space="preserve"> designado mediante </w:t>
      </w:r>
      <w:proofErr w:type="spellStart"/>
      <w:r w:rsidRPr="007621E5">
        <w:rPr>
          <w:rFonts w:ascii="Times New Roman" w:hAnsi="Times New Roman" w:cs="Times New Roman"/>
          <w:color w:val="FF0000"/>
        </w:rPr>
        <w:t>xxxx</w:t>
      </w:r>
      <w:proofErr w:type="spellEnd"/>
      <w:r w:rsidRPr="007621E5">
        <w:rPr>
          <w:rFonts w:ascii="Times New Roman" w:hAnsi="Times New Roman" w:cs="Times New Roman"/>
          <w:strike/>
          <w:color w:val="FF0000"/>
        </w:rPr>
        <w:t>,</w:t>
      </w:r>
      <w:r w:rsidRPr="007621E5">
        <w:rPr>
          <w:rFonts w:ascii="Times New Roman" w:hAnsi="Times New Roman" w:cs="Times New Roman"/>
          <w:color w:val="FF0000"/>
        </w:rPr>
        <w:t xml:space="preserve"> </w:t>
      </w:r>
      <w:r w:rsidRPr="007621E5">
        <w:rPr>
          <w:rFonts w:ascii="Times New Roman" w:hAnsi="Times New Roman" w:cs="Times New Roman"/>
        </w:rPr>
        <w:t>debidamente facultado por, el artículo 42 literal j del Acuerdo Superior 01 de 1994-Estatuto General de la Universidad; el artículo 6 y 7 numeral 9 del Acuerdo Superior 419 del 29 abril de 2014- Estatuto General de Contratación de la Universidad de Antioquia, el artículo 15 de la Resolución Rectoral 39475 del 14 de noviembre de 2014 “</w:t>
      </w:r>
      <w:r w:rsidRPr="007621E5">
        <w:rPr>
          <w:rFonts w:ascii="Times New Roman" w:hAnsi="Times New Roman" w:cs="Times New Roman"/>
          <w:i/>
        </w:rPr>
        <w:t>Por la cual se reglamenta el Acuerdo Superior 419 del 29 de abril de 2014”</w:t>
      </w:r>
      <w:r w:rsidRPr="007621E5">
        <w:rPr>
          <w:rFonts w:ascii="Times New Roman" w:hAnsi="Times New Roman" w:cs="Times New Roman"/>
        </w:rPr>
        <w:t xml:space="preserve"> y la Resolución Superior 2315 de 2019 “</w:t>
      </w:r>
      <w:r w:rsidRPr="007621E5">
        <w:rPr>
          <w:rFonts w:ascii="Times New Roman" w:hAnsi="Times New Roman" w:cs="Times New Roman"/>
          <w:i/>
        </w:rPr>
        <w:t>Por la cual se autoriza al señor Rector la enajenación de algunos bienes inmuebles no misionales de propiedad de la Universidad”,</w:t>
      </w:r>
      <w:r w:rsidRPr="007621E5">
        <w:rPr>
          <w:rFonts w:ascii="Times New Roman" w:hAnsi="Times New Roman" w:cs="Times New Roman"/>
        </w:rPr>
        <w:t xml:space="preserve"> y quien obra en nombre y representación legal de la </w:t>
      </w:r>
      <w:r w:rsidRPr="007621E5">
        <w:rPr>
          <w:rFonts w:ascii="Times New Roman" w:hAnsi="Times New Roman" w:cs="Times New Roman"/>
          <w:b/>
        </w:rPr>
        <w:t>UNIVERSIDAD DE ANTIOQUIA</w:t>
      </w:r>
      <w:r w:rsidRPr="007621E5">
        <w:rPr>
          <w:rFonts w:ascii="Times New Roman" w:hAnsi="Times New Roman" w:cs="Times New Roman"/>
        </w:rPr>
        <w:t xml:space="preserve"> con NIT 890.980.040-8, ente universitario autónomo, con régimen especial, sin ánimo de lucro, cuyos fines misionales son la docencia, la extensión y la investigación, vinculado al Ministerio de Educación Nacional, cuya creación fue determinada por la Ley 71 de 1878 del Extinguido Estado Soberano de Antioquia, y cuya personería jurídica deriva de la Ley 153 de 1887, regida por la Ley 30 de 1992, y demás disposiciones aplicables de acuerdo con su régimen especial, que en adelante y para efectos legales del mismo se denominará </w:t>
      </w:r>
      <w:r w:rsidRPr="007621E5">
        <w:rPr>
          <w:rFonts w:ascii="Times New Roman" w:hAnsi="Times New Roman" w:cs="Times New Roman"/>
          <w:b/>
          <w:color w:val="000000"/>
        </w:rPr>
        <w:t xml:space="preserve">EL VENDEDOR </w:t>
      </w:r>
      <w:r w:rsidRPr="007621E5">
        <w:rPr>
          <w:rFonts w:ascii="Times New Roman" w:hAnsi="Times New Roman" w:cs="Times New Roman"/>
        </w:rPr>
        <w:t>y manifiestan: --------------------------------------------------------------------------------------</w:t>
      </w:r>
    </w:p>
    <w:p w14:paraId="70CCAB0E" w14:textId="16A28720" w:rsidR="00266A2E" w:rsidRPr="007621E5" w:rsidRDefault="00A27E10" w:rsidP="00266A2E">
      <w:pPr>
        <w:ind w:hanging="2"/>
        <w:jc w:val="both"/>
        <w:rPr>
          <w:rFonts w:ascii="Times New Roman" w:hAnsi="Times New Roman" w:cs="Times New Roman"/>
        </w:rPr>
      </w:pPr>
      <w:r w:rsidRPr="007621E5">
        <w:rPr>
          <w:rFonts w:ascii="Times New Roman" w:hAnsi="Times New Roman" w:cs="Times New Roman"/>
          <w:b/>
          <w:smallCaps/>
          <w:u w:val="single"/>
        </w:rPr>
        <w:t>PRIMERO</w:t>
      </w:r>
      <w:r w:rsidRPr="007621E5">
        <w:rPr>
          <w:rFonts w:ascii="Times New Roman" w:hAnsi="Times New Roman" w:cs="Times New Roman"/>
          <w:b/>
          <w:smallCaps/>
        </w:rPr>
        <w:t xml:space="preserve">: </w:t>
      </w:r>
      <w:r w:rsidRPr="007621E5">
        <w:rPr>
          <w:rFonts w:ascii="Times New Roman" w:hAnsi="Times New Roman" w:cs="Times New Roman"/>
          <w:b/>
        </w:rPr>
        <w:t xml:space="preserve">OBJETO: </w:t>
      </w:r>
      <w:r w:rsidR="00266A2E" w:rsidRPr="007621E5">
        <w:rPr>
          <w:rFonts w:ascii="Times New Roman" w:hAnsi="Times New Roman" w:cs="Times New Roman"/>
        </w:rPr>
        <w:t xml:space="preserve">Lo constituye la transferencia a título de compraventa del 100% del derecho de dominio y la posesión real y material que la UNIVERSIDAD DE ANTIOQUIA con </w:t>
      </w:r>
      <w:proofErr w:type="spellStart"/>
      <w:r w:rsidR="00266A2E" w:rsidRPr="007621E5">
        <w:rPr>
          <w:rFonts w:ascii="Times New Roman" w:hAnsi="Times New Roman" w:cs="Times New Roman"/>
        </w:rPr>
        <w:t>Nit</w:t>
      </w:r>
      <w:proofErr w:type="spellEnd"/>
      <w:r w:rsidR="00266A2E" w:rsidRPr="007621E5">
        <w:rPr>
          <w:rFonts w:ascii="Times New Roman" w:hAnsi="Times New Roman" w:cs="Times New Roman"/>
        </w:rPr>
        <w:t xml:space="preserve"> 890.980.040-8 tiene y ejerce sobre los bienes inmuebles identificados con matrícula inmobiliaria </w:t>
      </w:r>
      <w:r w:rsidR="00B7756E" w:rsidRPr="007621E5">
        <w:rPr>
          <w:rFonts w:ascii="Times New Roman" w:hAnsi="Times New Roman" w:cs="Times New Roman"/>
        </w:rPr>
        <w:t>01N-236</w:t>
      </w:r>
      <w:r w:rsidR="00DB0B35" w:rsidRPr="007621E5">
        <w:rPr>
          <w:rFonts w:ascii="Times New Roman" w:hAnsi="Times New Roman" w:cs="Times New Roman"/>
        </w:rPr>
        <w:t>6</w:t>
      </w:r>
      <w:r w:rsidR="00B7756E" w:rsidRPr="007621E5">
        <w:rPr>
          <w:rFonts w:ascii="Times New Roman" w:hAnsi="Times New Roman" w:cs="Times New Roman"/>
        </w:rPr>
        <w:t>05 y 01N-236</w:t>
      </w:r>
      <w:r w:rsidR="00DB0B35" w:rsidRPr="007621E5">
        <w:rPr>
          <w:rFonts w:ascii="Times New Roman" w:hAnsi="Times New Roman" w:cs="Times New Roman"/>
        </w:rPr>
        <w:t>6</w:t>
      </w:r>
      <w:r w:rsidR="00B7756E" w:rsidRPr="007621E5">
        <w:rPr>
          <w:rFonts w:ascii="Times New Roman" w:hAnsi="Times New Roman" w:cs="Times New Roman"/>
        </w:rPr>
        <w:t>06</w:t>
      </w:r>
      <w:r w:rsidR="00266A2E" w:rsidRPr="007621E5">
        <w:rPr>
          <w:rFonts w:ascii="Times New Roman" w:hAnsi="Times New Roman" w:cs="Times New Roman"/>
        </w:rPr>
        <w:t xml:space="preserve">, localizados en la </w:t>
      </w:r>
      <w:r w:rsidR="007621E5">
        <w:rPr>
          <w:rFonts w:ascii="Times New Roman" w:hAnsi="Times New Roman"/>
        </w:rPr>
        <w:t xml:space="preserve">carrera 34 # 65-15 y </w:t>
      </w:r>
      <w:r w:rsidR="007621E5" w:rsidRPr="00521DAB">
        <w:rPr>
          <w:rFonts w:ascii="Times New Roman" w:hAnsi="Times New Roman"/>
        </w:rPr>
        <w:t>la carrera 030 X Calle 062 (dirección según ficha catastral de los predios)</w:t>
      </w:r>
      <w:r w:rsidR="00266A2E" w:rsidRPr="007621E5">
        <w:rPr>
          <w:rFonts w:ascii="Times New Roman" w:hAnsi="Times New Roman" w:cs="Times New Roman"/>
        </w:rPr>
        <w:t>, respectivamente, de la ciudad de Medellín, y cuya descripción y linderos se encuentran especificados</w:t>
      </w:r>
      <w:r w:rsidR="00F139EE" w:rsidRPr="007621E5">
        <w:rPr>
          <w:rFonts w:ascii="Times New Roman" w:hAnsi="Times New Roman" w:cs="Times New Roman"/>
        </w:rPr>
        <w:t xml:space="preserve"> en sus títulos antecedentes</w:t>
      </w:r>
      <w:r w:rsidR="00266A2E" w:rsidRPr="007621E5">
        <w:rPr>
          <w:rFonts w:ascii="Times New Roman" w:hAnsi="Times New Roman" w:cs="Times New Roman"/>
        </w:rPr>
        <w:t>:</w:t>
      </w:r>
    </w:p>
    <w:p w14:paraId="76CB38CF" w14:textId="77777777" w:rsidR="00266A2E" w:rsidRPr="007621E5" w:rsidRDefault="00266A2E" w:rsidP="00266A2E">
      <w:pPr>
        <w:ind w:hanging="2"/>
        <w:jc w:val="both"/>
        <w:rPr>
          <w:rFonts w:ascii="Times New Roman" w:hAnsi="Times New Roman" w:cs="Times New Roman"/>
        </w:rPr>
      </w:pPr>
    </w:p>
    <w:p w14:paraId="7E589665" w14:textId="5424C288" w:rsidR="009917E2" w:rsidRPr="007621E5" w:rsidRDefault="00F139EE" w:rsidP="00EF530D">
      <w:pPr>
        <w:jc w:val="both"/>
        <w:rPr>
          <w:rFonts w:ascii="Times New Roman" w:hAnsi="Times New Roman" w:cs="Times New Roman"/>
        </w:rPr>
      </w:pPr>
      <w:r w:rsidRPr="007621E5">
        <w:rPr>
          <w:rFonts w:ascii="Times New Roman" w:hAnsi="Times New Roman" w:cs="Times New Roman"/>
          <w:b/>
          <w:bCs/>
          <w:iCs/>
        </w:rPr>
        <w:t>Lote 1: 001N-</w:t>
      </w:r>
      <w:r w:rsidR="00EF530D" w:rsidRPr="007621E5">
        <w:rPr>
          <w:rFonts w:ascii="Times New Roman" w:hAnsi="Times New Roman" w:cs="Times New Roman"/>
          <w:b/>
          <w:bCs/>
          <w:iCs/>
        </w:rPr>
        <w:t>236605</w:t>
      </w:r>
      <w:r w:rsidRPr="007621E5">
        <w:rPr>
          <w:rFonts w:ascii="Times New Roman" w:hAnsi="Times New Roman" w:cs="Times New Roman"/>
          <w:i/>
        </w:rPr>
        <w:t xml:space="preserve">. </w:t>
      </w:r>
      <w:r w:rsidR="009917E2" w:rsidRPr="007621E5">
        <w:rPr>
          <w:rFonts w:ascii="Times New Roman" w:hAnsi="Times New Roman" w:cs="Times New Roman"/>
        </w:rPr>
        <w:t>Conforme con la Escritura pública 53 del 02-02-2012 de la Notaría 30 de Medellín, su descripción es la siguiente:</w:t>
      </w:r>
    </w:p>
    <w:p w14:paraId="278E8B77" w14:textId="77777777" w:rsidR="009917E2" w:rsidRPr="007621E5" w:rsidRDefault="009917E2" w:rsidP="009917E2">
      <w:pPr>
        <w:rPr>
          <w:rFonts w:ascii="Times New Roman" w:hAnsi="Times New Roman" w:cs="Times New Roman"/>
        </w:rPr>
      </w:pPr>
    </w:p>
    <w:p w14:paraId="228927ED" w14:textId="77777777" w:rsidR="009917E2" w:rsidRPr="00AD18A5" w:rsidRDefault="009917E2" w:rsidP="00AD18A5">
      <w:pPr>
        <w:ind w:left="720"/>
        <w:jc w:val="both"/>
        <w:rPr>
          <w:rFonts w:ascii="Times New Roman" w:hAnsi="Times New Roman" w:cs="Times New Roman"/>
          <w:i/>
        </w:rPr>
      </w:pPr>
      <w:r w:rsidRPr="00AD18A5">
        <w:rPr>
          <w:rFonts w:ascii="Times New Roman" w:hAnsi="Times New Roman" w:cs="Times New Roman"/>
          <w:i/>
        </w:rPr>
        <w:t xml:space="preserve">“Un lote de terreno, tomado de otro de mayor extensión, situado en el paraje la Ladera de Medellín y que linda: por el occidente cortando la quebrada la Aguadita en línea recta hasta encontrar la cañada conocida como la quebrada Blanquizal hacia el norte, lindando con propiedad del Fondo Acumulativo Universitario; por el norte partiendo de la cañada conocida con el nombre la quebrada Blanquizal aguas arriba en dirección este hasta encontrar las </w:t>
      </w:r>
      <w:r w:rsidRPr="00AD18A5">
        <w:rPr>
          <w:rFonts w:ascii="Times New Roman" w:hAnsi="Times New Roman" w:cs="Times New Roman"/>
          <w:i/>
        </w:rPr>
        <w:lastRenderedPageBreak/>
        <w:t>propiedades que son o fueron de Ana Julia Patiño, María Paula Gómez y Carlos Álzate; por el oriente siguiendo el antiguo camino de Guarne en línea recta hacia el zanjón que limitada este predio con propiedades que son o fueron de los herederos de Ricardo Rodríguez; por el sur, del cruce del camino de Guarne con el zanjón de la quebrada la Aguadita aguas abajo, hasta encontrar el punto de partida, tiene un área aproximada de 265.000 mts.2. Según la aclaración de la anotación 002, que la casa para mayordomo se ubica en la carrera 31. # 66a-118- sobre el lote # 1, lo mismo que los transmisores de la emisora cultural Universidad de Antioquia lindando por todos sus costados con el mismo lote de terreno de propiedad del Fondo Acumulativo Universitario, de la Universidad de Antioquia, antes distinguida con el # 64-75, de la carrera 35. Según escritura 955 del 28 de septiembre de 2007 Notaría 24 de Medellín, se actualiza una cabida de 310. 807 m2, mediante escritura 955 del 28 de septiembre de 2007, Notaría 24 de Medellín, declara parte restante actualiza linderos y una cabida de 241.617, 37 mt2.”</w:t>
      </w:r>
    </w:p>
    <w:p w14:paraId="02CD84D2" w14:textId="77777777" w:rsidR="009917E2" w:rsidRPr="007621E5" w:rsidRDefault="009917E2" w:rsidP="009917E2">
      <w:pPr>
        <w:rPr>
          <w:rFonts w:ascii="Times New Roman" w:hAnsi="Times New Roman" w:cs="Times New Roman"/>
          <w:highlight w:val="white"/>
        </w:rPr>
      </w:pPr>
    </w:p>
    <w:p w14:paraId="216D17F9" w14:textId="77777777" w:rsidR="009917E2" w:rsidRPr="007621E5" w:rsidRDefault="009917E2" w:rsidP="00683CD0">
      <w:pPr>
        <w:ind w:left="-426"/>
        <w:rPr>
          <w:rFonts w:ascii="Times New Roman" w:hAnsi="Times New Roman" w:cs="Times New Roman"/>
        </w:rPr>
      </w:pPr>
      <w:r w:rsidRPr="007621E5">
        <w:rPr>
          <w:rFonts w:ascii="Times New Roman" w:hAnsi="Times New Roman" w:cs="Times New Roman"/>
        </w:rPr>
        <w:t>Según Resolución Catastral 202250095875 del 01 de septiembre de 2022, se resolvió modificar la inscripción catastral, a partir de la fecha de dicha Resolución, específicamente en el área del lote, así:</w:t>
      </w:r>
    </w:p>
    <w:p w14:paraId="713D8153" w14:textId="77777777" w:rsidR="009917E2" w:rsidRPr="007621E5" w:rsidRDefault="009917E2" w:rsidP="009917E2">
      <w:pPr>
        <w:rPr>
          <w:rFonts w:ascii="Times New Roman" w:hAnsi="Times New Roman" w:cs="Times New Roman"/>
          <w:highlight w:val="white"/>
        </w:rPr>
      </w:pPr>
    </w:p>
    <w:tbl>
      <w:tblPr>
        <w:tblStyle w:val="Tablaconcuadrcula"/>
        <w:tblW w:w="0" w:type="auto"/>
        <w:tblInd w:w="1047" w:type="dxa"/>
        <w:tblLayout w:type="fixed"/>
        <w:tblLook w:val="04A0" w:firstRow="1" w:lastRow="0" w:firstColumn="1" w:lastColumn="0" w:noHBand="0" w:noVBand="1"/>
      </w:tblPr>
      <w:tblGrid>
        <w:gridCol w:w="2689"/>
        <w:gridCol w:w="2575"/>
      </w:tblGrid>
      <w:tr w:rsidR="009917E2" w:rsidRPr="007621E5" w14:paraId="19CC97C6" w14:textId="77777777" w:rsidTr="009917E2">
        <w:tc>
          <w:tcPr>
            <w:tcW w:w="2689" w:type="dxa"/>
          </w:tcPr>
          <w:p w14:paraId="5F974423"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Matrícula</w:t>
            </w:r>
          </w:p>
        </w:tc>
        <w:tc>
          <w:tcPr>
            <w:tcW w:w="2575" w:type="dxa"/>
          </w:tcPr>
          <w:p w14:paraId="491DDDA3" w14:textId="77777777" w:rsidR="009917E2" w:rsidRPr="007621E5" w:rsidRDefault="009917E2" w:rsidP="00B5788D">
            <w:pPr>
              <w:rPr>
                <w:rFonts w:ascii="Times New Roman" w:hAnsi="Times New Roman" w:cs="Times New Roman"/>
                <w:iCs/>
              </w:rPr>
            </w:pPr>
            <w:r w:rsidRPr="007621E5">
              <w:rPr>
                <w:rFonts w:ascii="Times New Roman" w:eastAsia="Arial" w:hAnsi="Times New Roman" w:cs="Times New Roman"/>
              </w:rPr>
              <w:t>236605</w:t>
            </w:r>
          </w:p>
        </w:tc>
      </w:tr>
      <w:tr w:rsidR="009917E2" w:rsidRPr="007621E5" w14:paraId="5EF540C2" w14:textId="77777777" w:rsidTr="009917E2">
        <w:tc>
          <w:tcPr>
            <w:tcW w:w="2689" w:type="dxa"/>
          </w:tcPr>
          <w:p w14:paraId="58E74D70"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Dirección</w:t>
            </w:r>
          </w:p>
        </w:tc>
        <w:tc>
          <w:tcPr>
            <w:tcW w:w="2575" w:type="dxa"/>
          </w:tcPr>
          <w:p w14:paraId="3C92989B" w14:textId="77777777" w:rsidR="009917E2" w:rsidRPr="007621E5" w:rsidRDefault="009917E2" w:rsidP="00B5788D">
            <w:pPr>
              <w:rPr>
                <w:rFonts w:ascii="Times New Roman" w:hAnsi="Times New Roman" w:cs="Times New Roman"/>
                <w:iCs/>
              </w:rPr>
            </w:pPr>
            <w:r w:rsidRPr="007621E5">
              <w:rPr>
                <w:rFonts w:ascii="Times New Roman" w:eastAsia="Arial" w:hAnsi="Times New Roman" w:cs="Times New Roman"/>
              </w:rPr>
              <w:t>CR 034 # 065 015</w:t>
            </w:r>
          </w:p>
        </w:tc>
      </w:tr>
      <w:tr w:rsidR="009917E2" w:rsidRPr="007621E5" w14:paraId="6A77C986" w14:textId="77777777" w:rsidTr="009917E2">
        <w:tc>
          <w:tcPr>
            <w:tcW w:w="2689" w:type="dxa"/>
          </w:tcPr>
          <w:p w14:paraId="01C23323"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Código de ubicación</w:t>
            </w:r>
          </w:p>
        </w:tc>
        <w:tc>
          <w:tcPr>
            <w:tcW w:w="2575" w:type="dxa"/>
          </w:tcPr>
          <w:p w14:paraId="12308555" w14:textId="77777777" w:rsidR="009917E2" w:rsidRPr="007621E5" w:rsidRDefault="009917E2" w:rsidP="00B5788D">
            <w:pPr>
              <w:rPr>
                <w:rFonts w:ascii="Times New Roman" w:hAnsi="Times New Roman" w:cs="Times New Roman"/>
                <w:iCs/>
              </w:rPr>
            </w:pPr>
            <w:r w:rsidRPr="007621E5">
              <w:rPr>
                <w:rFonts w:ascii="Times New Roman" w:eastAsia="Arial" w:hAnsi="Times New Roman" w:cs="Times New Roman"/>
              </w:rPr>
              <w:t>0804007-0019</w:t>
            </w:r>
          </w:p>
        </w:tc>
      </w:tr>
      <w:tr w:rsidR="009917E2" w:rsidRPr="007621E5" w14:paraId="41833CEA" w14:textId="77777777" w:rsidTr="009917E2">
        <w:tc>
          <w:tcPr>
            <w:tcW w:w="2689" w:type="dxa"/>
          </w:tcPr>
          <w:p w14:paraId="107AFAA4"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Zona geoeconómica</w:t>
            </w:r>
          </w:p>
        </w:tc>
        <w:tc>
          <w:tcPr>
            <w:tcW w:w="2575" w:type="dxa"/>
          </w:tcPr>
          <w:p w14:paraId="58EE1AB3"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465</w:t>
            </w:r>
          </w:p>
        </w:tc>
      </w:tr>
      <w:tr w:rsidR="009917E2" w:rsidRPr="007621E5" w14:paraId="115DE740" w14:textId="77777777" w:rsidTr="009917E2">
        <w:tc>
          <w:tcPr>
            <w:tcW w:w="2689" w:type="dxa"/>
          </w:tcPr>
          <w:p w14:paraId="62C4A875" w14:textId="77777777" w:rsidR="009917E2" w:rsidRPr="007621E5" w:rsidRDefault="009917E2" w:rsidP="00B5788D">
            <w:pPr>
              <w:rPr>
                <w:rFonts w:ascii="Times New Roman" w:hAnsi="Times New Roman" w:cs="Times New Roman"/>
                <w:iCs/>
              </w:rPr>
            </w:pPr>
            <w:proofErr w:type="spellStart"/>
            <w:r w:rsidRPr="007621E5">
              <w:rPr>
                <w:rFonts w:ascii="Times New Roman" w:hAnsi="Times New Roman" w:cs="Times New Roman"/>
                <w:iCs/>
              </w:rPr>
              <w:t>Desenglobe</w:t>
            </w:r>
            <w:proofErr w:type="spellEnd"/>
          </w:p>
        </w:tc>
        <w:tc>
          <w:tcPr>
            <w:tcW w:w="2575" w:type="dxa"/>
          </w:tcPr>
          <w:p w14:paraId="2D7F8D56"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100%</w:t>
            </w:r>
          </w:p>
        </w:tc>
      </w:tr>
      <w:tr w:rsidR="009917E2" w:rsidRPr="007621E5" w14:paraId="578C69DD" w14:textId="77777777" w:rsidTr="009917E2">
        <w:tc>
          <w:tcPr>
            <w:tcW w:w="2689" w:type="dxa"/>
          </w:tcPr>
          <w:p w14:paraId="5A7D2EE8"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Uso-Tipo-Puntaje</w:t>
            </w:r>
          </w:p>
        </w:tc>
        <w:tc>
          <w:tcPr>
            <w:tcW w:w="2575" w:type="dxa"/>
          </w:tcPr>
          <w:p w14:paraId="0F7D5E04" w14:textId="77777777" w:rsidR="009917E2" w:rsidRPr="007621E5" w:rsidRDefault="009917E2" w:rsidP="00B5788D">
            <w:pPr>
              <w:rPr>
                <w:rFonts w:ascii="Times New Roman" w:hAnsi="Times New Roman" w:cs="Times New Roman"/>
                <w:iCs/>
              </w:rPr>
            </w:pPr>
            <w:r w:rsidRPr="007621E5">
              <w:rPr>
                <w:rFonts w:ascii="Times New Roman" w:eastAsia="Arial" w:hAnsi="Times New Roman" w:cs="Times New Roman"/>
              </w:rPr>
              <w:t>01-30-20 (Residencial)</w:t>
            </w:r>
          </w:p>
        </w:tc>
      </w:tr>
      <w:tr w:rsidR="009917E2" w:rsidRPr="007621E5" w14:paraId="18CD81B7" w14:textId="77777777" w:rsidTr="009917E2">
        <w:tc>
          <w:tcPr>
            <w:tcW w:w="2689" w:type="dxa"/>
          </w:tcPr>
          <w:p w14:paraId="40C615C8" w14:textId="77777777" w:rsidR="009917E2" w:rsidRPr="007621E5" w:rsidRDefault="009917E2" w:rsidP="00B5788D">
            <w:pPr>
              <w:rPr>
                <w:rFonts w:ascii="Times New Roman" w:hAnsi="Times New Roman" w:cs="Times New Roman"/>
                <w:iCs/>
              </w:rPr>
            </w:pPr>
            <w:r w:rsidRPr="007621E5">
              <w:rPr>
                <w:rFonts w:ascii="Times New Roman" w:hAnsi="Times New Roman" w:cs="Times New Roman"/>
                <w:iCs/>
              </w:rPr>
              <w:t>Área lote</w:t>
            </w:r>
          </w:p>
        </w:tc>
        <w:tc>
          <w:tcPr>
            <w:tcW w:w="2575" w:type="dxa"/>
          </w:tcPr>
          <w:p w14:paraId="0A3E72F9" w14:textId="77777777" w:rsidR="009917E2" w:rsidRPr="007621E5" w:rsidRDefault="009917E2" w:rsidP="00B5788D">
            <w:pPr>
              <w:rPr>
                <w:rFonts w:ascii="Times New Roman" w:hAnsi="Times New Roman" w:cs="Times New Roman"/>
                <w:iCs/>
              </w:rPr>
            </w:pPr>
            <w:r w:rsidRPr="007621E5">
              <w:rPr>
                <w:rFonts w:ascii="Times New Roman" w:eastAsia="Arial" w:hAnsi="Times New Roman" w:cs="Times New Roman"/>
              </w:rPr>
              <w:t>241.617 m²</w:t>
            </w:r>
          </w:p>
        </w:tc>
      </w:tr>
    </w:tbl>
    <w:p w14:paraId="09858FF1" w14:textId="2FF252A0" w:rsidR="00F139EE" w:rsidRPr="007621E5" w:rsidRDefault="00F139EE" w:rsidP="009917E2">
      <w:pPr>
        <w:ind w:hanging="2"/>
        <w:rPr>
          <w:rFonts w:ascii="Times New Roman" w:hAnsi="Times New Roman" w:cs="Times New Roman"/>
          <w:i/>
        </w:rPr>
      </w:pPr>
    </w:p>
    <w:p w14:paraId="64993F93" w14:textId="3C2E6340" w:rsidR="00EF530D" w:rsidRPr="007621E5" w:rsidRDefault="00F139EE" w:rsidP="00EF530D">
      <w:pPr>
        <w:jc w:val="both"/>
        <w:rPr>
          <w:rFonts w:ascii="Times New Roman" w:hAnsi="Times New Roman" w:cs="Times New Roman"/>
        </w:rPr>
      </w:pPr>
      <w:r w:rsidRPr="007621E5">
        <w:rPr>
          <w:rFonts w:ascii="Times New Roman" w:hAnsi="Times New Roman" w:cs="Times New Roman"/>
          <w:b/>
          <w:bCs/>
          <w:iCs/>
        </w:rPr>
        <w:t>Lote 2. 001N-</w:t>
      </w:r>
      <w:r w:rsidR="00EF530D" w:rsidRPr="007621E5">
        <w:rPr>
          <w:rFonts w:ascii="Times New Roman" w:hAnsi="Times New Roman" w:cs="Times New Roman"/>
          <w:b/>
          <w:bCs/>
          <w:iCs/>
        </w:rPr>
        <w:t>236606</w:t>
      </w:r>
      <w:r w:rsidR="00EF530D" w:rsidRPr="007621E5">
        <w:rPr>
          <w:rFonts w:ascii="Times New Roman" w:hAnsi="Times New Roman" w:cs="Times New Roman"/>
        </w:rPr>
        <w:t xml:space="preserve"> Conforme con la Escritura pública 53 del 02-02-2012 de la Notaría 30 de Medellín, su descripción es la siguiente:</w:t>
      </w:r>
    </w:p>
    <w:p w14:paraId="6628C4FD" w14:textId="77777777" w:rsidR="00EF530D" w:rsidRPr="007621E5" w:rsidRDefault="00EF530D" w:rsidP="00EF530D">
      <w:pPr>
        <w:tabs>
          <w:tab w:val="left" w:pos="1427"/>
        </w:tabs>
        <w:rPr>
          <w:rFonts w:ascii="Times New Roman" w:hAnsi="Times New Roman" w:cs="Times New Roman"/>
        </w:rPr>
      </w:pPr>
    </w:p>
    <w:p w14:paraId="451A0EE7" w14:textId="77777777" w:rsidR="00EF530D" w:rsidRPr="00AD18A5" w:rsidRDefault="00EF530D" w:rsidP="00AD18A5">
      <w:pPr>
        <w:ind w:left="720"/>
        <w:jc w:val="both"/>
        <w:rPr>
          <w:rFonts w:ascii="Times New Roman" w:hAnsi="Times New Roman" w:cs="Times New Roman"/>
          <w:i/>
        </w:rPr>
      </w:pPr>
      <w:r w:rsidRPr="00AD18A5">
        <w:rPr>
          <w:rFonts w:ascii="Times New Roman" w:hAnsi="Times New Roman" w:cs="Times New Roman"/>
          <w:i/>
        </w:rPr>
        <w:t>“Un lote de terreno, tomado de otro de mayor extensión, situado en el paraje la ladera de Medellín, y que linda: por el Occidente desde el mojón # 17 en dirección noroeste, hasta cortar la quebrada la loca, con terrenos de la cárcel de Varones, por el norte siguiendo la quebrada la Loca aguas arriba con terrenos que son o fueron de Carlos Vásquez la Torre hasta encontrar el punto que el línea recta conduce a la cañada conocida con el nombra de quebrada blanquizal, Este punto por el oriente en dirección norte sur en línea recta, hasta cortar la quebrada de la Aguadita con el lote del mismo fondo, aguas abajo hasta encontrar el mojón que coincide con una cerca de alambre, con lote que es o fue de propiedad de los herederos de Ricardo Gutiérrez y de este en línea recta hacia el norte hasta encontrar otro mojón, separando así la propiedad del Fondo del lote vendido a la nación, según escritura 549 del primero de julio de 1.947, de este punto hacia el occidente, por un muro de cerco de alambre de propiedad de la nación (lote de terreno donde funciona la escuela normal de varones) hasta encontrar un nuevo mojón sobre el antiguo camino al sitio denominado la loma, hacia el sur, del mojón 23 en línea recta a lo largo de una cerca de alambre hasta el cruce con la quebrada la Aguadita de la misma nación, de este punto aguas abajo hasta encontrar el mojón 17 punto de partida este lote tiene un área aproximada de 132.454 mts.2, según la aclaración de la anotación 002, sobre el lote 2, existen las casas distinguidas con los #s. 65-35 y 65-29, de la carrera 35.</w:t>
      </w:r>
    </w:p>
    <w:p w14:paraId="13BA8A77" w14:textId="77777777" w:rsidR="00EF530D" w:rsidRPr="007621E5" w:rsidRDefault="00EF530D" w:rsidP="00EF530D">
      <w:pPr>
        <w:rPr>
          <w:rFonts w:ascii="Times New Roman" w:hAnsi="Times New Roman" w:cs="Times New Roman"/>
        </w:rPr>
      </w:pPr>
    </w:p>
    <w:p w14:paraId="765EA2D6" w14:textId="77777777" w:rsidR="00EF530D" w:rsidRPr="007621E5" w:rsidRDefault="00EF530D" w:rsidP="00EF530D">
      <w:pPr>
        <w:ind w:left="30"/>
        <w:jc w:val="both"/>
        <w:rPr>
          <w:rFonts w:ascii="Times New Roman" w:hAnsi="Times New Roman" w:cs="Times New Roman"/>
        </w:rPr>
      </w:pPr>
      <w:r w:rsidRPr="007621E5">
        <w:rPr>
          <w:rFonts w:ascii="Times New Roman" w:hAnsi="Times New Roman" w:cs="Times New Roman"/>
        </w:rPr>
        <w:lastRenderedPageBreak/>
        <w:t>Según Resolución Catastral 202250123078 del 07 de diciembre de 2022, se resolvió modificar la inscripción catastral, a partir de la fecha de dicha Resolución, específicamente en el área del lote, así:</w:t>
      </w:r>
    </w:p>
    <w:p w14:paraId="2799E102" w14:textId="77777777" w:rsidR="00EF530D" w:rsidRPr="007621E5" w:rsidRDefault="00EF530D" w:rsidP="00EF530D">
      <w:pPr>
        <w:rPr>
          <w:rFonts w:ascii="Times New Roman" w:hAnsi="Times New Roman" w:cs="Times New Roman"/>
        </w:rPr>
      </w:pPr>
    </w:p>
    <w:tbl>
      <w:tblPr>
        <w:tblStyle w:val="Tablaconcuadrcula"/>
        <w:tblW w:w="0" w:type="auto"/>
        <w:tblInd w:w="641" w:type="dxa"/>
        <w:tblLayout w:type="fixed"/>
        <w:tblLook w:val="04A0" w:firstRow="1" w:lastRow="0" w:firstColumn="1" w:lastColumn="0" w:noHBand="0" w:noVBand="1"/>
      </w:tblPr>
      <w:tblGrid>
        <w:gridCol w:w="2689"/>
        <w:gridCol w:w="2575"/>
      </w:tblGrid>
      <w:tr w:rsidR="00EF530D" w:rsidRPr="007621E5" w14:paraId="39BA939D" w14:textId="77777777" w:rsidTr="00EF530D">
        <w:tc>
          <w:tcPr>
            <w:tcW w:w="2689" w:type="dxa"/>
          </w:tcPr>
          <w:p w14:paraId="5559C78B"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Matrícula</w:t>
            </w:r>
          </w:p>
        </w:tc>
        <w:tc>
          <w:tcPr>
            <w:tcW w:w="2575" w:type="dxa"/>
          </w:tcPr>
          <w:p w14:paraId="7048F3B6" w14:textId="77777777" w:rsidR="00EF530D" w:rsidRPr="007621E5" w:rsidRDefault="00EF530D" w:rsidP="00B5788D">
            <w:pPr>
              <w:rPr>
                <w:rFonts w:ascii="Times New Roman" w:hAnsi="Times New Roman" w:cs="Times New Roman"/>
                <w:iCs/>
              </w:rPr>
            </w:pPr>
            <w:r w:rsidRPr="007621E5">
              <w:rPr>
                <w:rFonts w:ascii="Times New Roman" w:eastAsia="Arial" w:hAnsi="Times New Roman" w:cs="Times New Roman"/>
              </w:rPr>
              <w:t>236606</w:t>
            </w:r>
          </w:p>
        </w:tc>
      </w:tr>
      <w:tr w:rsidR="00EF530D" w:rsidRPr="007621E5" w14:paraId="0B20C921" w14:textId="77777777" w:rsidTr="00EF530D">
        <w:tc>
          <w:tcPr>
            <w:tcW w:w="2689" w:type="dxa"/>
          </w:tcPr>
          <w:p w14:paraId="45BDC9AC"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Dirección</w:t>
            </w:r>
          </w:p>
        </w:tc>
        <w:tc>
          <w:tcPr>
            <w:tcW w:w="2575" w:type="dxa"/>
          </w:tcPr>
          <w:p w14:paraId="1CEEAAF2" w14:textId="77777777" w:rsidR="00EF530D" w:rsidRPr="007621E5" w:rsidRDefault="00EF530D" w:rsidP="00B5788D">
            <w:pPr>
              <w:rPr>
                <w:rFonts w:ascii="Times New Roman" w:hAnsi="Times New Roman" w:cs="Times New Roman"/>
                <w:iCs/>
              </w:rPr>
            </w:pPr>
            <w:r w:rsidRPr="007621E5">
              <w:rPr>
                <w:rFonts w:ascii="Times New Roman" w:eastAsia="Arial" w:hAnsi="Times New Roman" w:cs="Times New Roman"/>
              </w:rPr>
              <w:t>CR 30 X CL 62</w:t>
            </w:r>
          </w:p>
        </w:tc>
      </w:tr>
      <w:tr w:rsidR="00EF530D" w:rsidRPr="007621E5" w14:paraId="50ACC522" w14:textId="77777777" w:rsidTr="00EF530D">
        <w:tc>
          <w:tcPr>
            <w:tcW w:w="2689" w:type="dxa"/>
          </w:tcPr>
          <w:p w14:paraId="03D0A7D8"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Código de ubicación</w:t>
            </w:r>
          </w:p>
        </w:tc>
        <w:tc>
          <w:tcPr>
            <w:tcW w:w="2575" w:type="dxa"/>
          </w:tcPr>
          <w:p w14:paraId="76C3CD6D" w14:textId="77777777" w:rsidR="00EF530D" w:rsidRPr="007621E5" w:rsidRDefault="00EF530D" w:rsidP="00B5788D">
            <w:pPr>
              <w:rPr>
                <w:rFonts w:ascii="Times New Roman" w:hAnsi="Times New Roman" w:cs="Times New Roman"/>
                <w:iCs/>
              </w:rPr>
            </w:pPr>
            <w:r w:rsidRPr="007621E5">
              <w:rPr>
                <w:rFonts w:ascii="Times New Roman" w:eastAsia="Arial" w:hAnsi="Times New Roman" w:cs="Times New Roman"/>
              </w:rPr>
              <w:t>0804007-0002</w:t>
            </w:r>
          </w:p>
        </w:tc>
      </w:tr>
      <w:tr w:rsidR="00EF530D" w:rsidRPr="007621E5" w14:paraId="2D2CD73B" w14:textId="77777777" w:rsidTr="00EF530D">
        <w:tc>
          <w:tcPr>
            <w:tcW w:w="2689" w:type="dxa"/>
          </w:tcPr>
          <w:p w14:paraId="0F1390FB"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Zona geoeconómica</w:t>
            </w:r>
          </w:p>
        </w:tc>
        <w:tc>
          <w:tcPr>
            <w:tcW w:w="2575" w:type="dxa"/>
          </w:tcPr>
          <w:p w14:paraId="7CADA8AC"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485</w:t>
            </w:r>
          </w:p>
        </w:tc>
      </w:tr>
      <w:tr w:rsidR="00EF530D" w:rsidRPr="007621E5" w14:paraId="3AD8E60B" w14:textId="77777777" w:rsidTr="00EF530D">
        <w:tc>
          <w:tcPr>
            <w:tcW w:w="2689" w:type="dxa"/>
          </w:tcPr>
          <w:p w14:paraId="2C49B8F1" w14:textId="77777777" w:rsidR="00EF530D" w:rsidRPr="007621E5" w:rsidRDefault="00EF530D" w:rsidP="00B5788D">
            <w:pPr>
              <w:rPr>
                <w:rFonts w:ascii="Times New Roman" w:hAnsi="Times New Roman" w:cs="Times New Roman"/>
                <w:iCs/>
              </w:rPr>
            </w:pPr>
            <w:proofErr w:type="spellStart"/>
            <w:r w:rsidRPr="007621E5">
              <w:rPr>
                <w:rFonts w:ascii="Times New Roman" w:hAnsi="Times New Roman" w:cs="Times New Roman"/>
                <w:iCs/>
              </w:rPr>
              <w:t>Desenglobe</w:t>
            </w:r>
            <w:proofErr w:type="spellEnd"/>
          </w:p>
        </w:tc>
        <w:tc>
          <w:tcPr>
            <w:tcW w:w="2575" w:type="dxa"/>
          </w:tcPr>
          <w:p w14:paraId="2348CC78"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100%</w:t>
            </w:r>
          </w:p>
        </w:tc>
      </w:tr>
      <w:tr w:rsidR="00EF530D" w:rsidRPr="007621E5" w14:paraId="36360BF3" w14:textId="77777777" w:rsidTr="00EF530D">
        <w:tc>
          <w:tcPr>
            <w:tcW w:w="2689" w:type="dxa"/>
          </w:tcPr>
          <w:p w14:paraId="2DFE14A8"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Uso-Tipo-Puntaje</w:t>
            </w:r>
          </w:p>
        </w:tc>
        <w:tc>
          <w:tcPr>
            <w:tcW w:w="2575" w:type="dxa"/>
          </w:tcPr>
          <w:p w14:paraId="076B30A6" w14:textId="77777777" w:rsidR="00EF530D" w:rsidRPr="007621E5" w:rsidRDefault="00EF530D" w:rsidP="00B5788D">
            <w:pPr>
              <w:rPr>
                <w:rFonts w:ascii="Times New Roman" w:hAnsi="Times New Roman" w:cs="Times New Roman"/>
                <w:iCs/>
              </w:rPr>
            </w:pPr>
            <w:r w:rsidRPr="007621E5">
              <w:rPr>
                <w:rFonts w:ascii="Times New Roman" w:eastAsia="Arial" w:hAnsi="Times New Roman" w:cs="Times New Roman"/>
              </w:rPr>
              <w:t>09-15 (lote urbanizable)</w:t>
            </w:r>
          </w:p>
        </w:tc>
      </w:tr>
      <w:tr w:rsidR="00EF530D" w:rsidRPr="007621E5" w14:paraId="7D85B49B" w14:textId="77777777" w:rsidTr="00EF530D">
        <w:tc>
          <w:tcPr>
            <w:tcW w:w="2689" w:type="dxa"/>
          </w:tcPr>
          <w:p w14:paraId="5275333B" w14:textId="77777777" w:rsidR="00EF530D" w:rsidRPr="007621E5" w:rsidRDefault="00EF530D" w:rsidP="00B5788D">
            <w:pPr>
              <w:rPr>
                <w:rFonts w:ascii="Times New Roman" w:hAnsi="Times New Roman" w:cs="Times New Roman"/>
                <w:iCs/>
              </w:rPr>
            </w:pPr>
            <w:r w:rsidRPr="007621E5">
              <w:rPr>
                <w:rFonts w:ascii="Times New Roman" w:hAnsi="Times New Roman" w:cs="Times New Roman"/>
                <w:iCs/>
              </w:rPr>
              <w:t>Área lote</w:t>
            </w:r>
          </w:p>
        </w:tc>
        <w:tc>
          <w:tcPr>
            <w:tcW w:w="2575" w:type="dxa"/>
          </w:tcPr>
          <w:p w14:paraId="753B42FC" w14:textId="77777777" w:rsidR="00EF530D" w:rsidRPr="007621E5" w:rsidRDefault="00EF530D" w:rsidP="00B5788D">
            <w:pPr>
              <w:rPr>
                <w:rFonts w:ascii="Times New Roman" w:hAnsi="Times New Roman" w:cs="Times New Roman"/>
                <w:iCs/>
              </w:rPr>
            </w:pPr>
            <w:r w:rsidRPr="007621E5">
              <w:rPr>
                <w:rFonts w:ascii="Times New Roman" w:eastAsia="Arial" w:hAnsi="Times New Roman" w:cs="Times New Roman"/>
              </w:rPr>
              <w:t>71.316m²</w:t>
            </w:r>
          </w:p>
        </w:tc>
      </w:tr>
    </w:tbl>
    <w:p w14:paraId="48305439" w14:textId="4DEBA802" w:rsidR="00F139EE" w:rsidRPr="007621E5" w:rsidRDefault="00F139EE" w:rsidP="00EF530D">
      <w:pPr>
        <w:ind w:hanging="2"/>
        <w:rPr>
          <w:rFonts w:ascii="Times New Roman" w:hAnsi="Times New Roman" w:cs="Times New Roman"/>
        </w:rPr>
      </w:pPr>
    </w:p>
    <w:p w14:paraId="00000014" w14:textId="77777777" w:rsidR="00033895" w:rsidRPr="007621E5" w:rsidRDefault="00A27E10">
      <w:pPr>
        <w:spacing w:line="276" w:lineRule="auto"/>
        <w:ind w:left="-2" w:hanging="2"/>
        <w:jc w:val="both"/>
        <w:rPr>
          <w:rFonts w:ascii="Times New Roman" w:hAnsi="Times New Roman" w:cs="Times New Roman"/>
        </w:rPr>
      </w:pPr>
      <w:bookmarkStart w:id="2" w:name="_heading=h.3znysh7" w:colFirst="0" w:colLast="0"/>
      <w:bookmarkEnd w:id="2"/>
      <w:r w:rsidRPr="007621E5">
        <w:rPr>
          <w:rFonts w:ascii="Times New Roman" w:hAnsi="Times New Roman" w:cs="Times New Roman"/>
          <w:b/>
          <w:color w:val="000000"/>
        </w:rPr>
        <w:t>PARÁGRAFO:</w:t>
      </w:r>
      <w:r w:rsidRPr="007621E5">
        <w:rPr>
          <w:rFonts w:ascii="Times New Roman" w:hAnsi="Times New Roman" w:cs="Times New Roman"/>
          <w:color w:val="000000"/>
        </w:rPr>
        <w:t xml:space="preserve"> </w:t>
      </w:r>
      <w:r w:rsidRPr="007621E5">
        <w:rPr>
          <w:rFonts w:ascii="Times New Roman" w:hAnsi="Times New Roman" w:cs="Times New Roman"/>
        </w:rPr>
        <w:t>No obstante, la descripción del inmueble antes realizada, por su cabida y linderos, la presente compraventa se hace como cuerpo cierto y comprenderá todos los derechos, anexidades, dependencias, reformas, adiciones y modificaciones que tiene a la fecha el inmueble objeto del presente contrato.</w:t>
      </w:r>
    </w:p>
    <w:p w14:paraId="00000015" w14:textId="77777777" w:rsidR="00033895" w:rsidRPr="007621E5" w:rsidRDefault="00033895">
      <w:pPr>
        <w:pBdr>
          <w:top w:val="nil"/>
          <w:left w:val="nil"/>
          <w:bottom w:val="nil"/>
          <w:right w:val="nil"/>
          <w:between w:val="nil"/>
        </w:pBdr>
        <w:spacing w:line="276" w:lineRule="auto"/>
        <w:ind w:left="-2" w:hanging="2"/>
        <w:jc w:val="both"/>
        <w:rPr>
          <w:rFonts w:ascii="Times New Roman" w:hAnsi="Times New Roman" w:cs="Times New Roman"/>
          <w:b/>
          <w:color w:val="000000"/>
        </w:rPr>
      </w:pPr>
    </w:p>
    <w:p w14:paraId="638B5216" w14:textId="0982728B" w:rsidR="00F139EE" w:rsidRPr="007621E5" w:rsidRDefault="00A27E10" w:rsidP="002D6DB4">
      <w:pPr>
        <w:pBdr>
          <w:top w:val="nil"/>
          <w:left w:val="nil"/>
          <w:bottom w:val="nil"/>
          <w:right w:val="nil"/>
          <w:between w:val="nil"/>
        </w:pBdr>
        <w:spacing w:line="276" w:lineRule="auto"/>
        <w:ind w:left="-2" w:hanging="2"/>
        <w:jc w:val="both"/>
        <w:rPr>
          <w:rFonts w:ascii="Times New Roman" w:hAnsi="Times New Roman" w:cs="Times New Roman"/>
        </w:rPr>
      </w:pPr>
      <w:r w:rsidRPr="007621E5">
        <w:rPr>
          <w:rFonts w:ascii="Times New Roman" w:hAnsi="Times New Roman" w:cs="Times New Roman"/>
          <w:b/>
          <w:color w:val="000000"/>
        </w:rPr>
        <w:t>SEGUNDO:</w:t>
      </w:r>
      <w:r w:rsidRPr="007621E5">
        <w:rPr>
          <w:rFonts w:ascii="Times New Roman" w:hAnsi="Times New Roman" w:cs="Times New Roman"/>
          <w:color w:val="000000"/>
        </w:rPr>
        <w:t xml:space="preserve"> </w:t>
      </w:r>
      <w:r w:rsidRPr="007621E5">
        <w:rPr>
          <w:rFonts w:ascii="Times New Roman" w:hAnsi="Times New Roman" w:cs="Times New Roman"/>
          <w:b/>
          <w:color w:val="000000"/>
        </w:rPr>
        <w:t>TRADICIÓN:</w:t>
      </w:r>
      <w:r w:rsidRPr="007621E5">
        <w:rPr>
          <w:rFonts w:ascii="Times New Roman" w:hAnsi="Times New Roman" w:cs="Times New Roman"/>
          <w:color w:val="000000"/>
        </w:rPr>
        <w:t xml:space="preserve"> </w:t>
      </w:r>
      <w:r w:rsidR="003E379C" w:rsidRPr="007621E5">
        <w:rPr>
          <w:rFonts w:ascii="Times New Roman" w:hAnsi="Times New Roman" w:cs="Times New Roman"/>
          <w:color w:val="000000"/>
        </w:rPr>
        <w:t xml:space="preserve">TRADICIÓN. Adquirió la UNIVERSIDAD DE ANTIOQUIA, los inmuebles </w:t>
      </w:r>
      <w:r w:rsidR="00F139EE" w:rsidRPr="007621E5">
        <w:rPr>
          <w:rFonts w:ascii="Times New Roman" w:hAnsi="Times New Roman" w:cs="Times New Roman"/>
          <w:color w:val="000000"/>
        </w:rPr>
        <w:t xml:space="preserve">objeto de venta </w:t>
      </w:r>
      <w:r w:rsidR="002D6DB4" w:rsidRPr="007621E5">
        <w:rPr>
          <w:rFonts w:ascii="Times New Roman" w:hAnsi="Times New Roman" w:cs="Times New Roman"/>
          <w:color w:val="000000"/>
        </w:rPr>
        <w:t xml:space="preserve">así, fueron adquiridos </w:t>
      </w:r>
      <w:r w:rsidR="00F139EE" w:rsidRPr="007621E5">
        <w:rPr>
          <w:rFonts w:ascii="Times New Roman" w:hAnsi="Times New Roman" w:cs="Times New Roman"/>
        </w:rPr>
        <w:t>por compraventa al Fondo Acumulativo Universitario, por Escritura Pública N°53 del 02-02-2012, de la Notaría 30 d</w:t>
      </w:r>
      <w:r w:rsidR="002D6DB4" w:rsidRPr="007621E5">
        <w:rPr>
          <w:rFonts w:ascii="Times New Roman" w:hAnsi="Times New Roman" w:cs="Times New Roman"/>
        </w:rPr>
        <w:t xml:space="preserve">el Círculo Notarial de Medellín, </w:t>
      </w:r>
      <w:r w:rsidR="00F139EE" w:rsidRPr="007621E5">
        <w:rPr>
          <w:rFonts w:ascii="Times New Roman" w:hAnsi="Times New Roman" w:cs="Times New Roman"/>
        </w:rPr>
        <w:t>escritura</w:t>
      </w:r>
      <w:r w:rsidR="002D6DB4" w:rsidRPr="007621E5">
        <w:rPr>
          <w:rFonts w:ascii="Times New Roman" w:hAnsi="Times New Roman" w:cs="Times New Roman"/>
        </w:rPr>
        <w:t xml:space="preserve"> debidamente registrada</w:t>
      </w:r>
      <w:r w:rsidR="00F139EE" w:rsidRPr="007621E5">
        <w:rPr>
          <w:rFonts w:ascii="Times New Roman" w:hAnsi="Times New Roman" w:cs="Times New Roman"/>
        </w:rPr>
        <w:t>.</w:t>
      </w:r>
    </w:p>
    <w:p w14:paraId="7E2C3000" w14:textId="77777777" w:rsidR="003E379C" w:rsidRPr="007621E5" w:rsidRDefault="003E379C" w:rsidP="003E379C">
      <w:pPr>
        <w:pBdr>
          <w:top w:val="nil"/>
          <w:left w:val="nil"/>
          <w:bottom w:val="nil"/>
          <w:right w:val="nil"/>
          <w:between w:val="nil"/>
        </w:pBdr>
        <w:spacing w:line="276" w:lineRule="auto"/>
        <w:ind w:left="-2" w:hanging="2"/>
        <w:jc w:val="both"/>
        <w:rPr>
          <w:rFonts w:ascii="Times New Roman" w:hAnsi="Times New Roman" w:cs="Times New Roman"/>
          <w:color w:val="000000"/>
        </w:rPr>
      </w:pPr>
    </w:p>
    <w:p w14:paraId="00000018" w14:textId="77777777" w:rsidR="00033895" w:rsidRPr="007621E5" w:rsidRDefault="00A27E10">
      <w:pPr>
        <w:spacing w:line="276" w:lineRule="auto"/>
        <w:jc w:val="both"/>
        <w:rPr>
          <w:rFonts w:ascii="Times New Roman" w:hAnsi="Times New Roman" w:cs="Times New Roman"/>
          <w:color w:val="000000"/>
        </w:rPr>
      </w:pPr>
      <w:r w:rsidRPr="007621E5">
        <w:rPr>
          <w:rFonts w:ascii="Times New Roman" w:hAnsi="Times New Roman" w:cs="Times New Roman"/>
          <w:b/>
          <w:color w:val="000000"/>
        </w:rPr>
        <w:t>TERCERO</w:t>
      </w:r>
      <w:r w:rsidRPr="007621E5">
        <w:rPr>
          <w:rFonts w:ascii="Times New Roman" w:hAnsi="Times New Roman" w:cs="Times New Roman"/>
          <w:color w:val="000000"/>
        </w:rPr>
        <w:t xml:space="preserve">: </w:t>
      </w:r>
      <w:r w:rsidRPr="007621E5">
        <w:rPr>
          <w:rFonts w:ascii="Times New Roman" w:hAnsi="Times New Roman" w:cs="Times New Roman"/>
          <w:b/>
          <w:color w:val="FF0000"/>
        </w:rPr>
        <w:t xml:space="preserve">VALOR: </w:t>
      </w:r>
      <w:r w:rsidRPr="007621E5">
        <w:rPr>
          <w:rFonts w:ascii="Times New Roman" w:hAnsi="Times New Roman" w:cs="Times New Roman"/>
          <w:color w:val="000000"/>
        </w:rPr>
        <w:t xml:space="preserve">El precio total de la compraventa asciende a la suma XXXXX PESOS ($XXXX), que corresponde al precio aceptado y por el cual le fue adjudicado el bien al </w:t>
      </w:r>
      <w:r w:rsidRPr="007621E5">
        <w:rPr>
          <w:rFonts w:ascii="Times New Roman" w:hAnsi="Times New Roman" w:cs="Times New Roman"/>
          <w:b/>
          <w:color w:val="000000"/>
        </w:rPr>
        <w:t>COMPRADOR</w:t>
      </w:r>
      <w:r w:rsidRPr="007621E5">
        <w:rPr>
          <w:rFonts w:ascii="Times New Roman" w:hAnsi="Times New Roman" w:cs="Times New Roman"/>
          <w:color w:val="000000"/>
        </w:rPr>
        <w:t xml:space="preserve"> en el proceso de subasta pública adelantado por la UNIVERSIDAD, que se identifica con el N° XXXX.</w:t>
      </w:r>
    </w:p>
    <w:p w14:paraId="00000019" w14:textId="77777777" w:rsidR="00033895" w:rsidRPr="007621E5" w:rsidRDefault="00033895">
      <w:pPr>
        <w:spacing w:line="276" w:lineRule="auto"/>
        <w:jc w:val="both"/>
        <w:rPr>
          <w:rFonts w:ascii="Times New Roman" w:hAnsi="Times New Roman" w:cs="Times New Roman"/>
          <w:color w:val="000000"/>
        </w:rPr>
      </w:pPr>
    </w:p>
    <w:p w14:paraId="0000001A" w14:textId="77777777" w:rsidR="00033895" w:rsidRPr="007621E5" w:rsidRDefault="00A27E10">
      <w:pPr>
        <w:spacing w:line="276" w:lineRule="auto"/>
        <w:ind w:left="-2" w:hanging="2"/>
        <w:jc w:val="both"/>
        <w:rPr>
          <w:rFonts w:ascii="Times New Roman" w:hAnsi="Times New Roman" w:cs="Times New Roman"/>
          <w:color w:val="000000"/>
        </w:rPr>
      </w:pPr>
      <w:r w:rsidRPr="007621E5">
        <w:rPr>
          <w:rFonts w:ascii="Times New Roman" w:hAnsi="Times New Roman" w:cs="Times New Roman"/>
          <w:color w:val="000000"/>
        </w:rPr>
        <w:t xml:space="preserve">Dicha suma de dinero fue cancelada por </w:t>
      </w:r>
      <w:r w:rsidRPr="007621E5">
        <w:rPr>
          <w:rFonts w:ascii="Times New Roman" w:hAnsi="Times New Roman" w:cs="Times New Roman"/>
          <w:b/>
          <w:color w:val="000000"/>
        </w:rPr>
        <w:t>EL</w:t>
      </w:r>
      <w:r w:rsidRPr="007621E5">
        <w:rPr>
          <w:rFonts w:ascii="Times New Roman" w:hAnsi="Times New Roman" w:cs="Times New Roman"/>
          <w:color w:val="000000"/>
        </w:rPr>
        <w:t xml:space="preserve"> </w:t>
      </w:r>
      <w:r w:rsidRPr="007621E5">
        <w:rPr>
          <w:rFonts w:ascii="Times New Roman" w:hAnsi="Times New Roman" w:cs="Times New Roman"/>
          <w:b/>
          <w:color w:val="000000"/>
        </w:rPr>
        <w:t>COMPRADOR</w:t>
      </w:r>
      <w:r w:rsidRPr="007621E5">
        <w:rPr>
          <w:rFonts w:ascii="Times New Roman" w:hAnsi="Times New Roman" w:cs="Times New Roman"/>
          <w:color w:val="000000"/>
        </w:rPr>
        <w:t xml:space="preserve"> al</w:t>
      </w:r>
      <w:r w:rsidRPr="007621E5">
        <w:rPr>
          <w:rFonts w:ascii="Times New Roman" w:hAnsi="Times New Roman" w:cs="Times New Roman"/>
          <w:b/>
          <w:color w:val="000000"/>
        </w:rPr>
        <w:t xml:space="preserve"> VENDEDOR</w:t>
      </w:r>
      <w:r w:rsidRPr="007621E5">
        <w:rPr>
          <w:rFonts w:ascii="Times New Roman" w:hAnsi="Times New Roman" w:cs="Times New Roman"/>
          <w:color w:val="000000"/>
        </w:rPr>
        <w:t xml:space="preserve"> así:</w:t>
      </w:r>
    </w:p>
    <w:p w14:paraId="0000001B" w14:textId="77777777" w:rsidR="00033895" w:rsidRPr="007621E5" w:rsidRDefault="00033895">
      <w:pPr>
        <w:spacing w:line="276" w:lineRule="auto"/>
        <w:ind w:left="-2" w:hanging="2"/>
        <w:jc w:val="both"/>
        <w:rPr>
          <w:rFonts w:ascii="Times New Roman" w:hAnsi="Times New Roman" w:cs="Times New Roman"/>
        </w:rPr>
      </w:pPr>
    </w:p>
    <w:p w14:paraId="0000001C" w14:textId="77777777" w:rsidR="00033895" w:rsidRPr="007621E5" w:rsidRDefault="00A27E10">
      <w:pPr>
        <w:numPr>
          <w:ilvl w:val="0"/>
          <w:numId w:val="1"/>
        </w:numPr>
        <w:pBdr>
          <w:top w:val="nil"/>
          <w:left w:val="nil"/>
          <w:bottom w:val="nil"/>
          <w:right w:val="nil"/>
          <w:between w:val="nil"/>
        </w:pBdr>
        <w:spacing w:line="276" w:lineRule="auto"/>
        <w:jc w:val="both"/>
        <w:rPr>
          <w:rFonts w:ascii="Times New Roman" w:hAnsi="Times New Roman" w:cs="Times New Roman"/>
          <w:b/>
          <w:color w:val="000000"/>
        </w:rPr>
      </w:pPr>
      <w:r w:rsidRPr="007621E5">
        <w:rPr>
          <w:rFonts w:ascii="Times New Roman" w:hAnsi="Times New Roman" w:cs="Times New Roman"/>
          <w:color w:val="000000"/>
        </w:rPr>
        <w:t xml:space="preserve">XXXXX PESOS ($XXXXX) </w:t>
      </w:r>
      <w:r w:rsidRPr="007621E5">
        <w:rPr>
          <w:rFonts w:ascii="Times New Roman" w:hAnsi="Times New Roman" w:cs="Times New Roman"/>
        </w:rPr>
        <w:t xml:space="preserve">que fueron cancelados con </w:t>
      </w:r>
      <w:r w:rsidRPr="007621E5">
        <w:rPr>
          <w:rFonts w:ascii="Times New Roman" w:hAnsi="Times New Roman" w:cs="Times New Roman"/>
          <w:highlight w:val="yellow"/>
        </w:rPr>
        <w:t>Garantía de seriedad de la oferta a favor de entidades estatales por el 20% del avalúo comercial (se ajusta según lo que aplique)</w:t>
      </w:r>
      <w:r w:rsidRPr="007621E5">
        <w:rPr>
          <w:rFonts w:ascii="Times New Roman" w:hAnsi="Times New Roman" w:cs="Times New Roman"/>
        </w:rPr>
        <w:t>.</w:t>
      </w:r>
    </w:p>
    <w:p w14:paraId="0000001D" w14:textId="77777777" w:rsidR="00033895" w:rsidRPr="007621E5" w:rsidRDefault="00A27E10">
      <w:pPr>
        <w:numPr>
          <w:ilvl w:val="0"/>
          <w:numId w:val="1"/>
        </w:numPr>
        <w:pBdr>
          <w:top w:val="nil"/>
          <w:left w:val="nil"/>
          <w:bottom w:val="nil"/>
          <w:right w:val="nil"/>
          <w:between w:val="nil"/>
        </w:pBdr>
        <w:spacing w:line="276" w:lineRule="auto"/>
        <w:jc w:val="both"/>
        <w:rPr>
          <w:rFonts w:ascii="Times New Roman" w:hAnsi="Times New Roman" w:cs="Times New Roman"/>
        </w:rPr>
      </w:pPr>
      <w:r w:rsidRPr="007621E5">
        <w:rPr>
          <w:rFonts w:ascii="Times New Roman" w:hAnsi="Times New Roman" w:cs="Times New Roman"/>
          <w:color w:val="000000"/>
        </w:rPr>
        <w:t>La suma de XXXXX PESOS ($XXXX), que fueron cancelados el día XXXXXX.</w:t>
      </w:r>
    </w:p>
    <w:p w14:paraId="102401AD" w14:textId="77777777" w:rsidR="00F139EE" w:rsidRPr="007621E5" w:rsidRDefault="00F139EE">
      <w:pPr>
        <w:pBdr>
          <w:top w:val="nil"/>
          <w:left w:val="nil"/>
          <w:bottom w:val="nil"/>
          <w:right w:val="nil"/>
          <w:between w:val="nil"/>
        </w:pBdr>
        <w:spacing w:line="276" w:lineRule="auto"/>
        <w:jc w:val="both"/>
        <w:rPr>
          <w:rFonts w:ascii="Times New Roman" w:hAnsi="Times New Roman" w:cs="Times New Roman"/>
          <w:color w:val="000000"/>
        </w:rPr>
      </w:pPr>
    </w:p>
    <w:p w14:paraId="0000001E" w14:textId="793C0F4D" w:rsidR="00033895" w:rsidRPr="007621E5" w:rsidRDefault="00A27E10">
      <w:pPr>
        <w:pBdr>
          <w:top w:val="nil"/>
          <w:left w:val="nil"/>
          <w:bottom w:val="nil"/>
          <w:right w:val="nil"/>
          <w:between w:val="nil"/>
        </w:pBdr>
        <w:spacing w:line="276" w:lineRule="auto"/>
        <w:jc w:val="both"/>
        <w:rPr>
          <w:rFonts w:ascii="Times New Roman" w:hAnsi="Times New Roman" w:cs="Times New Roman"/>
        </w:rPr>
      </w:pPr>
      <w:r w:rsidRPr="007621E5">
        <w:rPr>
          <w:rFonts w:ascii="Times New Roman" w:hAnsi="Times New Roman" w:cs="Times New Roman"/>
          <w:color w:val="000000"/>
        </w:rPr>
        <w:t>Según certificación emitida por Contabilidad de la Universidad y la cual se protocoliza en la presente Escritura, el vendedor manifiesta que ha recibido a satisfacción el total de la suma pactada como precio total de la compraventa.</w:t>
      </w:r>
    </w:p>
    <w:p w14:paraId="0000001F" w14:textId="77777777" w:rsidR="00033895" w:rsidRPr="007621E5" w:rsidRDefault="00033895">
      <w:pPr>
        <w:pBdr>
          <w:top w:val="nil"/>
          <w:left w:val="nil"/>
          <w:bottom w:val="nil"/>
          <w:right w:val="nil"/>
          <w:between w:val="nil"/>
        </w:pBdr>
        <w:spacing w:line="276" w:lineRule="auto"/>
        <w:jc w:val="both"/>
        <w:rPr>
          <w:rFonts w:ascii="Times New Roman" w:hAnsi="Times New Roman" w:cs="Times New Roman"/>
          <w:color w:val="000000"/>
        </w:rPr>
      </w:pPr>
    </w:p>
    <w:p w14:paraId="00000020" w14:textId="02AF9DD1" w:rsidR="00033895" w:rsidRPr="007621E5" w:rsidRDefault="00A27E10">
      <w:pPr>
        <w:pBdr>
          <w:top w:val="nil"/>
          <w:left w:val="nil"/>
          <w:bottom w:val="nil"/>
          <w:right w:val="nil"/>
          <w:between w:val="nil"/>
        </w:pBdr>
        <w:spacing w:line="276" w:lineRule="auto"/>
        <w:jc w:val="both"/>
        <w:rPr>
          <w:rFonts w:ascii="Times New Roman" w:hAnsi="Times New Roman" w:cs="Times New Roman"/>
          <w:color w:val="000000"/>
          <w:highlight w:val="white"/>
        </w:rPr>
      </w:pPr>
      <w:r w:rsidRPr="007621E5">
        <w:rPr>
          <w:rFonts w:ascii="Times New Roman" w:hAnsi="Times New Roman" w:cs="Times New Roman"/>
          <w:b/>
          <w:color w:val="000000"/>
          <w:highlight w:val="white"/>
        </w:rPr>
        <w:t>PARÁGRAFO:</w:t>
      </w:r>
      <w:r w:rsidRPr="007621E5">
        <w:rPr>
          <w:rFonts w:ascii="Times New Roman" w:hAnsi="Times New Roman" w:cs="Times New Roman"/>
          <w:color w:val="000000"/>
          <w:highlight w:val="white"/>
        </w:rPr>
        <w:t xml:space="preserve"> PARA DAR CUMPLIMIENTO AL ARTÍCULO 61 DE LA LEY 2010 DEL 27 DE DICIEMBRE DE 2019, los otorgantes declaran bajo gravedad de juramento que se entiende prestada por el solo hecho de la firma, que el precio incluido en esta escritura es real y que no existen pactos privados en los que se señale un valor diferente y que no hay sumas que se hayan facturado o convenido fuera de la misma, o de lo contrario deberá manifestarse su valor. La notaría advierte, </w:t>
      </w:r>
      <w:r w:rsidR="00F139EE" w:rsidRPr="007621E5">
        <w:rPr>
          <w:rFonts w:ascii="Times New Roman" w:hAnsi="Times New Roman" w:cs="Times New Roman"/>
          <w:color w:val="000000"/>
          <w:highlight w:val="white"/>
        </w:rPr>
        <w:t>que,</w:t>
      </w:r>
      <w:r w:rsidRPr="007621E5">
        <w:rPr>
          <w:rFonts w:ascii="Times New Roman" w:hAnsi="Times New Roman" w:cs="Times New Roman"/>
          <w:color w:val="000000"/>
          <w:highlight w:val="white"/>
        </w:rPr>
        <w:t xml:space="preserve"> en el caso de existir pactos, deberá informarse el precio convenido en ellos. </w:t>
      </w:r>
    </w:p>
    <w:p w14:paraId="40EC8B89" w14:textId="77777777" w:rsidR="00F139EE" w:rsidRPr="007621E5" w:rsidRDefault="00F139EE">
      <w:pPr>
        <w:pBdr>
          <w:top w:val="nil"/>
          <w:left w:val="nil"/>
          <w:bottom w:val="nil"/>
          <w:right w:val="nil"/>
          <w:between w:val="nil"/>
        </w:pBdr>
        <w:spacing w:line="276" w:lineRule="auto"/>
        <w:jc w:val="both"/>
        <w:rPr>
          <w:rFonts w:ascii="Times New Roman" w:hAnsi="Times New Roman" w:cs="Times New Roman"/>
          <w:color w:val="000000"/>
          <w:highlight w:val="white"/>
        </w:rPr>
      </w:pPr>
    </w:p>
    <w:p w14:paraId="00000021" w14:textId="33253977" w:rsidR="00033895" w:rsidRPr="007621E5" w:rsidRDefault="00A27E10">
      <w:pPr>
        <w:pBdr>
          <w:top w:val="nil"/>
          <w:left w:val="nil"/>
          <w:bottom w:val="nil"/>
          <w:right w:val="nil"/>
          <w:between w:val="nil"/>
        </w:pBdr>
        <w:spacing w:line="276" w:lineRule="auto"/>
        <w:jc w:val="both"/>
        <w:rPr>
          <w:rFonts w:ascii="Times New Roman" w:hAnsi="Times New Roman" w:cs="Times New Roman"/>
          <w:color w:val="000000"/>
        </w:rPr>
      </w:pPr>
      <w:r w:rsidRPr="007621E5">
        <w:rPr>
          <w:rFonts w:ascii="Times New Roman" w:hAnsi="Times New Roman" w:cs="Times New Roman"/>
          <w:b/>
          <w:color w:val="000000"/>
          <w:u w:val="single"/>
        </w:rPr>
        <w:t>CUARTO:</w:t>
      </w:r>
      <w:r w:rsidRPr="007621E5">
        <w:rPr>
          <w:rFonts w:ascii="Times New Roman" w:hAnsi="Times New Roman" w:cs="Times New Roman"/>
          <w:color w:val="000000"/>
        </w:rPr>
        <w:t xml:space="preserve"> </w:t>
      </w:r>
      <w:r w:rsidRPr="007621E5">
        <w:rPr>
          <w:rFonts w:ascii="Times New Roman" w:hAnsi="Times New Roman" w:cs="Times New Roman"/>
          <w:b/>
          <w:color w:val="000000"/>
        </w:rPr>
        <w:t xml:space="preserve">LIBERTAD DE GRAVÁMENES Y OBLIGACIONES DE SANEAMIENTO: </w:t>
      </w:r>
      <w:r w:rsidRPr="007621E5">
        <w:rPr>
          <w:rFonts w:ascii="Times New Roman" w:hAnsi="Times New Roman" w:cs="Times New Roman"/>
          <w:color w:val="000000"/>
        </w:rPr>
        <w:t xml:space="preserve">EL VENDEDOR garantiza que </w:t>
      </w:r>
      <w:r w:rsidR="00F139EE" w:rsidRPr="007621E5">
        <w:rPr>
          <w:rFonts w:ascii="Times New Roman" w:hAnsi="Times New Roman" w:cs="Times New Roman"/>
          <w:color w:val="000000"/>
        </w:rPr>
        <w:t>los</w:t>
      </w:r>
      <w:r w:rsidRPr="007621E5">
        <w:rPr>
          <w:rFonts w:ascii="Times New Roman" w:hAnsi="Times New Roman" w:cs="Times New Roman"/>
          <w:color w:val="000000"/>
        </w:rPr>
        <w:t xml:space="preserve"> inmueble</w:t>
      </w:r>
      <w:r w:rsidR="00F139EE" w:rsidRPr="007621E5">
        <w:rPr>
          <w:rFonts w:ascii="Times New Roman" w:hAnsi="Times New Roman" w:cs="Times New Roman"/>
          <w:color w:val="000000"/>
        </w:rPr>
        <w:t>s son</w:t>
      </w:r>
      <w:r w:rsidRPr="007621E5">
        <w:rPr>
          <w:rFonts w:ascii="Times New Roman" w:hAnsi="Times New Roman" w:cs="Times New Roman"/>
          <w:color w:val="000000"/>
        </w:rPr>
        <w:t xml:space="preserve"> de su propiedad </w:t>
      </w:r>
      <w:r w:rsidRPr="007621E5">
        <w:rPr>
          <w:rFonts w:ascii="Times New Roman" w:hAnsi="Times New Roman" w:cs="Times New Roman"/>
          <w:color w:val="000000"/>
        </w:rPr>
        <w:lastRenderedPageBreak/>
        <w:t>por haberlo</w:t>
      </w:r>
      <w:r w:rsidR="00F139EE" w:rsidRPr="007621E5">
        <w:rPr>
          <w:rFonts w:ascii="Times New Roman" w:hAnsi="Times New Roman" w:cs="Times New Roman"/>
          <w:color w:val="000000"/>
        </w:rPr>
        <w:t>s</w:t>
      </w:r>
      <w:r w:rsidRPr="007621E5">
        <w:rPr>
          <w:rFonts w:ascii="Times New Roman" w:hAnsi="Times New Roman" w:cs="Times New Roman"/>
          <w:color w:val="000000"/>
        </w:rPr>
        <w:t xml:space="preserve"> adquirido</w:t>
      </w:r>
      <w:r w:rsidR="00F139EE" w:rsidRPr="007621E5">
        <w:rPr>
          <w:rFonts w:ascii="Times New Roman" w:hAnsi="Times New Roman" w:cs="Times New Roman"/>
          <w:color w:val="000000"/>
        </w:rPr>
        <w:t>s</w:t>
      </w:r>
      <w:r w:rsidRPr="007621E5">
        <w:rPr>
          <w:rFonts w:ascii="Times New Roman" w:hAnsi="Times New Roman" w:cs="Times New Roman"/>
          <w:color w:val="000000"/>
        </w:rPr>
        <w:t xml:space="preserve"> en la forma antes indicada, que lo posee de manera </w:t>
      </w:r>
      <w:sdt>
        <w:sdtPr>
          <w:rPr>
            <w:rFonts w:ascii="Times New Roman" w:hAnsi="Times New Roman" w:cs="Times New Roman"/>
          </w:rPr>
          <w:tag w:val="goog_rdk_2"/>
          <w:id w:val="1285695983"/>
        </w:sdtPr>
        <w:sdtEndPr/>
        <w:sdtContent/>
      </w:sdt>
      <w:r w:rsidRPr="007621E5">
        <w:rPr>
          <w:rFonts w:ascii="Times New Roman" w:hAnsi="Times New Roman" w:cs="Times New Roman"/>
          <w:color w:val="000000"/>
        </w:rPr>
        <w:t xml:space="preserve">regular, pacífica, pública y material. </w:t>
      </w:r>
    </w:p>
    <w:p w14:paraId="00000022" w14:textId="77777777" w:rsidR="00033895" w:rsidRPr="007621E5" w:rsidRDefault="00033895">
      <w:pPr>
        <w:pBdr>
          <w:top w:val="nil"/>
          <w:left w:val="nil"/>
          <w:bottom w:val="nil"/>
          <w:right w:val="nil"/>
          <w:between w:val="nil"/>
        </w:pBdr>
        <w:spacing w:line="276" w:lineRule="auto"/>
        <w:jc w:val="both"/>
        <w:rPr>
          <w:rFonts w:ascii="Times New Roman" w:hAnsi="Times New Roman" w:cs="Times New Roman"/>
          <w:color w:val="000000"/>
        </w:rPr>
      </w:pPr>
    </w:p>
    <w:p w14:paraId="00000023" w14:textId="7699E549" w:rsidR="00033895" w:rsidRPr="007621E5" w:rsidRDefault="00A27E10">
      <w:pPr>
        <w:pBdr>
          <w:top w:val="nil"/>
          <w:left w:val="nil"/>
          <w:bottom w:val="nil"/>
          <w:right w:val="nil"/>
          <w:between w:val="nil"/>
        </w:pBdr>
        <w:spacing w:line="276" w:lineRule="auto"/>
        <w:jc w:val="both"/>
        <w:rPr>
          <w:rFonts w:ascii="Times New Roman" w:hAnsi="Times New Roman" w:cs="Times New Roman"/>
          <w:color w:val="000000"/>
        </w:rPr>
      </w:pPr>
      <w:r w:rsidRPr="007621E5">
        <w:rPr>
          <w:rFonts w:ascii="Times New Roman" w:hAnsi="Times New Roman" w:cs="Times New Roman"/>
          <w:color w:val="000000"/>
        </w:rPr>
        <w:t xml:space="preserve">Igualmente, que </w:t>
      </w:r>
      <w:r w:rsidR="00F139EE" w:rsidRPr="007621E5">
        <w:rPr>
          <w:rFonts w:ascii="Times New Roman" w:hAnsi="Times New Roman" w:cs="Times New Roman"/>
          <w:color w:val="000000"/>
        </w:rPr>
        <w:t>los</w:t>
      </w:r>
      <w:r w:rsidRPr="007621E5">
        <w:rPr>
          <w:rFonts w:ascii="Times New Roman" w:hAnsi="Times New Roman" w:cs="Times New Roman"/>
          <w:color w:val="000000"/>
        </w:rPr>
        <w:t xml:space="preserve"> entrega </w:t>
      </w:r>
      <w:r w:rsidR="00F139EE" w:rsidRPr="007621E5">
        <w:rPr>
          <w:rFonts w:ascii="Times New Roman" w:hAnsi="Times New Roman" w:cs="Times New Roman"/>
          <w:color w:val="000000"/>
        </w:rPr>
        <w:t>a</w:t>
      </w:r>
      <w:r w:rsidRPr="007621E5">
        <w:rPr>
          <w:rFonts w:ascii="Times New Roman" w:hAnsi="Times New Roman" w:cs="Times New Roman"/>
          <w:color w:val="000000"/>
        </w:rPr>
        <w:t xml:space="preserve"> EL COMPRADOR libre de limitaciones de dominio, demandas, embargos, gravámenes, hipotecas, anticresis, constitución de patrimonio familiar inembargable, arrendamientos ya sea por escritura pública o documento privado, inquilinos y </w:t>
      </w:r>
      <w:sdt>
        <w:sdtPr>
          <w:rPr>
            <w:rFonts w:ascii="Times New Roman" w:hAnsi="Times New Roman" w:cs="Times New Roman"/>
          </w:rPr>
          <w:tag w:val="goog_rdk_3"/>
          <w:id w:val="1196273150"/>
        </w:sdtPr>
        <w:sdtEndPr/>
        <w:sdtContent/>
      </w:sdt>
      <w:r w:rsidRPr="007621E5">
        <w:rPr>
          <w:rFonts w:ascii="Times New Roman" w:hAnsi="Times New Roman" w:cs="Times New Roman"/>
          <w:color w:val="000000"/>
        </w:rPr>
        <w:t xml:space="preserve">ocupantes y, a estar a paz y salvo por impuestos, tasas, contribuciones de valorización del orden Nacional, Departamental o Municipal y por todo concepto hasta la fecha en que se otorgue la </w:t>
      </w:r>
      <w:r w:rsidR="00F139EE" w:rsidRPr="007621E5">
        <w:rPr>
          <w:rFonts w:ascii="Times New Roman" w:hAnsi="Times New Roman" w:cs="Times New Roman"/>
          <w:color w:val="000000"/>
        </w:rPr>
        <w:t xml:space="preserve">presente </w:t>
      </w:r>
      <w:r w:rsidRPr="007621E5">
        <w:rPr>
          <w:rFonts w:ascii="Times New Roman" w:hAnsi="Times New Roman" w:cs="Times New Roman"/>
          <w:color w:val="000000"/>
        </w:rPr>
        <w:t xml:space="preserve">Escritura Pública. También se obliga al saneamiento por </w:t>
      </w:r>
      <w:sdt>
        <w:sdtPr>
          <w:rPr>
            <w:rFonts w:ascii="Times New Roman" w:hAnsi="Times New Roman" w:cs="Times New Roman"/>
          </w:rPr>
          <w:tag w:val="goog_rdk_4"/>
          <w:id w:val="1681775613"/>
        </w:sdtPr>
        <w:sdtEndPr/>
        <w:sdtContent/>
      </w:sdt>
      <w:r w:rsidRPr="007621E5">
        <w:rPr>
          <w:rFonts w:ascii="Times New Roman" w:hAnsi="Times New Roman" w:cs="Times New Roman"/>
          <w:color w:val="000000"/>
        </w:rPr>
        <w:t>evicción y vicios redhibitorios en la forma establecida por la Ley.</w:t>
      </w:r>
    </w:p>
    <w:p w14:paraId="18435637" w14:textId="77777777" w:rsidR="004C73A5" w:rsidRPr="007621E5" w:rsidRDefault="004C73A5">
      <w:pPr>
        <w:pBdr>
          <w:top w:val="nil"/>
          <w:left w:val="nil"/>
          <w:bottom w:val="nil"/>
          <w:right w:val="nil"/>
          <w:between w:val="nil"/>
        </w:pBdr>
        <w:spacing w:line="276" w:lineRule="auto"/>
        <w:jc w:val="both"/>
        <w:rPr>
          <w:rFonts w:ascii="Times New Roman" w:hAnsi="Times New Roman" w:cs="Times New Roman"/>
          <w:color w:val="000000"/>
        </w:rPr>
      </w:pPr>
    </w:p>
    <w:p w14:paraId="00000026" w14:textId="77777777" w:rsidR="00033895" w:rsidRPr="007621E5" w:rsidRDefault="00A27E10">
      <w:pPr>
        <w:pBdr>
          <w:top w:val="nil"/>
          <w:left w:val="nil"/>
          <w:bottom w:val="nil"/>
          <w:right w:val="nil"/>
          <w:between w:val="nil"/>
        </w:pBdr>
        <w:spacing w:line="276" w:lineRule="auto"/>
        <w:ind w:left="-2" w:hanging="2"/>
        <w:jc w:val="both"/>
        <w:rPr>
          <w:rFonts w:ascii="Times New Roman" w:hAnsi="Times New Roman" w:cs="Times New Roman"/>
          <w:color w:val="000000"/>
        </w:rPr>
      </w:pPr>
      <w:r w:rsidRPr="007621E5">
        <w:rPr>
          <w:rFonts w:ascii="Times New Roman" w:hAnsi="Times New Roman" w:cs="Times New Roman"/>
          <w:b/>
          <w:color w:val="000000"/>
          <w:u w:val="single"/>
        </w:rPr>
        <w:t>QUINTO:</w:t>
      </w:r>
      <w:r w:rsidRPr="007621E5">
        <w:rPr>
          <w:rFonts w:ascii="Times New Roman" w:hAnsi="Times New Roman" w:cs="Times New Roman"/>
          <w:color w:val="000000"/>
        </w:rPr>
        <w:t xml:space="preserve"> </w:t>
      </w:r>
      <w:r w:rsidRPr="007621E5">
        <w:rPr>
          <w:rFonts w:ascii="Times New Roman" w:hAnsi="Times New Roman" w:cs="Times New Roman"/>
          <w:b/>
        </w:rPr>
        <w:t>ENTREGA MATERIAL:</w:t>
      </w:r>
      <w:r w:rsidRPr="007621E5">
        <w:rPr>
          <w:rFonts w:ascii="Times New Roman" w:hAnsi="Times New Roman" w:cs="Times New Roman"/>
        </w:rPr>
        <w:t xml:space="preserve"> EL </w:t>
      </w:r>
      <w:r w:rsidRPr="007621E5">
        <w:rPr>
          <w:rFonts w:ascii="Times New Roman" w:hAnsi="Times New Roman" w:cs="Times New Roman"/>
          <w:color w:val="000000"/>
        </w:rPr>
        <w:t xml:space="preserve">VENDEDOR hará entrega real y material del inmueble objeto de esta compraventa </w:t>
      </w:r>
      <w:r w:rsidRPr="007621E5">
        <w:rPr>
          <w:rFonts w:ascii="Times New Roman" w:hAnsi="Times New Roman" w:cs="Times New Roman"/>
          <w:b/>
          <w:bCs/>
          <w:color w:val="000000"/>
        </w:rPr>
        <w:t>dentro de los</w:t>
      </w:r>
      <w:r w:rsidRPr="007621E5">
        <w:rPr>
          <w:rFonts w:ascii="Times New Roman" w:hAnsi="Times New Roman" w:cs="Times New Roman"/>
          <w:color w:val="000000"/>
        </w:rPr>
        <w:t xml:space="preserve"> </w:t>
      </w:r>
      <w:r w:rsidRPr="007621E5">
        <w:rPr>
          <w:rFonts w:ascii="Times New Roman" w:hAnsi="Times New Roman" w:cs="Times New Roman"/>
          <w:b/>
          <w:bCs/>
          <w:color w:val="000000"/>
        </w:rPr>
        <w:t>diez (10) días hábiles</w:t>
      </w:r>
      <w:r w:rsidRPr="007621E5">
        <w:rPr>
          <w:rFonts w:ascii="Times New Roman" w:hAnsi="Times New Roman" w:cs="Times New Roman"/>
          <w:color w:val="000000"/>
        </w:rPr>
        <w:t xml:space="preserve"> siguientes </w:t>
      </w:r>
      <w:r w:rsidRPr="007621E5">
        <w:rPr>
          <w:rFonts w:ascii="Times New Roman" w:hAnsi="Times New Roman" w:cs="Times New Roman"/>
        </w:rPr>
        <w:t>a la firma de la presente Escritura Pública de compraventa.</w:t>
      </w:r>
      <w:r w:rsidRPr="007621E5">
        <w:rPr>
          <w:rFonts w:ascii="Times New Roman" w:hAnsi="Times New Roman" w:cs="Times New Roman"/>
          <w:color w:val="000000"/>
        </w:rPr>
        <w:t xml:space="preserve">, para lo cual, las partes aquí suscribientes dejarán constancia de la entrega, mediante </w:t>
      </w:r>
      <w:r w:rsidRPr="007621E5">
        <w:rPr>
          <w:rFonts w:ascii="Times New Roman" w:hAnsi="Times New Roman" w:cs="Times New Roman"/>
          <w:i/>
          <w:color w:val="000000"/>
        </w:rPr>
        <w:t>Acta de Entrega Material</w:t>
      </w:r>
      <w:r w:rsidRPr="007621E5">
        <w:rPr>
          <w:rFonts w:ascii="Times New Roman" w:hAnsi="Times New Roman" w:cs="Times New Roman"/>
          <w:color w:val="000000"/>
        </w:rPr>
        <w:t>.</w:t>
      </w:r>
    </w:p>
    <w:p w14:paraId="00000027" w14:textId="77777777" w:rsidR="00033895" w:rsidRPr="007621E5" w:rsidRDefault="00033895">
      <w:pPr>
        <w:pBdr>
          <w:top w:val="nil"/>
          <w:left w:val="nil"/>
          <w:bottom w:val="nil"/>
          <w:right w:val="nil"/>
          <w:between w:val="nil"/>
        </w:pBdr>
        <w:spacing w:line="276" w:lineRule="auto"/>
        <w:ind w:left="-2" w:hanging="2"/>
        <w:jc w:val="both"/>
        <w:rPr>
          <w:rFonts w:ascii="Times New Roman" w:hAnsi="Times New Roman" w:cs="Times New Roman"/>
          <w:color w:val="000000"/>
        </w:rPr>
      </w:pPr>
    </w:p>
    <w:p w14:paraId="00000028" w14:textId="77777777" w:rsidR="00033895" w:rsidRPr="007621E5" w:rsidRDefault="00A27E10">
      <w:pPr>
        <w:pBdr>
          <w:top w:val="nil"/>
          <w:left w:val="nil"/>
          <w:bottom w:val="nil"/>
          <w:right w:val="nil"/>
          <w:between w:val="nil"/>
        </w:pBdr>
        <w:spacing w:line="276" w:lineRule="auto"/>
        <w:jc w:val="both"/>
        <w:rPr>
          <w:rFonts w:ascii="Times New Roman" w:hAnsi="Times New Roman" w:cs="Times New Roman"/>
          <w:color w:val="000000"/>
        </w:rPr>
      </w:pPr>
      <w:r w:rsidRPr="007621E5">
        <w:rPr>
          <w:rFonts w:ascii="Times New Roman" w:hAnsi="Times New Roman" w:cs="Times New Roman"/>
          <w:b/>
          <w:smallCaps/>
          <w:color w:val="000000"/>
        </w:rPr>
        <w:t>PARÁGRAFO</w:t>
      </w:r>
      <w:r w:rsidRPr="007621E5">
        <w:rPr>
          <w:rFonts w:ascii="Times New Roman" w:hAnsi="Times New Roman" w:cs="Times New Roman"/>
          <w:b/>
          <w:color w:val="000000"/>
        </w:rPr>
        <w:t xml:space="preserve">: </w:t>
      </w:r>
      <w:r w:rsidRPr="007621E5">
        <w:rPr>
          <w:rFonts w:ascii="Times New Roman" w:hAnsi="Times New Roman" w:cs="Times New Roman"/>
          <w:color w:val="000000"/>
        </w:rPr>
        <w:t xml:space="preserve">A partir de la fecha en que se </w:t>
      </w:r>
      <w:r w:rsidRPr="007621E5">
        <w:rPr>
          <w:rFonts w:ascii="Times New Roman" w:hAnsi="Times New Roman" w:cs="Times New Roman"/>
        </w:rPr>
        <w:t>realice</w:t>
      </w:r>
      <w:r w:rsidRPr="007621E5">
        <w:rPr>
          <w:rFonts w:ascii="Times New Roman" w:hAnsi="Times New Roman" w:cs="Times New Roman"/>
          <w:color w:val="000000"/>
        </w:rPr>
        <w:t xml:space="preserve"> la entrega material serán por cuenta y riesgo del COMPRADOR los impuestos, tasas, contribuciones, valorización, servicios públicos, entre otros que se generen a partir de dicha fecha y en caso de ser pagados o asumidos por EL VENDEDOR, se acuerda que éste generará factura o cuenta de cobro al COMPRADOR por tales pagos.</w:t>
      </w:r>
    </w:p>
    <w:p w14:paraId="00000029" w14:textId="77777777" w:rsidR="00033895" w:rsidRPr="007621E5" w:rsidRDefault="00033895">
      <w:pPr>
        <w:pBdr>
          <w:top w:val="nil"/>
          <w:left w:val="nil"/>
          <w:bottom w:val="nil"/>
          <w:right w:val="nil"/>
          <w:between w:val="nil"/>
        </w:pBdr>
        <w:spacing w:line="276" w:lineRule="auto"/>
        <w:jc w:val="both"/>
        <w:rPr>
          <w:rFonts w:ascii="Times New Roman" w:hAnsi="Times New Roman" w:cs="Times New Roman"/>
          <w:b/>
          <w:color w:val="000000"/>
          <w:u w:val="single"/>
        </w:rPr>
      </w:pPr>
    </w:p>
    <w:p w14:paraId="0000002A" w14:textId="2D9CF3A7" w:rsidR="00033895" w:rsidRPr="007621E5" w:rsidRDefault="00A27E10">
      <w:pPr>
        <w:pBdr>
          <w:top w:val="nil"/>
          <w:left w:val="nil"/>
          <w:bottom w:val="nil"/>
          <w:right w:val="nil"/>
          <w:between w:val="nil"/>
        </w:pBdr>
        <w:spacing w:line="276" w:lineRule="auto"/>
        <w:jc w:val="both"/>
        <w:rPr>
          <w:rFonts w:ascii="Times New Roman" w:hAnsi="Times New Roman" w:cs="Times New Roman"/>
          <w:color w:val="000000"/>
        </w:rPr>
      </w:pPr>
      <w:r w:rsidRPr="007621E5">
        <w:rPr>
          <w:rFonts w:ascii="Times New Roman" w:hAnsi="Times New Roman" w:cs="Times New Roman"/>
          <w:b/>
          <w:u w:val="single"/>
        </w:rPr>
        <w:t>SEXTO:</w:t>
      </w:r>
      <w:r w:rsidRPr="007621E5">
        <w:rPr>
          <w:rFonts w:ascii="Times New Roman" w:hAnsi="Times New Roman" w:cs="Times New Roman"/>
          <w:b/>
        </w:rPr>
        <w:t xml:space="preserve"> ORIGEN </w:t>
      </w:r>
      <w:r w:rsidRPr="007621E5">
        <w:rPr>
          <w:rFonts w:ascii="Times New Roman" w:hAnsi="Times New Roman" w:cs="Times New Roman"/>
          <w:b/>
          <w:color w:val="000000"/>
        </w:rPr>
        <w:t xml:space="preserve">DE FONDOS. EL COMPRADOR </w:t>
      </w:r>
      <w:r w:rsidRPr="007621E5">
        <w:rPr>
          <w:rFonts w:ascii="Times New Roman" w:hAnsi="Times New Roman" w:cs="Times New Roman"/>
        </w:rPr>
        <w:t xml:space="preserve">declara que el origen de los recursos con los que </w:t>
      </w:r>
      <w:r w:rsidR="00F139EE" w:rsidRPr="007621E5">
        <w:rPr>
          <w:rFonts w:ascii="Times New Roman" w:hAnsi="Times New Roman" w:cs="Times New Roman"/>
        </w:rPr>
        <w:t>adquiere</w:t>
      </w:r>
      <w:r w:rsidRPr="007621E5">
        <w:rPr>
          <w:rFonts w:ascii="Times New Roman" w:hAnsi="Times New Roman" w:cs="Times New Roman"/>
        </w:rPr>
        <w:t xml:space="preserve"> el citado inmueble no </w:t>
      </w:r>
      <w:proofErr w:type="gramStart"/>
      <w:r w:rsidRPr="007621E5">
        <w:rPr>
          <w:rFonts w:ascii="Times New Roman" w:hAnsi="Times New Roman" w:cs="Times New Roman"/>
        </w:rPr>
        <w:t>provienen</w:t>
      </w:r>
      <w:proofErr w:type="gramEnd"/>
      <w:r w:rsidRPr="007621E5">
        <w:rPr>
          <w:rFonts w:ascii="Times New Roman" w:hAnsi="Times New Roman" w:cs="Times New Roman"/>
        </w:rPr>
        <w:t xml:space="preserve"> de ocupación, oficio, profesión, actividad o negocio lícito. Así mismo, declara que dichos recursos NO provienen de ninguna actividad ilícita de las contempladas en el Código Penal Colombiano, o en cualquier norma que lo modifique o adicione. </w:t>
      </w:r>
      <w:r w:rsidRPr="007621E5">
        <w:rPr>
          <w:rFonts w:ascii="Times New Roman" w:hAnsi="Times New Roman" w:cs="Times New Roman"/>
          <w:b/>
          <w:color w:val="000000"/>
        </w:rPr>
        <w:t xml:space="preserve">EL VENDEDOR </w:t>
      </w:r>
      <w:r w:rsidRPr="007621E5">
        <w:rPr>
          <w:rFonts w:ascii="Times New Roman" w:hAnsi="Times New Roman" w:cs="Times New Roman"/>
          <w:color w:val="000000"/>
        </w:rPr>
        <w:t>quedará eximido de toda responsabilidad que se derive por información errónea, falsa o inexacta que</w:t>
      </w:r>
      <w:r w:rsidRPr="007621E5">
        <w:rPr>
          <w:rFonts w:ascii="Times New Roman" w:hAnsi="Times New Roman" w:cs="Times New Roman"/>
          <w:b/>
          <w:color w:val="000000"/>
        </w:rPr>
        <w:t xml:space="preserve"> EL COMPRADOR </w:t>
      </w:r>
      <w:r w:rsidRPr="007621E5">
        <w:rPr>
          <w:rFonts w:ascii="Times New Roman" w:hAnsi="Times New Roman" w:cs="Times New Roman"/>
          <w:color w:val="000000"/>
        </w:rPr>
        <w:t xml:space="preserve">proporcione </w:t>
      </w:r>
      <w:r w:rsidRPr="007621E5">
        <w:rPr>
          <w:rFonts w:ascii="Times New Roman" w:hAnsi="Times New Roman" w:cs="Times New Roman"/>
          <w:b/>
          <w:color w:val="000000"/>
        </w:rPr>
        <w:t>AL</w:t>
      </w:r>
      <w:r w:rsidRPr="007621E5">
        <w:rPr>
          <w:rFonts w:ascii="Times New Roman" w:hAnsi="Times New Roman" w:cs="Times New Roman"/>
          <w:color w:val="000000"/>
        </w:rPr>
        <w:t xml:space="preserve"> </w:t>
      </w:r>
      <w:r w:rsidRPr="007621E5">
        <w:rPr>
          <w:rFonts w:ascii="Times New Roman" w:hAnsi="Times New Roman" w:cs="Times New Roman"/>
          <w:b/>
          <w:color w:val="000000"/>
        </w:rPr>
        <w:t xml:space="preserve">VENDEDOR </w:t>
      </w:r>
      <w:r w:rsidRPr="007621E5">
        <w:rPr>
          <w:rFonts w:ascii="Times New Roman" w:hAnsi="Times New Roman" w:cs="Times New Roman"/>
          <w:color w:val="000000"/>
        </w:rPr>
        <w:t xml:space="preserve">para la celebración de esta compraventa. </w:t>
      </w:r>
    </w:p>
    <w:p w14:paraId="0000002B" w14:textId="77777777" w:rsidR="00033895" w:rsidRPr="007621E5" w:rsidRDefault="00033895">
      <w:pPr>
        <w:pBdr>
          <w:top w:val="nil"/>
          <w:left w:val="nil"/>
          <w:bottom w:val="nil"/>
          <w:right w:val="nil"/>
          <w:between w:val="nil"/>
        </w:pBdr>
        <w:spacing w:line="276" w:lineRule="auto"/>
        <w:ind w:left="-6"/>
        <w:jc w:val="both"/>
        <w:rPr>
          <w:rFonts w:ascii="Times New Roman" w:hAnsi="Times New Roman" w:cs="Times New Roman"/>
          <w:b/>
          <w:smallCaps/>
          <w:color w:val="000000"/>
          <w:u w:val="single"/>
        </w:rPr>
      </w:pPr>
    </w:p>
    <w:p w14:paraId="0000002C" w14:textId="77777777" w:rsidR="00033895" w:rsidRPr="007621E5" w:rsidRDefault="00A27E10">
      <w:pPr>
        <w:pBdr>
          <w:top w:val="nil"/>
          <w:left w:val="nil"/>
          <w:bottom w:val="nil"/>
          <w:right w:val="nil"/>
          <w:between w:val="nil"/>
        </w:pBdr>
        <w:spacing w:line="276" w:lineRule="auto"/>
        <w:ind w:left="-6"/>
        <w:jc w:val="both"/>
        <w:rPr>
          <w:rFonts w:ascii="Times New Roman" w:hAnsi="Times New Roman" w:cs="Times New Roman"/>
        </w:rPr>
      </w:pPr>
      <w:r w:rsidRPr="007621E5">
        <w:rPr>
          <w:rFonts w:ascii="Times New Roman" w:hAnsi="Times New Roman" w:cs="Times New Roman"/>
          <w:b/>
          <w:smallCaps/>
          <w:color w:val="000000"/>
          <w:u w:val="single"/>
        </w:rPr>
        <w:t>SÉPTIMO</w:t>
      </w:r>
      <w:r w:rsidRPr="007621E5">
        <w:rPr>
          <w:rFonts w:ascii="Times New Roman" w:hAnsi="Times New Roman" w:cs="Times New Roman"/>
          <w:b/>
          <w:color w:val="000000"/>
        </w:rPr>
        <w:t>:</w:t>
      </w:r>
      <w:r w:rsidRPr="007621E5">
        <w:rPr>
          <w:rFonts w:ascii="Times New Roman" w:hAnsi="Times New Roman" w:cs="Times New Roman"/>
          <w:color w:val="000000"/>
        </w:rPr>
        <w:t xml:space="preserve"> </w:t>
      </w:r>
      <w:r w:rsidRPr="007621E5">
        <w:rPr>
          <w:rFonts w:ascii="Times New Roman" w:hAnsi="Times New Roman" w:cs="Times New Roman"/>
        </w:rPr>
        <w:t xml:space="preserve">Los gastos notariales, de rentas departamentales y de registro, serán sufragados de acuerdo con las disposiciones legales vigentes </w:t>
      </w:r>
      <w:r w:rsidRPr="007621E5">
        <w:rPr>
          <w:rFonts w:ascii="Times New Roman" w:hAnsi="Times New Roman" w:cs="Times New Roman"/>
          <w:highlight w:val="white"/>
        </w:rPr>
        <w:t>entre ellas lo establecido por la Superintendencia de Notariado y Registro para las tarifas de los derechos por concepto del ejercicio de la función notarial, para lo cual se tendrá en cuenta la naturaleza jurídica de la Universidad como entidad pública, que es exenta de estos gastos (artículo 39 de la Resolución de la  Superintendencia de Notariado y Registro 00755 de 2022), o demás normas que la modifique, aclare o adicione, y la del OFERENTE seleccionado que suscribirá la escritura de compraventa.</w:t>
      </w:r>
    </w:p>
    <w:p w14:paraId="0000002D" w14:textId="77777777" w:rsidR="00033895" w:rsidRPr="007621E5" w:rsidRDefault="00033895">
      <w:pPr>
        <w:pBdr>
          <w:top w:val="nil"/>
          <w:left w:val="nil"/>
          <w:bottom w:val="nil"/>
          <w:right w:val="nil"/>
          <w:between w:val="nil"/>
        </w:pBdr>
        <w:spacing w:line="276" w:lineRule="auto"/>
        <w:jc w:val="both"/>
        <w:rPr>
          <w:rFonts w:ascii="Times New Roman" w:hAnsi="Times New Roman" w:cs="Times New Roman"/>
        </w:rPr>
      </w:pPr>
    </w:p>
    <w:p w14:paraId="0000002E" w14:textId="77777777" w:rsidR="00033895" w:rsidRPr="007621E5" w:rsidRDefault="00A27E1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spacing w:line="276" w:lineRule="auto"/>
        <w:jc w:val="both"/>
        <w:rPr>
          <w:rFonts w:ascii="Times New Roman" w:hAnsi="Times New Roman" w:cs="Times New Roman"/>
        </w:rPr>
      </w:pPr>
      <w:r w:rsidRPr="007621E5">
        <w:rPr>
          <w:rFonts w:ascii="Times New Roman" w:hAnsi="Times New Roman" w:cs="Times New Roman"/>
          <w:color w:val="000000"/>
        </w:rPr>
        <w:t xml:space="preserve">Los otorgantes del presente instrumento, bajo su entera responsabilidad, manifiestan que aceptan los términos del contrato que contiene esta escritura, que se conocen perfectamente y están plenamente seguros que los nombres aquí consignados son los mismos de sus cédulas de ciudadanía y que el contrato entre ellos celebrado es perfecto y no adolece de ninguna falsedad. </w:t>
      </w:r>
    </w:p>
    <w:p w14:paraId="0000002F" w14:textId="77777777" w:rsidR="00033895" w:rsidRPr="007621E5" w:rsidRDefault="00033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spacing w:line="276" w:lineRule="auto"/>
        <w:jc w:val="both"/>
        <w:rPr>
          <w:rFonts w:ascii="Times New Roman" w:hAnsi="Times New Roman" w:cs="Times New Roman"/>
          <w:color w:val="000000"/>
        </w:rPr>
      </w:pPr>
    </w:p>
    <w:p w14:paraId="00000030" w14:textId="67157E95" w:rsidR="00033895" w:rsidRPr="007621E5" w:rsidRDefault="00A27E10">
      <w:pPr>
        <w:spacing w:line="276" w:lineRule="auto"/>
        <w:jc w:val="both"/>
        <w:rPr>
          <w:rFonts w:ascii="Times New Roman" w:hAnsi="Times New Roman" w:cs="Times New Roman"/>
          <w:highlight w:val="white"/>
        </w:rPr>
      </w:pPr>
      <w:r w:rsidRPr="007621E5">
        <w:rPr>
          <w:rFonts w:ascii="Times New Roman" w:hAnsi="Times New Roman" w:cs="Times New Roman"/>
        </w:rPr>
        <w:lastRenderedPageBreak/>
        <w:t xml:space="preserve">El suscrito notario deja expresa constancia de que le advirtió a los otorgantes la obligación de leer y constatar los datos consignados en la presente escritura, pues cualquier corrección posterior implicará el otorgamiento de una nueva escritura aclaratoria, cuyos gastos corresponderá efectuar a los mismos otorgantes (artículo 102 del decreto ley 960 de 1970), en concordancia con el artículo 39 de la Resolución </w:t>
      </w:r>
      <w:r w:rsidRPr="007621E5">
        <w:rPr>
          <w:rFonts w:ascii="Times New Roman" w:hAnsi="Times New Roman" w:cs="Times New Roman"/>
          <w:highlight w:val="white"/>
        </w:rPr>
        <w:t>de la Superintendencia de Notariado y Registro 00755 de 2022.</w:t>
      </w:r>
    </w:p>
    <w:p w14:paraId="15472BA7" w14:textId="77777777" w:rsidR="00F139EE" w:rsidRPr="007621E5" w:rsidRDefault="00F139EE" w:rsidP="620B31E7">
      <w:pPr>
        <w:pBdr>
          <w:top w:val="nil"/>
          <w:left w:val="nil"/>
          <w:bottom w:val="nil"/>
          <w:right w:val="nil"/>
          <w:between w:val="nil"/>
        </w:pBdr>
        <w:jc w:val="both"/>
        <w:rPr>
          <w:rFonts w:ascii="Times New Roman" w:hAnsi="Times New Roman" w:cs="Times New Roman"/>
        </w:rPr>
      </w:pPr>
    </w:p>
    <w:p w14:paraId="00000032" w14:textId="20666664" w:rsidR="00033895" w:rsidRPr="007621E5" w:rsidRDefault="00A27E10" w:rsidP="620B31E7">
      <w:pPr>
        <w:pBdr>
          <w:top w:val="nil"/>
          <w:left w:val="nil"/>
          <w:bottom w:val="nil"/>
          <w:right w:val="nil"/>
          <w:between w:val="nil"/>
        </w:pBdr>
        <w:jc w:val="both"/>
        <w:rPr>
          <w:rFonts w:ascii="Times New Roman" w:hAnsi="Times New Roman" w:cs="Times New Roman"/>
        </w:rPr>
      </w:pPr>
      <w:r w:rsidRPr="007621E5">
        <w:rPr>
          <w:rFonts w:ascii="Times New Roman" w:hAnsi="Times New Roman" w:cs="Times New Roman"/>
          <w:b/>
          <w:bCs/>
        </w:rPr>
        <w:t>ACEPTACIÓN DE NOTIFICACIONES ELECTRÓNICAS:</w:t>
      </w:r>
      <w:r w:rsidRPr="007621E5">
        <w:rPr>
          <w:rFonts w:ascii="Times New Roman" w:hAnsi="Times New Roman" w:cs="Times New Roman"/>
        </w:rPr>
        <w:t xml:space="preserve"> Los interesados manifiestan su consentimiento</w:t>
      </w:r>
      <w:r w:rsidR="643B299C" w:rsidRPr="007621E5">
        <w:rPr>
          <w:rFonts w:ascii="Times New Roman" w:hAnsi="Times New Roman" w:cs="Times New Roman"/>
        </w:rPr>
        <w:t>,</w:t>
      </w:r>
      <w:r w:rsidRPr="007621E5">
        <w:rPr>
          <w:rFonts w:ascii="Times New Roman" w:hAnsi="Times New Roman" w:cs="Times New Roman"/>
        </w:rPr>
        <w:t xml:space="preserve"> el cual se entiende otorgado con la firma de la presente escritura pública que aceptan ser notificados por correo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de lo Contencioso Administrativo.--------------------</w:t>
      </w:r>
    </w:p>
    <w:p w14:paraId="00000033" w14:textId="77777777" w:rsidR="00033895" w:rsidRPr="007621E5" w:rsidRDefault="00033895">
      <w:pPr>
        <w:spacing w:line="276" w:lineRule="auto"/>
        <w:jc w:val="both"/>
        <w:rPr>
          <w:rFonts w:ascii="Times New Roman" w:hAnsi="Times New Roman" w:cs="Times New Roman"/>
        </w:rPr>
      </w:pPr>
    </w:p>
    <w:p w14:paraId="00000034" w14:textId="4B12EE42" w:rsidR="00033895" w:rsidRPr="007621E5" w:rsidRDefault="00A27E10">
      <w:pPr>
        <w:spacing w:line="276" w:lineRule="auto"/>
        <w:ind w:right="-2"/>
        <w:jc w:val="center"/>
        <w:rPr>
          <w:rFonts w:ascii="Times New Roman" w:hAnsi="Times New Roman" w:cs="Times New Roman"/>
          <w:b/>
          <w:color w:val="000000"/>
        </w:rPr>
      </w:pPr>
      <w:bookmarkStart w:id="3" w:name="_heading=h.2et92p0" w:colFirst="0" w:colLast="0"/>
      <w:bookmarkEnd w:id="3"/>
      <w:r w:rsidRPr="007621E5">
        <w:rPr>
          <w:rFonts w:ascii="Times New Roman" w:hAnsi="Times New Roman" w:cs="Times New Roman"/>
          <w:b/>
          <w:color w:val="000000"/>
        </w:rPr>
        <w:t>COMPROBANTES FISCALES</w:t>
      </w:r>
    </w:p>
    <w:p w14:paraId="304B4A38" w14:textId="77777777" w:rsidR="002D6DB4" w:rsidRPr="007621E5" w:rsidRDefault="002D6DB4">
      <w:pPr>
        <w:spacing w:line="276" w:lineRule="auto"/>
        <w:ind w:right="-2"/>
        <w:jc w:val="center"/>
        <w:rPr>
          <w:rFonts w:ascii="Times New Roman" w:hAnsi="Times New Roman" w:cs="Times New Roman"/>
          <w:color w:val="000000"/>
        </w:rPr>
      </w:pPr>
    </w:p>
    <w:p w14:paraId="00000035" w14:textId="39DF567D" w:rsidR="00033895" w:rsidRDefault="00A27E10">
      <w:pPr>
        <w:spacing w:line="276" w:lineRule="auto"/>
        <w:jc w:val="both"/>
        <w:rPr>
          <w:rFonts w:ascii="Times New Roman" w:hAnsi="Times New Roman" w:cs="Times New Roman"/>
          <w:color w:val="000000"/>
        </w:rPr>
      </w:pPr>
      <w:r w:rsidRPr="007621E5">
        <w:rPr>
          <w:rFonts w:ascii="Times New Roman" w:hAnsi="Times New Roman" w:cs="Times New Roman"/>
          <w:color w:val="000000"/>
        </w:rPr>
        <w:t xml:space="preserve">Dando cumplimiento a las disposiciones legales vigentes sobre la materia, se protocoliza los documentos que acreditan el cumplimiento de las obligaciones tributarias para el inmueble objeto de la presente escritura, para que su contenido se inserte a continuación y de las copias que de </w:t>
      </w:r>
      <w:r w:rsidR="004E14B8">
        <w:rPr>
          <w:rFonts w:ascii="Times New Roman" w:hAnsi="Times New Roman" w:cs="Times New Roman"/>
          <w:color w:val="000000"/>
        </w:rPr>
        <w:t>la misma se expidan y que reza:</w:t>
      </w:r>
    </w:p>
    <w:p w14:paraId="0DCE2EA0" w14:textId="77777777" w:rsidR="004E14B8" w:rsidRPr="007621E5" w:rsidRDefault="004E14B8">
      <w:pPr>
        <w:spacing w:line="276" w:lineRule="auto"/>
        <w:jc w:val="both"/>
        <w:rPr>
          <w:rFonts w:ascii="Times New Roman" w:hAnsi="Times New Roman" w:cs="Times New Roman"/>
          <w:color w:val="000000"/>
        </w:rPr>
      </w:pPr>
      <w:bookmarkStart w:id="4" w:name="_GoBack"/>
      <w:bookmarkEnd w:id="4"/>
    </w:p>
    <w:p w14:paraId="00000036" w14:textId="77777777" w:rsidR="00033895" w:rsidRPr="007621E5" w:rsidRDefault="00A27E10">
      <w:pPr>
        <w:tabs>
          <w:tab w:val="left" w:pos="2835"/>
        </w:tabs>
        <w:spacing w:line="276" w:lineRule="auto"/>
        <w:jc w:val="both"/>
        <w:rPr>
          <w:rFonts w:ascii="Times New Roman" w:hAnsi="Times New Roman" w:cs="Times New Roman"/>
          <w:b/>
        </w:rPr>
      </w:pPr>
      <w:r w:rsidRPr="007621E5">
        <w:rPr>
          <w:rFonts w:ascii="Times New Roman" w:hAnsi="Times New Roman" w:cs="Times New Roman"/>
          <w:b/>
          <w:color w:val="000000"/>
          <w:highlight w:val="yellow"/>
        </w:rPr>
        <w:t>PAZ Y SALVOS DE IMPUESTO PREDIAL EXPEDIDO POR EL MUNICIPIO DE XXXXX</w:t>
      </w:r>
    </w:p>
    <w:p w14:paraId="00000037" w14:textId="77777777" w:rsidR="00033895" w:rsidRPr="007621E5" w:rsidRDefault="00033895">
      <w:pPr>
        <w:pBdr>
          <w:top w:val="nil"/>
          <w:left w:val="nil"/>
          <w:bottom w:val="nil"/>
          <w:right w:val="nil"/>
          <w:between w:val="nil"/>
        </w:pBdr>
        <w:spacing w:line="276" w:lineRule="auto"/>
        <w:ind w:left="-2" w:hanging="2"/>
        <w:jc w:val="both"/>
        <w:rPr>
          <w:rFonts w:ascii="Times New Roman" w:hAnsi="Times New Roman" w:cs="Times New Roman"/>
          <w:b/>
        </w:rPr>
      </w:pPr>
    </w:p>
    <w:p w14:paraId="00000038" w14:textId="77777777" w:rsidR="00033895" w:rsidRPr="007621E5" w:rsidRDefault="00A27E10">
      <w:pPr>
        <w:pBdr>
          <w:top w:val="nil"/>
          <w:left w:val="nil"/>
          <w:bottom w:val="nil"/>
          <w:right w:val="nil"/>
          <w:between w:val="nil"/>
        </w:pBdr>
        <w:spacing w:line="276" w:lineRule="auto"/>
        <w:ind w:left="-2" w:hanging="2"/>
        <w:jc w:val="both"/>
        <w:rPr>
          <w:rFonts w:ascii="Times New Roman" w:hAnsi="Times New Roman" w:cs="Times New Roman"/>
          <w:color w:val="000000"/>
        </w:rPr>
      </w:pPr>
      <w:r w:rsidRPr="007621E5">
        <w:rPr>
          <w:rFonts w:ascii="Times New Roman" w:hAnsi="Times New Roman" w:cs="Times New Roman"/>
          <w:b/>
          <w:color w:val="000000"/>
        </w:rPr>
        <w:t>XXXXX</w:t>
      </w:r>
    </w:p>
    <w:p w14:paraId="00000039" w14:textId="77777777" w:rsidR="00033895" w:rsidRPr="007621E5" w:rsidRDefault="00A27E10">
      <w:pPr>
        <w:pBdr>
          <w:top w:val="nil"/>
          <w:left w:val="nil"/>
          <w:bottom w:val="nil"/>
          <w:right w:val="nil"/>
          <w:between w:val="nil"/>
        </w:pBdr>
        <w:spacing w:line="276" w:lineRule="auto"/>
        <w:ind w:left="-2" w:hanging="2"/>
        <w:jc w:val="both"/>
        <w:rPr>
          <w:rFonts w:ascii="Times New Roman" w:hAnsi="Times New Roman" w:cs="Times New Roman"/>
          <w:color w:val="000000"/>
        </w:rPr>
      </w:pPr>
      <w:r w:rsidRPr="007621E5">
        <w:rPr>
          <w:rFonts w:ascii="Times New Roman" w:hAnsi="Times New Roman" w:cs="Times New Roman"/>
          <w:color w:val="000000"/>
        </w:rPr>
        <w:t>C.C. No. XXX de XXX</w:t>
      </w:r>
    </w:p>
    <w:p w14:paraId="0000003A" w14:textId="77777777" w:rsidR="00033895" w:rsidRPr="007621E5" w:rsidRDefault="00A27E10">
      <w:pPr>
        <w:pBdr>
          <w:top w:val="nil"/>
          <w:left w:val="nil"/>
          <w:bottom w:val="nil"/>
          <w:right w:val="nil"/>
          <w:between w:val="nil"/>
        </w:pBdr>
        <w:spacing w:line="276" w:lineRule="auto"/>
        <w:ind w:left="-2" w:hanging="2"/>
        <w:jc w:val="both"/>
        <w:rPr>
          <w:rFonts w:ascii="Times New Roman" w:hAnsi="Times New Roman" w:cs="Times New Roman"/>
          <w:color w:val="000000"/>
        </w:rPr>
      </w:pPr>
      <w:r w:rsidRPr="007621E5">
        <w:rPr>
          <w:rFonts w:ascii="Times New Roman" w:hAnsi="Times New Roman" w:cs="Times New Roman"/>
          <w:color w:val="000000"/>
        </w:rPr>
        <w:t>COMPRADOR</w:t>
      </w:r>
    </w:p>
    <w:p w14:paraId="0000003B" w14:textId="77777777" w:rsidR="00033895" w:rsidRPr="007621E5" w:rsidRDefault="00A27E10">
      <w:pPr>
        <w:pBdr>
          <w:top w:val="nil"/>
          <w:left w:val="nil"/>
          <w:bottom w:val="nil"/>
          <w:right w:val="nil"/>
          <w:between w:val="nil"/>
        </w:pBdr>
        <w:spacing w:line="276" w:lineRule="auto"/>
        <w:ind w:left="-2" w:hanging="2"/>
        <w:jc w:val="both"/>
        <w:rPr>
          <w:rFonts w:ascii="Times New Roman" w:hAnsi="Times New Roman" w:cs="Times New Roman"/>
          <w:color w:val="000000"/>
        </w:rPr>
      </w:pPr>
      <w:r w:rsidRPr="007621E5">
        <w:rPr>
          <w:rFonts w:ascii="Times New Roman" w:hAnsi="Times New Roman" w:cs="Times New Roman"/>
          <w:color w:val="000000"/>
          <w:highlight w:val="white"/>
        </w:rPr>
        <w:t xml:space="preserve">Correos electrónicos para efectos de notificaciones: </w:t>
      </w:r>
      <w:r w:rsidRPr="007621E5">
        <w:rPr>
          <w:rFonts w:ascii="Times New Roman" w:hAnsi="Times New Roman" w:cs="Times New Roman"/>
          <w:color w:val="000000"/>
        </w:rPr>
        <w:t>XXXXX</w:t>
      </w:r>
    </w:p>
    <w:p w14:paraId="0000003C" w14:textId="77777777" w:rsidR="00033895" w:rsidRPr="007621E5" w:rsidRDefault="00033895">
      <w:pPr>
        <w:tabs>
          <w:tab w:val="left" w:pos="2977"/>
        </w:tabs>
        <w:spacing w:line="276" w:lineRule="auto"/>
        <w:jc w:val="center"/>
        <w:rPr>
          <w:rFonts w:ascii="Times New Roman" w:hAnsi="Times New Roman" w:cs="Times New Roman"/>
          <w:b/>
        </w:rPr>
      </w:pPr>
    </w:p>
    <w:p w14:paraId="4D714C5F" w14:textId="6389D6A2" w:rsidR="007621E5" w:rsidRDefault="007621E5">
      <w:pPr>
        <w:spacing w:line="276" w:lineRule="auto"/>
        <w:ind w:hanging="2"/>
        <w:jc w:val="both"/>
        <w:rPr>
          <w:rFonts w:ascii="Times New Roman" w:hAnsi="Times New Roman" w:cs="Times New Roman"/>
        </w:rPr>
      </w:pPr>
      <w:r>
        <w:rPr>
          <w:rFonts w:ascii="Times New Roman" w:hAnsi="Times New Roman" w:cs="Times New Roman"/>
        </w:rPr>
        <w:t>XXXXXXXX</w:t>
      </w:r>
    </w:p>
    <w:p w14:paraId="0000003E" w14:textId="2C864DCD" w:rsidR="00033895" w:rsidRPr="007621E5" w:rsidRDefault="00A27E10">
      <w:pPr>
        <w:spacing w:line="276" w:lineRule="auto"/>
        <w:ind w:hanging="2"/>
        <w:jc w:val="both"/>
        <w:rPr>
          <w:rFonts w:ascii="Times New Roman" w:hAnsi="Times New Roman" w:cs="Times New Roman"/>
        </w:rPr>
      </w:pPr>
      <w:r w:rsidRPr="007621E5">
        <w:rPr>
          <w:rFonts w:ascii="Times New Roman" w:hAnsi="Times New Roman" w:cs="Times New Roman"/>
        </w:rPr>
        <w:t xml:space="preserve">C.C. </w:t>
      </w:r>
      <w:r w:rsidR="007621E5">
        <w:rPr>
          <w:rFonts w:ascii="Times New Roman" w:hAnsi="Times New Roman" w:cs="Times New Roman"/>
        </w:rPr>
        <w:t>XXX</w:t>
      </w:r>
      <w:r w:rsidRPr="007621E5">
        <w:rPr>
          <w:rFonts w:ascii="Times New Roman" w:hAnsi="Times New Roman" w:cs="Times New Roman"/>
        </w:rPr>
        <w:t xml:space="preserve"> de Medellín</w:t>
      </w:r>
      <w:r w:rsidRPr="007621E5">
        <w:rPr>
          <w:rFonts w:ascii="Times New Roman" w:hAnsi="Times New Roman" w:cs="Times New Roman"/>
        </w:rPr>
        <w:tab/>
      </w:r>
      <w:r w:rsidRPr="007621E5">
        <w:rPr>
          <w:rFonts w:ascii="Times New Roman" w:hAnsi="Times New Roman" w:cs="Times New Roman"/>
        </w:rPr>
        <w:tab/>
      </w:r>
      <w:r w:rsidRPr="007621E5">
        <w:rPr>
          <w:rFonts w:ascii="Times New Roman" w:hAnsi="Times New Roman" w:cs="Times New Roman"/>
        </w:rPr>
        <w:tab/>
      </w:r>
      <w:r w:rsidRPr="007621E5">
        <w:rPr>
          <w:rFonts w:ascii="Times New Roman" w:hAnsi="Times New Roman" w:cs="Times New Roman"/>
        </w:rPr>
        <w:tab/>
      </w:r>
      <w:r w:rsidRPr="007621E5">
        <w:rPr>
          <w:rFonts w:ascii="Times New Roman" w:hAnsi="Times New Roman" w:cs="Times New Roman"/>
        </w:rPr>
        <w:tab/>
      </w:r>
      <w:r w:rsidRPr="007621E5">
        <w:rPr>
          <w:rFonts w:ascii="Times New Roman" w:hAnsi="Times New Roman" w:cs="Times New Roman"/>
        </w:rPr>
        <w:tab/>
      </w:r>
      <w:r w:rsidRPr="007621E5">
        <w:rPr>
          <w:rFonts w:ascii="Times New Roman" w:hAnsi="Times New Roman" w:cs="Times New Roman"/>
        </w:rPr>
        <w:tab/>
        <w:t xml:space="preserve"> </w:t>
      </w:r>
    </w:p>
    <w:p w14:paraId="0000003F" w14:textId="77777777" w:rsidR="00033895" w:rsidRPr="007621E5" w:rsidRDefault="00A27E10">
      <w:pPr>
        <w:spacing w:line="276" w:lineRule="auto"/>
        <w:ind w:hanging="2"/>
        <w:jc w:val="both"/>
        <w:rPr>
          <w:rFonts w:ascii="Times New Roman" w:hAnsi="Times New Roman" w:cs="Times New Roman"/>
        </w:rPr>
      </w:pPr>
      <w:r w:rsidRPr="007621E5">
        <w:rPr>
          <w:rFonts w:ascii="Times New Roman" w:hAnsi="Times New Roman" w:cs="Times New Roman"/>
        </w:rPr>
        <w:t xml:space="preserve">Rector </w:t>
      </w:r>
    </w:p>
    <w:p w14:paraId="00000040" w14:textId="77777777" w:rsidR="00033895" w:rsidRPr="007621E5" w:rsidRDefault="00A27E10">
      <w:pPr>
        <w:spacing w:line="276" w:lineRule="auto"/>
        <w:ind w:hanging="2"/>
        <w:jc w:val="both"/>
        <w:rPr>
          <w:rFonts w:ascii="Times New Roman" w:hAnsi="Times New Roman" w:cs="Times New Roman"/>
        </w:rPr>
      </w:pPr>
      <w:r w:rsidRPr="007621E5">
        <w:rPr>
          <w:rFonts w:ascii="Times New Roman" w:hAnsi="Times New Roman" w:cs="Times New Roman"/>
        </w:rPr>
        <w:t xml:space="preserve">UNIVERSIDAD DE ANTIOQUIA </w:t>
      </w:r>
    </w:p>
    <w:p w14:paraId="00000041" w14:textId="77777777" w:rsidR="00033895" w:rsidRPr="007621E5" w:rsidRDefault="00A27E10">
      <w:pPr>
        <w:spacing w:line="276" w:lineRule="auto"/>
        <w:ind w:hanging="2"/>
        <w:jc w:val="both"/>
        <w:rPr>
          <w:rFonts w:ascii="Times New Roman" w:hAnsi="Times New Roman" w:cs="Times New Roman"/>
        </w:rPr>
      </w:pPr>
      <w:proofErr w:type="spellStart"/>
      <w:r w:rsidRPr="007621E5">
        <w:rPr>
          <w:rFonts w:ascii="Times New Roman" w:hAnsi="Times New Roman" w:cs="Times New Roman"/>
        </w:rPr>
        <w:t>Nit</w:t>
      </w:r>
      <w:proofErr w:type="spellEnd"/>
      <w:r w:rsidRPr="007621E5">
        <w:rPr>
          <w:rFonts w:ascii="Times New Roman" w:hAnsi="Times New Roman" w:cs="Times New Roman"/>
        </w:rPr>
        <w:t>. 890.980.040-8</w:t>
      </w:r>
    </w:p>
    <w:p w14:paraId="00000042" w14:textId="77777777" w:rsidR="00033895" w:rsidRPr="007621E5" w:rsidRDefault="00A27E10">
      <w:pPr>
        <w:spacing w:line="276" w:lineRule="auto"/>
        <w:ind w:hanging="2"/>
        <w:jc w:val="both"/>
        <w:rPr>
          <w:rFonts w:ascii="Times New Roman" w:hAnsi="Times New Roman" w:cs="Times New Roman"/>
        </w:rPr>
      </w:pPr>
      <w:r w:rsidRPr="007621E5">
        <w:rPr>
          <w:rFonts w:ascii="Times New Roman" w:hAnsi="Times New Roman" w:cs="Times New Roman"/>
        </w:rPr>
        <w:t>VENDEDOR</w:t>
      </w:r>
    </w:p>
    <w:p w14:paraId="00000043" w14:textId="77777777" w:rsidR="00033895" w:rsidRPr="007621E5" w:rsidRDefault="00A27E10">
      <w:pPr>
        <w:tabs>
          <w:tab w:val="left" w:pos="2977"/>
        </w:tabs>
        <w:spacing w:line="276" w:lineRule="auto"/>
        <w:jc w:val="both"/>
        <w:rPr>
          <w:rFonts w:ascii="Times New Roman" w:hAnsi="Times New Roman" w:cs="Times New Roman"/>
        </w:rPr>
      </w:pPr>
      <w:r w:rsidRPr="007621E5">
        <w:rPr>
          <w:rFonts w:ascii="Times New Roman" w:hAnsi="Times New Roman" w:cs="Times New Roman"/>
          <w:highlight w:val="white"/>
        </w:rPr>
        <w:t>Correos electrónicos</w:t>
      </w:r>
      <w:r w:rsidRPr="007621E5">
        <w:rPr>
          <w:rFonts w:ascii="Times New Roman" w:hAnsi="Times New Roman" w:cs="Times New Roman"/>
          <w:color w:val="000000"/>
          <w:highlight w:val="white"/>
        </w:rPr>
        <w:t xml:space="preserve"> para efectos de notificaciones</w:t>
      </w:r>
      <w:r w:rsidRPr="007621E5">
        <w:rPr>
          <w:rFonts w:ascii="Times New Roman" w:hAnsi="Times New Roman" w:cs="Times New Roman"/>
          <w:highlight w:val="white"/>
        </w:rPr>
        <w:t xml:space="preserve">: </w:t>
      </w:r>
      <w:hyperlink r:id="rId9">
        <w:r w:rsidRPr="007621E5">
          <w:rPr>
            <w:rFonts w:ascii="Times New Roman" w:hAnsi="Times New Roman" w:cs="Times New Roman"/>
            <w:color w:val="000000"/>
            <w:highlight w:val="white"/>
            <w:u w:val="single"/>
          </w:rPr>
          <w:t>rector@udea.edu.co</w:t>
        </w:r>
      </w:hyperlink>
      <w:r w:rsidRPr="007621E5">
        <w:rPr>
          <w:rFonts w:ascii="Times New Roman" w:hAnsi="Times New Roman" w:cs="Times New Roman"/>
          <w:highlight w:val="white"/>
        </w:rPr>
        <w:t xml:space="preserve"> y </w:t>
      </w:r>
      <w:hyperlink r:id="rId10">
        <w:r w:rsidRPr="007621E5">
          <w:rPr>
            <w:rFonts w:ascii="Times New Roman" w:hAnsi="Times New Roman" w:cs="Times New Roman"/>
            <w:color w:val="000000"/>
            <w:highlight w:val="white"/>
            <w:u w:val="single"/>
          </w:rPr>
          <w:t>notificacionesjudiciales@udea.edu.co</w:t>
        </w:r>
      </w:hyperlink>
      <w:r w:rsidRPr="007621E5">
        <w:rPr>
          <w:rFonts w:ascii="Times New Roman" w:hAnsi="Times New Roman" w:cs="Times New Roman"/>
        </w:rPr>
        <w:t xml:space="preserve"> </w:t>
      </w:r>
    </w:p>
    <w:sectPr w:rsidR="00033895" w:rsidRPr="007621E5">
      <w:pgSz w:w="11907" w:h="18428"/>
      <w:pgMar w:top="1701" w:right="1134" w:bottom="1701" w:left="22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C7D83"/>
    <w:multiLevelType w:val="multilevel"/>
    <w:tmpl w:val="BE045976"/>
    <w:lvl w:ilvl="0">
      <w:start w:val="1"/>
      <w:numFmt w:val="lowerLetter"/>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95"/>
    <w:rsid w:val="00033895"/>
    <w:rsid w:val="00266A2E"/>
    <w:rsid w:val="002D6DB4"/>
    <w:rsid w:val="002E0EDF"/>
    <w:rsid w:val="003E379C"/>
    <w:rsid w:val="004C73A5"/>
    <w:rsid w:val="004E14B8"/>
    <w:rsid w:val="00683CD0"/>
    <w:rsid w:val="007621E5"/>
    <w:rsid w:val="009917E2"/>
    <w:rsid w:val="00A27E10"/>
    <w:rsid w:val="00AD18A5"/>
    <w:rsid w:val="00B7756E"/>
    <w:rsid w:val="00DB0B35"/>
    <w:rsid w:val="00E25756"/>
    <w:rsid w:val="00EF530D"/>
    <w:rsid w:val="00F139EE"/>
    <w:rsid w:val="620B31E7"/>
    <w:rsid w:val="643B299C"/>
    <w:rsid w:val="75C8B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155"/>
  <w15:docId w15:val="{49F93108-0D7F-4DE6-BB9A-7C1C7A3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5E"/>
    <w:rPr>
      <w:rFonts w:eastAsia="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9"/>
    <w:qFormat/>
    <w:rsid w:val="00C21B5E"/>
    <w:pPr>
      <w:keepNext/>
      <w:tabs>
        <w:tab w:val="left" w:pos="2835"/>
      </w:tabs>
      <w:spacing w:line="480" w:lineRule="atLeast"/>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9"/>
    <w:qFormat/>
    <w:rsid w:val="00C21B5E"/>
    <w:pPr>
      <w:keepNext/>
      <w:spacing w:line="480" w:lineRule="atLeast"/>
      <w:ind w:left="2977"/>
      <w:jc w:val="both"/>
      <w:outlineLvl w:val="4"/>
    </w:pPr>
    <w:rPr>
      <w:b/>
      <w:bCs/>
      <w:caps/>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9"/>
    <w:rsid w:val="00C21B5E"/>
    <w:rPr>
      <w:rFonts w:ascii="Arial" w:eastAsia="Times New Roman" w:hAnsi="Arial" w:cs="Arial"/>
      <w:b/>
      <w:bCs/>
      <w:caps/>
      <w:sz w:val="24"/>
      <w:szCs w:val="24"/>
      <w:lang w:val="es-ES_tradnl" w:eastAsia="es-CO"/>
    </w:rPr>
  </w:style>
  <w:style w:type="character" w:customStyle="1" w:styleId="Ttulo5Car">
    <w:name w:val="Título 5 Car"/>
    <w:basedOn w:val="Fuentedeprrafopredeter"/>
    <w:link w:val="Ttulo5"/>
    <w:uiPriority w:val="99"/>
    <w:rsid w:val="00C21B5E"/>
    <w:rPr>
      <w:rFonts w:ascii="Arial" w:eastAsia="Times New Roman" w:hAnsi="Arial" w:cs="Arial"/>
      <w:b/>
      <w:bCs/>
      <w:caps/>
      <w:lang w:val="es-ES_tradnl"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eastAsia="Times New Roman"/>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3A07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766"/>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5253D"/>
    <w:rPr>
      <w:b/>
      <w:bCs/>
    </w:rPr>
  </w:style>
  <w:style w:type="character" w:customStyle="1" w:styleId="AsuntodelcomentarioCar">
    <w:name w:val="Asunto del comentario Car"/>
    <w:basedOn w:val="TextocomentarioCar"/>
    <w:link w:val="Asuntodelcomentario"/>
    <w:uiPriority w:val="99"/>
    <w:semiHidden/>
    <w:rsid w:val="0025253D"/>
    <w:rPr>
      <w:rFonts w:eastAsia="Times New Roman"/>
      <w:b/>
      <w:bCs/>
      <w:sz w:val="20"/>
      <w:szCs w:val="20"/>
    </w:rPr>
  </w:style>
  <w:style w:type="table" w:styleId="Tablaconcuadrcula">
    <w:name w:val="Table Grid"/>
    <w:basedOn w:val="Tablanormal"/>
    <w:uiPriority w:val="39"/>
    <w:rsid w:val="00266A2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otificacionesjudiciales@udea.edu.co" TargetMode="External"/><Relationship Id="rId4" Type="http://schemas.openxmlformats.org/officeDocument/2006/relationships/customXml" Target="../customXml/item4.xml"/><Relationship Id="rId9" Type="http://schemas.openxmlformats.org/officeDocument/2006/relationships/hyperlink" Target="mailto:rector@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3" ma:contentTypeDescription="Crear nuevo documento." ma:contentTypeScope="" ma:versionID="805916ad9d027d0dfac7dabbac1a7604">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3d024c12a8914842c88acaf6c8befaa"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lcf76f155ced4ddcb4097134ff3c332f xmlns="f954c0e2-e925-45c6-bc7d-a6468998035a">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bgsHUQGaV1Jf+nHs6dXCLpdu9Rg==">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</go:docsCustomData>
</go:gDocsCustomXmlDataStorage>
</file>

<file path=customXml/itemProps1.xml><?xml version="1.0" encoding="utf-8"?>
<ds:datastoreItem xmlns:ds="http://schemas.openxmlformats.org/officeDocument/2006/customXml" ds:itemID="{1DDCCE90-48AE-49BB-A934-3A676A7DF412}">
  <ds:schemaRefs>
    <ds:schemaRef ds:uri="http://schemas.microsoft.com/sharepoint/v3/contenttype/forms"/>
  </ds:schemaRefs>
</ds:datastoreItem>
</file>

<file path=customXml/itemProps2.xml><?xml version="1.0" encoding="utf-8"?>
<ds:datastoreItem xmlns:ds="http://schemas.openxmlformats.org/officeDocument/2006/customXml" ds:itemID="{6DE21727-EB19-472D-B929-F7EF25C3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CDA3F-35F2-451A-AFC1-C41639865BED}">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 ZAPATA VILLADA</dc:creator>
  <cp:lastModifiedBy>CARLOS ARTURO</cp:lastModifiedBy>
  <cp:revision>6</cp:revision>
  <dcterms:created xsi:type="dcterms:W3CDTF">2023-01-17T19:29:00Z</dcterms:created>
  <dcterms:modified xsi:type="dcterms:W3CDTF">2023-03-30T09:42:00Z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y fmtid="{D5CDD505-2E9C-101B-9397-08002B2CF9AE}" pid="3" name="MediaServiceImageTags">
    <vt:lpwstr/>
  </property>
</Properties>
</file>