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2CD35F84" w:rsidR="004B7DDF" w:rsidRPr="00CC3FFE" w:rsidRDefault="004B7DDF" w:rsidP="004B7DDF">
      <w:pPr>
        <w:jc w:val="center"/>
        <w:rPr>
          <w:b/>
        </w:rPr>
      </w:pPr>
      <w:r w:rsidRPr="00CC3FFE">
        <w:rPr>
          <w:b/>
        </w:rPr>
        <w:t>VA-</w:t>
      </w:r>
      <w:r>
        <w:rPr>
          <w:b/>
        </w:rPr>
        <w:t>0</w:t>
      </w:r>
      <w:r w:rsidR="00B432B7">
        <w:rPr>
          <w:b/>
        </w:rPr>
        <w:t>3</w:t>
      </w:r>
      <w:r w:rsidR="005B1538">
        <w:rPr>
          <w:b/>
        </w:rPr>
        <w:t>4</w:t>
      </w:r>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Pr="002F3974" w:rsidRDefault="00793CEF" w:rsidP="003D4E2D">
      <w:pPr>
        <w:pStyle w:val="Ttulo2"/>
        <w:spacing w:before="207"/>
        <w:contextualSpacing/>
        <w:rPr>
          <w:sz w:val="24"/>
          <w:szCs w:val="24"/>
        </w:rPr>
      </w:pPr>
      <w:r w:rsidRPr="003D4E2D">
        <w:rPr>
          <w:sz w:val="24"/>
          <w:szCs w:val="24"/>
        </w:rPr>
        <w:t xml:space="preserve">Normas </w:t>
      </w:r>
      <w:r w:rsidRPr="002F3974">
        <w:rPr>
          <w:sz w:val="24"/>
          <w:szCs w:val="24"/>
        </w:rPr>
        <w:t>de seguridad y salud en el trabajo</w:t>
      </w:r>
    </w:p>
    <w:p w14:paraId="097FCEA2" w14:textId="77777777" w:rsidR="00F22070" w:rsidRPr="002F3974" w:rsidRDefault="00F22070" w:rsidP="003D4E2D">
      <w:pPr>
        <w:pStyle w:val="Ttulo2"/>
        <w:spacing w:before="207"/>
        <w:contextualSpacing/>
        <w:rPr>
          <w:sz w:val="24"/>
          <w:szCs w:val="24"/>
        </w:rPr>
      </w:pPr>
    </w:p>
    <w:p w14:paraId="20D34F11" w14:textId="208B80B1" w:rsidR="000422CC" w:rsidRPr="002F3974" w:rsidRDefault="009049E0" w:rsidP="00A229B0">
      <w:pPr>
        <w:pStyle w:val="Prrafodelista"/>
        <w:numPr>
          <w:ilvl w:val="0"/>
          <w:numId w:val="5"/>
        </w:numPr>
        <w:spacing w:line="256" w:lineRule="auto"/>
        <w:ind w:right="257"/>
        <w:contextualSpacing/>
        <w:rPr>
          <w:bCs/>
          <w:color w:val="000000" w:themeColor="text1"/>
          <w:sz w:val="24"/>
          <w:szCs w:val="24"/>
        </w:rPr>
      </w:pPr>
      <w:r w:rsidRPr="002F3974">
        <w:rPr>
          <w:b/>
          <w:color w:val="000000" w:themeColor="text1"/>
          <w:sz w:val="24"/>
          <w:szCs w:val="24"/>
        </w:rPr>
        <w:t>Resoluci</w:t>
      </w:r>
      <w:r w:rsidR="00D47F06" w:rsidRPr="002F3974">
        <w:rPr>
          <w:b/>
          <w:color w:val="000000" w:themeColor="text1"/>
          <w:sz w:val="24"/>
          <w:szCs w:val="24"/>
        </w:rPr>
        <w:t>ó</w:t>
      </w:r>
      <w:r w:rsidRPr="002F3974">
        <w:rPr>
          <w:b/>
          <w:color w:val="000000" w:themeColor="text1"/>
          <w:sz w:val="24"/>
          <w:szCs w:val="24"/>
        </w:rPr>
        <w:t>n 555 del 05 de abril de 2023</w:t>
      </w:r>
      <w:r w:rsidR="00D47F06" w:rsidRPr="002F3974">
        <w:rPr>
          <w:bCs/>
          <w:color w:val="000000" w:themeColor="text1"/>
          <w:sz w:val="24"/>
          <w:szCs w:val="24"/>
        </w:rPr>
        <w:t xml:space="preserve"> del Ministerio de </w:t>
      </w:r>
      <w:r w:rsidR="006E0FA2" w:rsidRPr="002F3974">
        <w:rPr>
          <w:bCs/>
          <w:color w:val="000000" w:themeColor="text1"/>
          <w:sz w:val="24"/>
          <w:szCs w:val="24"/>
        </w:rPr>
        <w:t>S</w:t>
      </w:r>
      <w:r w:rsidR="00D47F06" w:rsidRPr="002F3974">
        <w:rPr>
          <w:bCs/>
          <w:color w:val="000000" w:themeColor="text1"/>
          <w:sz w:val="24"/>
          <w:szCs w:val="24"/>
        </w:rPr>
        <w:t>alud y Protección Social.</w:t>
      </w:r>
      <w:r w:rsidRPr="002F3974">
        <w:rPr>
          <w:bCs/>
          <w:color w:val="000000" w:themeColor="text1"/>
          <w:sz w:val="24"/>
          <w:szCs w:val="24"/>
        </w:rPr>
        <w:t xml:space="preserve"> </w:t>
      </w:r>
    </w:p>
    <w:p w14:paraId="4EAEB7E0" w14:textId="28743DA7" w:rsidR="00420BB9" w:rsidRPr="002F3974" w:rsidRDefault="002841AC" w:rsidP="00756F43">
      <w:pPr>
        <w:pStyle w:val="Prrafodelista"/>
        <w:numPr>
          <w:ilvl w:val="0"/>
          <w:numId w:val="5"/>
        </w:numPr>
        <w:spacing w:line="256" w:lineRule="auto"/>
        <w:ind w:right="257"/>
        <w:contextualSpacing/>
        <w:rPr>
          <w:color w:val="000000" w:themeColor="text1"/>
          <w:sz w:val="24"/>
          <w:szCs w:val="24"/>
        </w:rPr>
      </w:pPr>
      <w:r w:rsidRPr="002F3974">
        <w:rPr>
          <w:b/>
          <w:color w:val="000000" w:themeColor="text1"/>
          <w:sz w:val="24"/>
          <w:szCs w:val="24"/>
        </w:rPr>
        <w:t xml:space="preserve">Resolución 0312 de 2019, </w:t>
      </w:r>
      <w:r w:rsidRPr="002F3974">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Default="00420BB9" w:rsidP="00A229B0">
      <w:pPr>
        <w:pStyle w:val="Prrafodelista"/>
        <w:numPr>
          <w:ilvl w:val="0"/>
          <w:numId w:val="5"/>
        </w:numPr>
        <w:spacing w:line="256" w:lineRule="auto"/>
        <w:ind w:right="257"/>
        <w:contextualSpacing/>
        <w:rPr>
          <w:bCs/>
          <w:color w:val="000000" w:themeColor="text1"/>
          <w:sz w:val="24"/>
          <w:szCs w:val="24"/>
        </w:rPr>
      </w:pPr>
      <w:r w:rsidRPr="002F3974">
        <w:rPr>
          <w:b/>
          <w:color w:val="000000" w:themeColor="text1"/>
          <w:sz w:val="24"/>
          <w:szCs w:val="24"/>
        </w:rPr>
        <w:t>Circular 0027 de 2019</w:t>
      </w:r>
      <w:r>
        <w:rPr>
          <w:b/>
          <w:color w:val="000000" w:themeColor="text1"/>
          <w:sz w:val="24"/>
          <w:szCs w:val="24"/>
        </w:rPr>
        <w:t xml:space="preserve">, </w:t>
      </w:r>
      <w:r w:rsidRPr="00420BB9">
        <w:rPr>
          <w:bCs/>
          <w:color w:val="000000" w:themeColor="text1"/>
          <w:sz w:val="24"/>
          <w:szCs w:val="24"/>
        </w:rPr>
        <w:t>Precisiones sobre la implementación del teletrabajo</w:t>
      </w:r>
    </w:p>
    <w:p w14:paraId="1B6361E1" w14:textId="676DA188" w:rsidR="00420BB9" w:rsidRDefault="00420BB9" w:rsidP="00A229B0">
      <w:pPr>
        <w:pStyle w:val="Prrafodelista"/>
        <w:numPr>
          <w:ilvl w:val="0"/>
          <w:numId w:val="5"/>
        </w:numPr>
        <w:spacing w:line="256" w:lineRule="auto"/>
        <w:ind w:right="257"/>
        <w:contextualSpacing/>
        <w:rPr>
          <w:color w:val="000000" w:themeColor="text1"/>
          <w:sz w:val="24"/>
          <w:szCs w:val="24"/>
        </w:rPr>
      </w:pPr>
      <w:r w:rsidRPr="00420BB9">
        <w:rPr>
          <w:b/>
          <w:color w:val="000000" w:themeColor="text1"/>
          <w:sz w:val="24"/>
          <w:szCs w:val="24"/>
        </w:rPr>
        <w:t>Resolución 3246 de 2018,</w:t>
      </w:r>
      <w:r>
        <w:rPr>
          <w:bCs/>
          <w:color w:val="000000" w:themeColor="text1"/>
          <w:sz w:val="24"/>
          <w:szCs w:val="24"/>
        </w:rPr>
        <w:t xml:space="preserve"> </w:t>
      </w:r>
      <w:r w:rsidRPr="00420BB9">
        <w:rPr>
          <w:color w:val="000000" w:themeColor="text1"/>
          <w:sz w:val="24"/>
          <w:szCs w:val="24"/>
        </w:rPr>
        <w:t xml:space="preserve">Por la cual se reglamenta la instalación y uso obligatorio de cintas </w:t>
      </w:r>
      <w:proofErr w:type="spellStart"/>
      <w:r w:rsidRPr="00420BB9">
        <w:rPr>
          <w:color w:val="000000" w:themeColor="text1"/>
          <w:sz w:val="24"/>
          <w:szCs w:val="24"/>
        </w:rPr>
        <w:t>retrorreflectivas</w:t>
      </w:r>
      <w:proofErr w:type="spellEnd"/>
      <w:r w:rsidRPr="00420BB9">
        <w:rPr>
          <w:color w:val="000000" w:themeColor="text1"/>
          <w:sz w:val="24"/>
          <w:szCs w:val="24"/>
        </w:rPr>
        <w:t>.</w:t>
      </w:r>
    </w:p>
    <w:p w14:paraId="652B826B" w14:textId="3FB6C494" w:rsidR="00515FF5" w:rsidRPr="007706A7" w:rsidRDefault="003B31CE" w:rsidP="00515FF5">
      <w:pPr>
        <w:pStyle w:val="Prrafodelista"/>
        <w:numPr>
          <w:ilvl w:val="0"/>
          <w:numId w:val="5"/>
        </w:numPr>
        <w:spacing w:line="256" w:lineRule="auto"/>
        <w:ind w:right="257"/>
        <w:contextualSpacing/>
        <w:rPr>
          <w:color w:val="000000" w:themeColor="text1"/>
          <w:sz w:val="24"/>
          <w:szCs w:val="24"/>
        </w:rPr>
      </w:pPr>
      <w:r w:rsidRPr="002F2AD2">
        <w:rPr>
          <w:b/>
          <w:color w:val="000000" w:themeColor="text1"/>
          <w:sz w:val="24"/>
          <w:szCs w:val="24"/>
        </w:rPr>
        <w:lastRenderedPageBreak/>
        <w:t>Resolución 4919 de 2018</w:t>
      </w:r>
      <w:r w:rsidRPr="002F2AD2">
        <w:rPr>
          <w:b/>
          <w:bCs/>
          <w:color w:val="000000" w:themeColor="text1"/>
          <w:sz w:val="24"/>
          <w:szCs w:val="24"/>
        </w:rPr>
        <w:t xml:space="preserve">, </w:t>
      </w:r>
      <w:r w:rsidR="002F2AD2">
        <w:t>Por la cual se prorroga el plazo establecido en el artículo 3 de la Resolución 3246 del 3 de agosto de 2018</w:t>
      </w:r>
      <w:r w:rsidR="00515FF5">
        <w:t>.</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2E35620" w14:textId="6222137F"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Decreto 52 de 2017,</w:t>
      </w:r>
      <w:r w:rsidRPr="00BA4273">
        <w:rPr>
          <w:color w:val="000000" w:themeColor="text1"/>
          <w:sz w:val="24"/>
          <w:szCs w:val="24"/>
        </w:rPr>
        <w:t xml:space="preserve"> Por medio del cual modifica el art. 2.2.4.6.37 del Decreto 1072 de 2015 sobre la transición para la implementación del Sistema de Gestión de la Seguridad y Salud en el Trabajo (SG-SST).</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1990 de 2016, </w:t>
      </w:r>
      <w:r w:rsidRPr="00A91993">
        <w:rPr>
          <w:color w:val="000000" w:themeColor="text1"/>
          <w:sz w:val="24"/>
          <w:szCs w:val="24"/>
        </w:rPr>
        <w:t>El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11" w:anchor="0" w:history="1">
        <w:r w:rsidRPr="00C65047">
          <w:rPr>
            <w:color w:val="000000" w:themeColor="text1"/>
            <w:sz w:val="24"/>
            <w:szCs w:val="24"/>
          </w:rPr>
          <w:t>Decreto 1072 de 2015</w:t>
        </w:r>
      </w:hyperlink>
      <w:r w:rsidRPr="00C65047">
        <w:rPr>
          <w:color w:val="000000" w:themeColor="text1"/>
          <w:sz w:val="24"/>
          <w:szCs w:val="24"/>
        </w:rPr>
        <w:t xml:space="preserve">, Decreto Único Reglamentario del Sector Trabajo, contenidos en los </w:t>
      </w:r>
      <w:r w:rsidRPr="00C65047">
        <w:rPr>
          <w:color w:val="000000" w:themeColor="text1"/>
          <w:sz w:val="24"/>
          <w:szCs w:val="24"/>
        </w:rPr>
        <w:lastRenderedPageBreak/>
        <w:t>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Por el cual se expide el Decreto Único Reglamentario 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1443 de 2014, </w:t>
      </w:r>
      <w:r w:rsidRPr="00C65047">
        <w:rPr>
          <w:color w:val="000000" w:themeColor="text1"/>
          <w:sz w:val="24"/>
          <w:szCs w:val="24"/>
        </w:rPr>
        <w:t>por el cual se dictan disposiciones para la implementación del Sistema de Gestión de la Seguridad y Salud en el Trabajo (SG-</w:t>
      </w:r>
      <w:r w:rsidRPr="00C65047">
        <w:rPr>
          <w:color w:val="000000" w:themeColor="text1"/>
          <w:spacing w:val="-14"/>
          <w:sz w:val="24"/>
          <w:szCs w:val="24"/>
        </w:rPr>
        <w:t xml:space="preserve"> </w:t>
      </w:r>
      <w:r w:rsidRPr="00C65047">
        <w:rPr>
          <w:color w:val="000000" w:themeColor="text1"/>
          <w:sz w:val="24"/>
          <w:szCs w:val="24"/>
        </w:rPr>
        <w:t>SST).</w:t>
      </w:r>
    </w:p>
    <w:p w14:paraId="62B08EAF"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Resolución 6045 de 2014, </w:t>
      </w:r>
      <w:r w:rsidRPr="00C65047">
        <w:rPr>
          <w:color w:val="000000" w:themeColor="text1"/>
          <w:sz w:val="24"/>
          <w:szCs w:val="24"/>
        </w:rPr>
        <w:t>Por la cual se adopta el Plan Nacional de Seguridad y Salud en el Trabajo 2013-2021.</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652 de 2012, </w:t>
      </w:r>
      <w:r w:rsidRPr="002404DD">
        <w:rPr>
          <w:color w:val="000000" w:themeColor="text1"/>
          <w:sz w:val="24"/>
          <w:szCs w:val="24"/>
        </w:rPr>
        <w:t>reglamenta la conformación y funcionamiento del comité de convivencia laboral en entidades públicas y empresas privadas.</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4502 de 2012, </w:t>
      </w:r>
      <w:r w:rsidRPr="002404DD">
        <w:rPr>
          <w:color w:val="000000" w:themeColor="text1"/>
          <w:sz w:val="24"/>
          <w:szCs w:val="24"/>
        </w:rPr>
        <w:t>por la cual se reglamenta el procedimiento, requisitos para el otorgamiento y renovación de las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C014D0"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1010 de 2006, </w:t>
      </w:r>
      <w:r w:rsidRPr="00C014D0">
        <w:rPr>
          <w:color w:val="000000" w:themeColor="text1"/>
          <w:sz w:val="24"/>
          <w:szCs w:val="24"/>
        </w:rPr>
        <w:t xml:space="preserve">Por medio de la cual se adoptan medidas para Prevenir, Corregir y sancionar el Acoso Laboral y otros hostigamientos en el marco de las relaciones de trabajo. </w:t>
      </w:r>
    </w:p>
    <w:p w14:paraId="388C6ADF"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2800 de 2003, </w:t>
      </w:r>
      <w:r w:rsidRPr="00CE032F">
        <w:rPr>
          <w:color w:val="000000" w:themeColor="text1"/>
          <w:sz w:val="24"/>
          <w:szCs w:val="24"/>
        </w:rPr>
        <w:t>se reglamenta la afiliación voluntaria al sistema General de Riesgos Profesionales de los trabajadores independientes.</w:t>
      </w:r>
    </w:p>
    <w:p w14:paraId="7C1D32D3" w14:textId="77777777"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lastRenderedPageBreak/>
        <w:t xml:space="preserve">Decreto 2090 de 2003, </w:t>
      </w:r>
      <w:r w:rsidRPr="00CE032F">
        <w:rPr>
          <w:color w:val="000000" w:themeColor="text1"/>
          <w:sz w:val="24"/>
          <w:szCs w:val="24"/>
        </w:rPr>
        <w:t>se definen las actividades de alto riesgo para la salud del trabajador.</w:t>
      </w:r>
    </w:p>
    <w:p w14:paraId="69BB7F26" w14:textId="5909B16A" w:rsidR="00CE032F" w:rsidRPr="00CE032F" w:rsidRDefault="00CE032F" w:rsidP="00CE032F">
      <w:pPr>
        <w:pStyle w:val="Prrafodelista"/>
        <w:numPr>
          <w:ilvl w:val="0"/>
          <w:numId w:val="5"/>
        </w:numPr>
        <w:spacing w:line="256" w:lineRule="auto"/>
        <w:ind w:right="257"/>
        <w:contextualSpacing/>
        <w:rPr>
          <w:color w:val="000000" w:themeColor="text1"/>
          <w:sz w:val="24"/>
          <w:szCs w:val="24"/>
        </w:rPr>
      </w:pPr>
      <w:r w:rsidRPr="00CE032F">
        <w:rPr>
          <w:b/>
          <w:color w:val="000000" w:themeColor="text1"/>
          <w:sz w:val="24"/>
          <w:szCs w:val="24"/>
        </w:rPr>
        <w:t xml:space="preserve">Decreto 1607 de 2002, </w:t>
      </w:r>
      <w:r w:rsidRPr="00CE032F">
        <w:rPr>
          <w:color w:val="000000" w:themeColor="text1"/>
          <w:sz w:val="24"/>
          <w:szCs w:val="24"/>
        </w:rPr>
        <w:t>Por el cual se modifica la tabla de clasificación de actividades económicas para el Sistema General de Riesgos Profesionales.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C952E8">
        <w:rPr>
          <w:b/>
          <w:color w:val="000000" w:themeColor="text1"/>
          <w:sz w:val="24"/>
          <w:szCs w:val="24"/>
        </w:rPr>
        <w:t xml:space="preserve">Ley 776 de 2002, </w:t>
      </w:r>
      <w:r w:rsidRPr="00C952E8">
        <w:rPr>
          <w:color w:val="000000" w:themeColor="text1"/>
          <w:sz w:val="24"/>
          <w:szCs w:val="24"/>
        </w:rPr>
        <w:t>Organización, administración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el cual determina la organización y administración del Sistema General de Riesgos Profesionales.</w:t>
      </w:r>
    </w:p>
    <w:p w14:paraId="4F48F75B"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1772 de 1994, </w:t>
      </w:r>
      <w:r w:rsidRPr="005D6BF4">
        <w:rPr>
          <w:color w:val="000000" w:themeColor="text1"/>
          <w:sz w:val="24"/>
          <w:szCs w:val="24"/>
        </w:rPr>
        <w:t>Afiliación al Sistema General de Riesgos Profesionales.</w:t>
      </w:r>
    </w:p>
    <w:p w14:paraId="4C90050F" w14:textId="77777777" w:rsidR="005D6BF4" w:rsidRPr="005D6BF4" w:rsidRDefault="005D6BF4" w:rsidP="005D6BF4">
      <w:pPr>
        <w:pStyle w:val="Prrafodelista"/>
        <w:numPr>
          <w:ilvl w:val="0"/>
          <w:numId w:val="5"/>
        </w:numPr>
        <w:spacing w:line="256" w:lineRule="auto"/>
        <w:ind w:right="257"/>
        <w:contextualSpacing/>
        <w:rPr>
          <w:b/>
          <w:color w:val="000000" w:themeColor="text1"/>
          <w:sz w:val="24"/>
          <w:szCs w:val="24"/>
        </w:rPr>
      </w:pPr>
      <w:r w:rsidRPr="005D6BF4">
        <w:rPr>
          <w:b/>
          <w:color w:val="000000" w:themeColor="text1"/>
          <w:sz w:val="24"/>
          <w:szCs w:val="24"/>
        </w:rPr>
        <w:t xml:space="preserve">Decreto 1281 de 1994, </w:t>
      </w:r>
      <w:r w:rsidRPr="005D6BF4">
        <w:rPr>
          <w:color w:val="000000" w:themeColor="text1"/>
          <w:sz w:val="24"/>
          <w:szCs w:val="24"/>
        </w:rPr>
        <w:t xml:space="preserve">reglamenta las actividades de alto riesgo que a su vez es </w:t>
      </w:r>
      <w:r w:rsidRPr="005D6BF4">
        <w:rPr>
          <w:bCs/>
          <w:color w:val="000000" w:themeColor="text1"/>
          <w:sz w:val="24"/>
          <w:szCs w:val="24"/>
        </w:rPr>
        <w:t>reglamentado por el</w:t>
      </w:r>
      <w:r w:rsidRPr="005D6BF4">
        <w:rPr>
          <w:b/>
          <w:color w:val="000000" w:themeColor="text1"/>
          <w:sz w:val="24"/>
          <w:szCs w:val="24"/>
        </w:rPr>
        <w:t xml:space="preserve"> decreto 1548 de 1994.</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Ley</w:t>
      </w:r>
      <w:r w:rsidRPr="00180CED">
        <w:rPr>
          <w:b/>
          <w:color w:val="000000" w:themeColor="text1"/>
          <w:spacing w:val="-15"/>
          <w:sz w:val="24"/>
          <w:szCs w:val="24"/>
        </w:rPr>
        <w:t xml:space="preserve"> </w:t>
      </w:r>
      <w:r w:rsidRPr="00180CED">
        <w:rPr>
          <w:b/>
          <w:color w:val="000000" w:themeColor="text1"/>
          <w:sz w:val="24"/>
          <w:szCs w:val="24"/>
        </w:rPr>
        <w:t>100</w:t>
      </w:r>
      <w:r w:rsidRPr="00180CED">
        <w:rPr>
          <w:b/>
          <w:color w:val="000000" w:themeColor="text1"/>
          <w:spacing w:val="-12"/>
          <w:sz w:val="24"/>
          <w:szCs w:val="24"/>
        </w:rPr>
        <w:t xml:space="preserve"> </w:t>
      </w:r>
      <w:r w:rsidRPr="00180CED">
        <w:rPr>
          <w:b/>
          <w:color w:val="000000" w:themeColor="text1"/>
          <w:sz w:val="24"/>
          <w:szCs w:val="24"/>
        </w:rPr>
        <w:t>de</w:t>
      </w:r>
      <w:r w:rsidRPr="00180CED">
        <w:rPr>
          <w:b/>
          <w:color w:val="000000" w:themeColor="text1"/>
          <w:spacing w:val="-13"/>
          <w:sz w:val="24"/>
          <w:szCs w:val="24"/>
        </w:rPr>
        <w:t xml:space="preserve"> </w:t>
      </w:r>
      <w:r w:rsidRPr="00180CED">
        <w:rPr>
          <w:b/>
          <w:color w:val="000000" w:themeColor="text1"/>
          <w:sz w:val="24"/>
          <w:szCs w:val="24"/>
        </w:rPr>
        <w:t>1993,</w:t>
      </w:r>
      <w:r w:rsidRPr="00180CED">
        <w:rPr>
          <w:b/>
          <w:color w:val="000000" w:themeColor="text1"/>
          <w:spacing w:val="-11"/>
          <w:sz w:val="24"/>
          <w:szCs w:val="24"/>
        </w:rPr>
        <w:t xml:space="preserve"> </w:t>
      </w:r>
      <w:r w:rsidRPr="00180CED">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1075 de 1992, </w:t>
      </w:r>
      <w:r w:rsidRPr="00B72612">
        <w:rPr>
          <w:color w:val="000000" w:themeColor="text1"/>
          <w:sz w:val="24"/>
          <w:szCs w:val="24"/>
        </w:rPr>
        <w:t>que obliga a las empresas a realizar campañas de prevención de fármaco dependencia, alcoholismo y tabaquismo.</w:t>
      </w:r>
    </w:p>
    <w:p w14:paraId="2BE80F7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6398 de 1991, </w:t>
      </w:r>
      <w:r w:rsidRPr="00B72612">
        <w:rPr>
          <w:color w:val="000000" w:themeColor="text1"/>
          <w:sz w:val="24"/>
          <w:szCs w:val="24"/>
        </w:rPr>
        <w:t>reglamenta los procedimientos en materia de salud ocupacional para los exámenes de ingreso.</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72612">
        <w:rPr>
          <w:b/>
          <w:color w:val="000000" w:themeColor="text1"/>
          <w:sz w:val="24"/>
          <w:szCs w:val="24"/>
        </w:rPr>
        <w:t>1990,</w:t>
      </w:r>
      <w:r w:rsidRPr="00B72612">
        <w:rPr>
          <w:b/>
          <w:color w:val="000000" w:themeColor="text1"/>
          <w:spacing w:val="-12"/>
          <w:sz w:val="24"/>
          <w:szCs w:val="24"/>
        </w:rPr>
        <w:t xml:space="preserve"> </w:t>
      </w:r>
      <w:r w:rsidRPr="00B72612">
        <w:rPr>
          <w:color w:val="000000" w:themeColor="text1"/>
          <w:sz w:val="24"/>
          <w:szCs w:val="24"/>
        </w:rPr>
        <w:t>reglamenta</w:t>
      </w:r>
      <w:r w:rsidRPr="00B72612">
        <w:rPr>
          <w:color w:val="000000" w:themeColor="text1"/>
          <w:spacing w:val="-10"/>
          <w:sz w:val="24"/>
          <w:szCs w:val="24"/>
        </w:rPr>
        <w:t xml:space="preserve"> </w:t>
      </w:r>
      <w:r w:rsidRPr="00B72612">
        <w:rPr>
          <w:color w:val="000000" w:themeColor="text1"/>
          <w:sz w:val="24"/>
          <w:szCs w:val="24"/>
        </w:rPr>
        <w:t>las</w:t>
      </w:r>
      <w:r w:rsidRPr="00B72612">
        <w:rPr>
          <w:color w:val="000000" w:themeColor="text1"/>
          <w:spacing w:val="-11"/>
          <w:sz w:val="24"/>
          <w:szCs w:val="24"/>
        </w:rPr>
        <w:t xml:space="preserve"> </w:t>
      </w:r>
      <w:r w:rsidRPr="00B72612">
        <w:rPr>
          <w:color w:val="000000" w:themeColor="text1"/>
          <w:sz w:val="24"/>
          <w:szCs w:val="24"/>
        </w:rPr>
        <w:t>licencias</w:t>
      </w:r>
      <w:r w:rsidRPr="00B72612">
        <w:rPr>
          <w:color w:val="000000" w:themeColor="text1"/>
          <w:spacing w:val="-11"/>
          <w:sz w:val="24"/>
          <w:szCs w:val="24"/>
        </w:rPr>
        <w:t xml:space="preserve"> </w:t>
      </w:r>
      <w:r w:rsidRPr="00B72612">
        <w:rPr>
          <w:color w:val="000000" w:themeColor="text1"/>
          <w:sz w:val="24"/>
          <w:szCs w:val="24"/>
        </w:rPr>
        <w:t>de</w:t>
      </w:r>
      <w:r w:rsidRPr="00B72612">
        <w:rPr>
          <w:color w:val="000000" w:themeColor="text1"/>
          <w:spacing w:val="-11"/>
          <w:sz w:val="24"/>
          <w:szCs w:val="24"/>
        </w:rPr>
        <w:t xml:space="preserve"> </w:t>
      </w:r>
      <w:r w:rsidRPr="00B72612">
        <w:rPr>
          <w:color w:val="000000" w:themeColor="text1"/>
          <w:sz w:val="24"/>
          <w:szCs w:val="24"/>
        </w:rPr>
        <w:t>prestación</w:t>
      </w:r>
      <w:r w:rsidRPr="00B72612">
        <w:rPr>
          <w:color w:val="000000" w:themeColor="text1"/>
          <w:spacing w:val="-12"/>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servicios</w:t>
      </w:r>
      <w:r w:rsidRPr="00B72612">
        <w:rPr>
          <w:color w:val="000000" w:themeColor="text1"/>
          <w:spacing w:val="-10"/>
          <w:sz w:val="24"/>
          <w:szCs w:val="24"/>
        </w:rPr>
        <w:t xml:space="preserve"> </w:t>
      </w:r>
      <w:r w:rsidRPr="00B72612">
        <w:rPr>
          <w:color w:val="000000" w:themeColor="text1"/>
          <w:sz w:val="24"/>
          <w:szCs w:val="24"/>
        </w:rPr>
        <w:t>de</w:t>
      </w:r>
      <w:r w:rsidRPr="00B72612">
        <w:rPr>
          <w:color w:val="000000" w:themeColor="text1"/>
          <w:spacing w:val="-12"/>
          <w:sz w:val="24"/>
          <w:szCs w:val="24"/>
        </w:rPr>
        <w:t xml:space="preserve"> </w:t>
      </w:r>
      <w:r w:rsidRPr="00B72612">
        <w:rPr>
          <w:color w:val="000000" w:themeColor="text1"/>
          <w:sz w:val="24"/>
          <w:szCs w:val="24"/>
        </w:rPr>
        <w:t>salud ocupacional a personas</w:t>
      </w:r>
      <w:r w:rsidRPr="00B72612">
        <w:rPr>
          <w:color w:val="000000" w:themeColor="text1"/>
          <w:spacing w:val="-4"/>
          <w:sz w:val="24"/>
          <w:szCs w:val="24"/>
        </w:rPr>
        <w:t xml:space="preserve"> </w:t>
      </w:r>
      <w:r w:rsidRPr="00B72612">
        <w:rPr>
          <w:color w:val="000000" w:themeColor="text1"/>
          <w:sz w:val="24"/>
          <w:szCs w:val="24"/>
        </w:rPr>
        <w:t>privadas.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1016 de 1989, </w:t>
      </w:r>
      <w:r w:rsidRPr="00B72612">
        <w:rPr>
          <w:color w:val="000000" w:themeColor="text1"/>
          <w:sz w:val="24"/>
          <w:szCs w:val="24"/>
        </w:rPr>
        <w:t>reglamenta la organización, funcionamiento y forma de los programas de Salud Ocupacional que deben desarrollar los patrones o empleados del país.</w:t>
      </w:r>
    </w:p>
    <w:p w14:paraId="672E5200"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Aprobación del convenio 159 de la OIT sobre la readaptación profesional y el empleo para personas inválidas.</w:t>
      </w:r>
    </w:p>
    <w:p w14:paraId="62447D21"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1832 de 1984, </w:t>
      </w:r>
      <w:r w:rsidRPr="00B72612">
        <w:rPr>
          <w:color w:val="000000" w:themeColor="text1"/>
          <w:sz w:val="24"/>
          <w:szCs w:val="24"/>
        </w:rPr>
        <w:t>establece la tabla de enfermedades profesionales</w:t>
      </w:r>
    </w:p>
    <w:p w14:paraId="78813A98"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Decreto 614 de 1984, </w:t>
      </w:r>
      <w:r w:rsidRPr="00B72612">
        <w:rPr>
          <w:color w:val="000000" w:themeColor="text1"/>
          <w:sz w:val="24"/>
          <w:szCs w:val="24"/>
        </w:rPr>
        <w:t>en el cual se determinan las bases para la organización y administración de la Salud Ocupacional en el país.</w:t>
      </w:r>
    </w:p>
    <w:p w14:paraId="10A164FC"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8321 de 1983, </w:t>
      </w:r>
      <w:r w:rsidRPr="00B72612">
        <w:rPr>
          <w:color w:val="000000" w:themeColor="text1"/>
          <w:sz w:val="24"/>
          <w:szCs w:val="24"/>
        </w:rPr>
        <w:t>reglamenta las normas de protección y conservación de la audición, de la salud y el bienestar de las personas.</w:t>
      </w:r>
    </w:p>
    <w:p w14:paraId="4F38ED14"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2400 de 1979, </w:t>
      </w:r>
      <w:r w:rsidRPr="00B72612">
        <w:rPr>
          <w:color w:val="000000" w:themeColor="text1"/>
          <w:sz w:val="24"/>
          <w:szCs w:val="24"/>
        </w:rPr>
        <w:t>por medio de la cual se establecen algunas disposiciones sobre vivienda higiene y seguridad en los establecimientos de</w:t>
      </w:r>
      <w:r w:rsidRPr="00B72612">
        <w:rPr>
          <w:color w:val="000000" w:themeColor="text1"/>
          <w:spacing w:val="-9"/>
          <w:sz w:val="24"/>
          <w:szCs w:val="24"/>
        </w:rPr>
        <w:t xml:space="preserve"> </w:t>
      </w:r>
      <w:r w:rsidRPr="00B72612">
        <w:rPr>
          <w:color w:val="000000" w:themeColor="text1"/>
          <w:sz w:val="24"/>
          <w:szCs w:val="24"/>
        </w:rPr>
        <w:t>trabajo.</w:t>
      </w:r>
    </w:p>
    <w:p w14:paraId="7C39FBD8" w14:textId="77777777" w:rsidR="005373DD" w:rsidRDefault="005373DD" w:rsidP="003D4E2D">
      <w:pPr>
        <w:pStyle w:val="Ttulo1"/>
        <w:contextualSpacing/>
        <w:jc w:val="both"/>
      </w:pPr>
    </w:p>
    <w:p w14:paraId="1986D41D" w14:textId="7A6E8039" w:rsidR="00A263D9" w:rsidRPr="003D4E2D" w:rsidRDefault="00793CEF" w:rsidP="003D4E2D">
      <w:pPr>
        <w:pStyle w:val="Ttulo1"/>
        <w:contextualSpacing/>
        <w:jc w:val="both"/>
      </w:pPr>
      <w:r w:rsidRPr="003D4E2D">
        <w:t>Normatividad Interna</w:t>
      </w:r>
    </w:p>
    <w:p w14:paraId="64840DC3" w14:textId="77777777" w:rsidR="00A263D9" w:rsidRPr="003D4E2D" w:rsidRDefault="00A263D9" w:rsidP="003D4E2D">
      <w:pPr>
        <w:pStyle w:val="Textoindependiente"/>
        <w:spacing w:before="4"/>
        <w:contextualSpacing/>
        <w:jc w:val="both"/>
        <w:rPr>
          <w:b/>
          <w:sz w:val="24"/>
          <w:szCs w:val="24"/>
        </w:rPr>
      </w:pPr>
    </w:p>
    <w:p w14:paraId="3910D8A4" w14:textId="03ED6360" w:rsidR="00A263D9" w:rsidRPr="005373DD" w:rsidRDefault="00793CEF" w:rsidP="005373DD">
      <w:pPr>
        <w:pStyle w:val="Prrafodelista"/>
        <w:numPr>
          <w:ilvl w:val="0"/>
          <w:numId w:val="5"/>
        </w:numPr>
        <w:spacing w:line="242" w:lineRule="auto"/>
        <w:ind w:right="121"/>
        <w:contextualSpacing/>
        <w:rPr>
          <w:sz w:val="24"/>
          <w:szCs w:val="24"/>
        </w:rPr>
      </w:pPr>
      <w:r w:rsidRPr="005373DD">
        <w:rPr>
          <w:b/>
          <w:sz w:val="24"/>
          <w:szCs w:val="24"/>
        </w:rPr>
        <w:t xml:space="preserve">ACUERDO SUPERIOR 434 DE 2015, </w:t>
      </w:r>
      <w:r w:rsidRPr="005373DD">
        <w:rPr>
          <w:sz w:val="24"/>
          <w:szCs w:val="24"/>
        </w:rPr>
        <w:t>Por el cual se sustituye en su integridad el acuerdo superior 238 de 2002 y se establece la política de seguridad y salud en el trabajo para la Universidad de Antioquia</w:t>
      </w:r>
    </w:p>
    <w:p w14:paraId="5653ED82"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238 DE 2002, </w:t>
      </w:r>
      <w:r w:rsidRPr="003D4E2D">
        <w:rPr>
          <w:sz w:val="24"/>
          <w:szCs w:val="24"/>
        </w:rPr>
        <w:t>Por el cual se establece la política de Salud Ocupacional para la Universidad de Antioquia.</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ACUERDO SUPERIOR 351 DE 2008, </w:t>
      </w:r>
      <w:r w:rsidRPr="003D4E2D">
        <w:rPr>
          <w:sz w:val="24"/>
          <w:szCs w:val="24"/>
        </w:rPr>
        <w:t>por el cual se estructura el Sistema de Gestión Ambiental y se establece la política ambiental para la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por la cual se definen responsabilidades de los servicios universitarios en los planes de emergencias de la Universidad de Antioquia.</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lastRenderedPageBreak/>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 xml:space="preserve">Mantener </w:t>
      </w:r>
      <w:proofErr w:type="spellStart"/>
      <w:r w:rsidRPr="003D4E2D">
        <w:rPr>
          <w:sz w:val="24"/>
          <w:szCs w:val="24"/>
        </w:rPr>
        <w:t>carnetizado</w:t>
      </w:r>
      <w:proofErr w:type="spellEnd"/>
      <w:r w:rsidRPr="003D4E2D">
        <w:rPr>
          <w:sz w:val="24"/>
          <w:szCs w:val="24"/>
        </w:rPr>
        <w:t xml:space="preserve">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lastRenderedPageBreak/>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w:t>
      </w:r>
      <w:bookmarkStart w:id="0" w:name="_GoBack"/>
      <w:bookmarkEnd w:id="0"/>
      <w:r w:rsidRPr="003D4E2D">
        <w:rPr>
          <w:sz w:val="24"/>
          <w:szCs w:val="24"/>
        </w:rPr>
        <w:t>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 xml:space="preserve">Asistir y atender la inducción general en materia de seguridad, salud en el trabajo, </w:t>
      </w:r>
      <w:r w:rsidRPr="003D4E2D">
        <w:rPr>
          <w:sz w:val="24"/>
          <w:szCs w:val="24"/>
        </w:rPr>
        <w:lastRenderedPageBreak/>
        <w:t>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 xml:space="preserve">Cumplir con todos los reglamentos, normas, instrucciones del programa de Salud, seguridad y cuidado del medio ambiente, estipulados en este documento </w:t>
      </w:r>
      <w:r w:rsidRPr="003D4E2D">
        <w:rPr>
          <w:sz w:val="24"/>
          <w:szCs w:val="24"/>
        </w:rPr>
        <w:lastRenderedPageBreak/>
        <w:t>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lastRenderedPageBreak/>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48F9" w14:textId="77777777" w:rsidR="00A51CC0" w:rsidRDefault="00A51CC0">
      <w:r>
        <w:separator/>
      </w:r>
    </w:p>
  </w:endnote>
  <w:endnote w:type="continuationSeparator" w:id="0">
    <w:p w14:paraId="62C24E06" w14:textId="77777777" w:rsidR="00A51CC0" w:rsidRDefault="00A5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0329" w14:textId="77777777" w:rsidR="00A51CC0" w:rsidRDefault="00A51CC0">
      <w:r>
        <w:separator/>
      </w:r>
    </w:p>
  </w:footnote>
  <w:footnote w:type="continuationSeparator" w:id="0">
    <w:p w14:paraId="1AEA9BC1" w14:textId="77777777" w:rsidR="00A51CC0" w:rsidRDefault="00A51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55D5"/>
    <w:rsid w:val="00021CA6"/>
    <w:rsid w:val="000422CC"/>
    <w:rsid w:val="000B14DE"/>
    <w:rsid w:val="000F002A"/>
    <w:rsid w:val="00154DD2"/>
    <w:rsid w:val="0015768B"/>
    <w:rsid w:val="00175C9A"/>
    <w:rsid w:val="00180CED"/>
    <w:rsid w:val="00182D22"/>
    <w:rsid w:val="00187457"/>
    <w:rsid w:val="001D1EE6"/>
    <w:rsid w:val="002404DD"/>
    <w:rsid w:val="00250A46"/>
    <w:rsid w:val="002549C7"/>
    <w:rsid w:val="002841AC"/>
    <w:rsid w:val="002972DF"/>
    <w:rsid w:val="002A5F05"/>
    <w:rsid w:val="002F2AD2"/>
    <w:rsid w:val="002F3974"/>
    <w:rsid w:val="00303D38"/>
    <w:rsid w:val="00351A92"/>
    <w:rsid w:val="00357F06"/>
    <w:rsid w:val="003B31CE"/>
    <w:rsid w:val="003D4E2D"/>
    <w:rsid w:val="003E54C9"/>
    <w:rsid w:val="003E5897"/>
    <w:rsid w:val="00401259"/>
    <w:rsid w:val="00411F78"/>
    <w:rsid w:val="00420BB9"/>
    <w:rsid w:val="00426CD1"/>
    <w:rsid w:val="00434C10"/>
    <w:rsid w:val="004B7DDF"/>
    <w:rsid w:val="004C62C3"/>
    <w:rsid w:val="00515FF5"/>
    <w:rsid w:val="005373DD"/>
    <w:rsid w:val="00553172"/>
    <w:rsid w:val="00553756"/>
    <w:rsid w:val="0059223C"/>
    <w:rsid w:val="005B084A"/>
    <w:rsid w:val="005B1538"/>
    <w:rsid w:val="005B60C1"/>
    <w:rsid w:val="005D3D57"/>
    <w:rsid w:val="005D4E5A"/>
    <w:rsid w:val="005D6BF4"/>
    <w:rsid w:val="005E3718"/>
    <w:rsid w:val="005E7A05"/>
    <w:rsid w:val="00612FB6"/>
    <w:rsid w:val="00681A70"/>
    <w:rsid w:val="00696CA4"/>
    <w:rsid w:val="006C24A5"/>
    <w:rsid w:val="006D6E90"/>
    <w:rsid w:val="006E0FA2"/>
    <w:rsid w:val="006E7646"/>
    <w:rsid w:val="007009FF"/>
    <w:rsid w:val="00707E2C"/>
    <w:rsid w:val="007252A2"/>
    <w:rsid w:val="00733DED"/>
    <w:rsid w:val="00735889"/>
    <w:rsid w:val="00765EAB"/>
    <w:rsid w:val="007706A7"/>
    <w:rsid w:val="007848A6"/>
    <w:rsid w:val="00793CEF"/>
    <w:rsid w:val="007B7C1D"/>
    <w:rsid w:val="007F4C1E"/>
    <w:rsid w:val="00803D63"/>
    <w:rsid w:val="0082786E"/>
    <w:rsid w:val="00852234"/>
    <w:rsid w:val="00855761"/>
    <w:rsid w:val="00863533"/>
    <w:rsid w:val="008C33ED"/>
    <w:rsid w:val="008D63B6"/>
    <w:rsid w:val="009049E0"/>
    <w:rsid w:val="00911100"/>
    <w:rsid w:val="0094535A"/>
    <w:rsid w:val="009858B9"/>
    <w:rsid w:val="009A18E5"/>
    <w:rsid w:val="009A1F1A"/>
    <w:rsid w:val="009A26B7"/>
    <w:rsid w:val="009B3F32"/>
    <w:rsid w:val="009D6BA0"/>
    <w:rsid w:val="009E59BF"/>
    <w:rsid w:val="00A1391C"/>
    <w:rsid w:val="00A229B0"/>
    <w:rsid w:val="00A263D9"/>
    <w:rsid w:val="00A50F9C"/>
    <w:rsid w:val="00A51CC0"/>
    <w:rsid w:val="00A8625E"/>
    <w:rsid w:val="00A86F1C"/>
    <w:rsid w:val="00A91993"/>
    <w:rsid w:val="00B432B7"/>
    <w:rsid w:val="00B50FBE"/>
    <w:rsid w:val="00B72612"/>
    <w:rsid w:val="00BA4273"/>
    <w:rsid w:val="00BB6A74"/>
    <w:rsid w:val="00C014D0"/>
    <w:rsid w:val="00C402C7"/>
    <w:rsid w:val="00C65047"/>
    <w:rsid w:val="00C66289"/>
    <w:rsid w:val="00C7687A"/>
    <w:rsid w:val="00C80247"/>
    <w:rsid w:val="00C81453"/>
    <w:rsid w:val="00C952E8"/>
    <w:rsid w:val="00CC5378"/>
    <w:rsid w:val="00CD5A3C"/>
    <w:rsid w:val="00CE032F"/>
    <w:rsid w:val="00CE2DEC"/>
    <w:rsid w:val="00D47F06"/>
    <w:rsid w:val="00D7754D"/>
    <w:rsid w:val="00E30043"/>
    <w:rsid w:val="00E35021"/>
    <w:rsid w:val="00E40C2E"/>
    <w:rsid w:val="00E43020"/>
    <w:rsid w:val="00ED1D7E"/>
    <w:rsid w:val="00ED6FED"/>
    <w:rsid w:val="00F155EA"/>
    <w:rsid w:val="00F16B1D"/>
    <w:rsid w:val="00F20B7F"/>
    <w:rsid w:val="00F22070"/>
    <w:rsid w:val="00F4317E"/>
    <w:rsid w:val="00F979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5" ma:contentTypeDescription="Crear nuevo documento." ma:contentTypeScope="" ma:versionID="c4419399f2110a141e62c304d13def67">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b6adf5ab22a2eb69b5ba34066acf81d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A490-A524-421E-A239-A03F3B98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0CF20-A01E-4F5B-8329-FC5992794265}">
  <ds:schemaRefs>
    <ds:schemaRef ds:uri="http://schemas.microsoft.com/sharepoint/v3/contenttype/forms"/>
  </ds:schemaRefs>
</ds:datastoreItem>
</file>

<file path=customXml/itemProps3.xml><?xml version="1.0" encoding="utf-8"?>
<ds:datastoreItem xmlns:ds="http://schemas.openxmlformats.org/officeDocument/2006/customXml" ds:itemID="{D3AF6382-D39C-4006-8370-339E779E328B}">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4.xml><?xml version="1.0" encoding="utf-8"?>
<ds:datastoreItem xmlns:ds="http://schemas.openxmlformats.org/officeDocument/2006/customXml" ds:itemID="{1BE4C6E2-9B61-4B6F-B856-CBA55705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3598</Words>
  <Characters>19791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21</cp:revision>
  <cp:lastPrinted>2022-05-02T14:32:00Z</cp:lastPrinted>
  <dcterms:created xsi:type="dcterms:W3CDTF">2022-04-27T14:30:00Z</dcterms:created>
  <dcterms:modified xsi:type="dcterms:W3CDTF">2023-10-20T16:58:00Z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