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000" w:rsidRPr="001C7D8C" w:rsidRDefault="00FC0000" w:rsidP="00DE6619">
      <w:pPr>
        <w:jc w:val="both"/>
        <w:rPr>
          <w:rFonts w:asciiTheme="minorHAnsi" w:hAnsiTheme="minorHAnsi" w:cstheme="minorHAnsi"/>
          <w:sz w:val="20"/>
          <w:szCs w:val="20"/>
        </w:rPr>
      </w:pPr>
    </w:p>
    <w:p w:rsidR="00FC0000" w:rsidRDefault="004B509E" w:rsidP="00FC0000">
      <w:pPr>
        <w:ind w:left="360"/>
        <w:jc w:val="center"/>
        <w:rPr>
          <w:rFonts w:asciiTheme="minorHAnsi" w:hAnsiTheme="minorHAnsi" w:cstheme="minorHAnsi"/>
          <w:sz w:val="20"/>
          <w:szCs w:val="20"/>
        </w:rPr>
      </w:pPr>
      <w:r w:rsidRPr="001C7D8C">
        <w:rPr>
          <w:rFonts w:asciiTheme="minorHAnsi" w:hAnsiTheme="minorHAnsi" w:cstheme="minorHAnsi"/>
          <w:sz w:val="20"/>
          <w:szCs w:val="20"/>
        </w:rPr>
        <w:t xml:space="preserve">                              </w:t>
      </w: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AF063D" w:rsidRPr="00AF063D" w:rsidTr="00AF063D">
        <w:tc>
          <w:tcPr>
            <w:tcW w:w="3260" w:type="dxa"/>
            <w:tcBorders>
              <w:top w:val="single" w:sz="4" w:space="0" w:color="000000"/>
              <w:left w:val="single" w:sz="4" w:space="0" w:color="000000"/>
              <w:bottom w:val="single" w:sz="4" w:space="0" w:color="000000"/>
              <w:right w:val="single" w:sz="4" w:space="0" w:color="000000"/>
            </w:tcBorders>
            <w:hideMark/>
          </w:tcPr>
          <w:p w:rsidR="00AF063D" w:rsidRPr="00AF063D" w:rsidRDefault="00AF063D" w:rsidP="00AF063D">
            <w:pPr>
              <w:rPr>
                <w:rFonts w:ascii="Calibri" w:hAnsi="Calibri"/>
              </w:rPr>
            </w:pPr>
            <w:r w:rsidRPr="00AF063D">
              <w:rPr>
                <w:rFonts w:ascii="Calibri" w:hAnsi="Calibri"/>
                <w:sz w:val="22"/>
                <w:szCs w:val="22"/>
              </w:rPr>
              <w:t xml:space="preserve">APROBADO EN EL CONSEJO DE </w:t>
            </w:r>
          </w:p>
          <w:p w:rsidR="00AF063D" w:rsidRPr="00AF063D" w:rsidRDefault="00AF063D" w:rsidP="00AF063D">
            <w:pPr>
              <w:rPr>
                <w:rFonts w:ascii="Calibri" w:hAnsi="Calibri"/>
              </w:rPr>
            </w:pPr>
            <w:r w:rsidRPr="00AF063D">
              <w:rPr>
                <w:rFonts w:ascii="Calibri" w:hAnsi="Calibri"/>
                <w:sz w:val="22"/>
                <w:szCs w:val="22"/>
              </w:rPr>
              <w:t>FACULTAD DE CIENCIAS ECONÓMICAS. ACTA 2014-II-10 DE MARZO 24 DE 2015</w:t>
            </w:r>
          </w:p>
        </w:tc>
      </w:tr>
    </w:tbl>
    <w:p w:rsidR="00AF063D" w:rsidRDefault="00AF063D" w:rsidP="00FC0000">
      <w:pPr>
        <w:ind w:left="360"/>
        <w:jc w:val="center"/>
        <w:rPr>
          <w:rFonts w:asciiTheme="minorHAnsi" w:hAnsiTheme="minorHAnsi" w:cstheme="minorHAnsi"/>
          <w:sz w:val="20"/>
          <w:szCs w:val="20"/>
        </w:rPr>
      </w:pPr>
    </w:p>
    <w:p w:rsidR="00AF063D" w:rsidRPr="001C7D8C" w:rsidRDefault="00AF063D" w:rsidP="00FC0000">
      <w:pPr>
        <w:ind w:left="360"/>
        <w:jc w:val="center"/>
        <w:rPr>
          <w:rFonts w:asciiTheme="minorHAnsi" w:hAnsiTheme="minorHAnsi" w:cstheme="minorHAnsi"/>
          <w:sz w:val="20"/>
          <w:szCs w:val="20"/>
        </w:rPr>
      </w:pPr>
    </w:p>
    <w:p w:rsidR="00AF063D" w:rsidRDefault="00AF063D" w:rsidP="00FC0000">
      <w:pPr>
        <w:ind w:left="360"/>
        <w:jc w:val="center"/>
        <w:rPr>
          <w:rFonts w:asciiTheme="minorHAnsi" w:hAnsiTheme="minorHAnsi" w:cstheme="minorHAnsi"/>
          <w:b/>
          <w:noProof/>
          <w:sz w:val="22"/>
          <w:szCs w:val="22"/>
          <w:lang w:eastAsia="es-CO"/>
        </w:rPr>
      </w:pPr>
    </w:p>
    <w:p w:rsidR="00AF063D" w:rsidRDefault="00AF063D" w:rsidP="00FC0000">
      <w:pPr>
        <w:ind w:left="360"/>
        <w:jc w:val="center"/>
        <w:rPr>
          <w:rFonts w:asciiTheme="minorHAnsi" w:hAnsiTheme="minorHAnsi" w:cstheme="minorHAnsi"/>
          <w:b/>
          <w:noProof/>
          <w:sz w:val="22"/>
          <w:szCs w:val="22"/>
          <w:lang w:eastAsia="es-CO"/>
        </w:rPr>
      </w:pPr>
    </w:p>
    <w:p w:rsidR="00FC0000" w:rsidRPr="001C7D8C" w:rsidRDefault="00FC0000" w:rsidP="00FC0000">
      <w:pPr>
        <w:ind w:left="360"/>
        <w:jc w:val="center"/>
        <w:rPr>
          <w:rFonts w:asciiTheme="minorHAnsi" w:hAnsiTheme="minorHAnsi" w:cstheme="minorHAnsi"/>
          <w:b/>
          <w:noProof/>
          <w:sz w:val="22"/>
          <w:szCs w:val="22"/>
          <w:lang w:eastAsia="es-CO"/>
        </w:rPr>
      </w:pPr>
      <w:r w:rsidRPr="001C7D8C">
        <w:rPr>
          <w:rFonts w:asciiTheme="minorHAnsi" w:hAnsiTheme="minorHAnsi" w:cstheme="minorHAnsi"/>
          <w:b/>
          <w:noProof/>
          <w:sz w:val="22"/>
          <w:szCs w:val="22"/>
          <w:lang w:eastAsia="es-CO"/>
        </w:rPr>
        <w:t xml:space="preserve">PROGRAMA DE </w:t>
      </w:r>
      <w:r w:rsidR="002E6D29">
        <w:rPr>
          <w:rFonts w:asciiTheme="minorHAnsi" w:hAnsiTheme="minorHAnsi" w:cstheme="minorHAnsi"/>
          <w:b/>
          <w:noProof/>
          <w:sz w:val="22"/>
          <w:szCs w:val="22"/>
          <w:lang w:eastAsia="es-CO"/>
        </w:rPr>
        <w:t xml:space="preserve">OPCIÓN ECONÓMICA </w:t>
      </w:r>
      <w:r w:rsidR="00B674EE">
        <w:rPr>
          <w:rFonts w:asciiTheme="minorHAnsi" w:hAnsiTheme="minorHAnsi" w:cstheme="minorHAnsi"/>
          <w:b/>
          <w:noProof/>
          <w:sz w:val="22"/>
          <w:szCs w:val="22"/>
          <w:lang w:eastAsia="es-CO"/>
        </w:rPr>
        <w:t>I –</w:t>
      </w:r>
      <w:r w:rsidR="00AF063D">
        <w:rPr>
          <w:rFonts w:asciiTheme="minorHAnsi" w:hAnsiTheme="minorHAnsi" w:cstheme="minorHAnsi"/>
          <w:b/>
          <w:sz w:val="22"/>
          <w:szCs w:val="20"/>
        </w:rPr>
        <w:t xml:space="preserve"> ECONOMÍA DE LA SALUD</w:t>
      </w:r>
    </w:p>
    <w:p w:rsidR="00FC0000" w:rsidRPr="001C7D8C" w:rsidRDefault="00FC0000" w:rsidP="00FC0000">
      <w:pPr>
        <w:ind w:left="360"/>
        <w:jc w:val="both"/>
        <w:rPr>
          <w:rFonts w:asciiTheme="minorHAnsi" w:hAnsiTheme="minorHAnsi" w:cstheme="minorHAnsi"/>
          <w:b/>
          <w:noProof/>
          <w:sz w:val="22"/>
          <w:szCs w:val="22"/>
          <w:lang w:eastAsia="es-CO"/>
        </w:rPr>
      </w:pPr>
    </w:p>
    <w:p w:rsidR="00FC0000" w:rsidRPr="001C7D8C" w:rsidRDefault="00FC0000" w:rsidP="00FC0000">
      <w:pPr>
        <w:ind w:left="360"/>
        <w:jc w:val="center"/>
        <w:rPr>
          <w:rFonts w:asciiTheme="minorHAnsi" w:hAnsiTheme="minorHAnsi"/>
          <w:sz w:val="22"/>
          <w:szCs w:val="22"/>
        </w:rPr>
      </w:pPr>
      <w:r w:rsidRPr="001C7D8C">
        <w:rPr>
          <w:rFonts w:asciiTheme="minorHAnsi" w:hAnsiTheme="minorHAnsi"/>
          <w:sz w:val="22"/>
          <w:szCs w:val="22"/>
        </w:rPr>
        <w:t>El presente formato tiene la finalidad de unificar la presentación de los programas correspondientes a los cursos ofrecidos por el Departamento de economía.</w:t>
      </w:r>
    </w:p>
    <w:p w:rsidR="00FC0000" w:rsidRPr="001C7D8C" w:rsidRDefault="00FC0000" w:rsidP="00FC0000">
      <w:pPr>
        <w:ind w:left="360"/>
        <w:jc w:val="center"/>
        <w:rPr>
          <w:rFonts w:asciiTheme="minorHAnsi" w:hAnsiTheme="minorHAnsi"/>
          <w:sz w:val="22"/>
          <w:szCs w:val="22"/>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FC0000" w:rsidRPr="001C7D8C" w:rsidTr="00630005">
        <w:tc>
          <w:tcPr>
            <w:tcW w:w="3150" w:type="dxa"/>
          </w:tcPr>
          <w:p w:rsidR="00FC0000" w:rsidRPr="001C7D8C" w:rsidRDefault="00FC0000" w:rsidP="00630005">
            <w:pPr>
              <w:rPr>
                <w:rFonts w:asciiTheme="minorHAnsi" w:hAnsiTheme="minorHAnsi"/>
                <w:b/>
              </w:rPr>
            </w:pPr>
            <w:r w:rsidRPr="001C7D8C">
              <w:rPr>
                <w:rFonts w:asciiTheme="minorHAnsi" w:hAnsiTheme="minorHAnsi"/>
                <w:b/>
                <w:sz w:val="22"/>
                <w:szCs w:val="22"/>
              </w:rPr>
              <w:t>NOMBRE DE LA MATERIA</w:t>
            </w:r>
          </w:p>
        </w:tc>
        <w:tc>
          <w:tcPr>
            <w:tcW w:w="5954" w:type="dxa"/>
          </w:tcPr>
          <w:p w:rsidR="00FC0000" w:rsidRPr="001C7D8C" w:rsidRDefault="00B674EE" w:rsidP="00AF063D">
            <w:pPr>
              <w:rPr>
                <w:rFonts w:asciiTheme="minorHAnsi" w:hAnsiTheme="minorHAnsi"/>
              </w:rPr>
            </w:pPr>
            <w:r>
              <w:rPr>
                <w:rFonts w:asciiTheme="minorHAnsi" w:hAnsiTheme="minorHAnsi" w:cstheme="minorHAnsi"/>
                <w:b/>
                <w:sz w:val="22"/>
                <w:szCs w:val="22"/>
              </w:rPr>
              <w:t>OPCIÓN ECONÓ</w:t>
            </w:r>
            <w:r w:rsidR="002E6D29">
              <w:rPr>
                <w:rFonts w:asciiTheme="minorHAnsi" w:hAnsiTheme="minorHAnsi" w:cstheme="minorHAnsi"/>
                <w:b/>
                <w:sz w:val="22"/>
                <w:szCs w:val="22"/>
              </w:rPr>
              <w:t xml:space="preserve">MICA </w:t>
            </w:r>
            <w:r w:rsidR="00FC0000" w:rsidRPr="001C7D8C">
              <w:rPr>
                <w:rFonts w:asciiTheme="minorHAnsi" w:hAnsiTheme="minorHAnsi" w:cstheme="minorHAnsi"/>
                <w:b/>
                <w:sz w:val="22"/>
                <w:szCs w:val="22"/>
              </w:rPr>
              <w:t>I</w:t>
            </w:r>
            <w:r>
              <w:rPr>
                <w:rFonts w:asciiTheme="minorHAnsi" w:hAnsiTheme="minorHAnsi" w:cstheme="minorHAnsi"/>
                <w:b/>
                <w:sz w:val="22"/>
                <w:szCs w:val="22"/>
              </w:rPr>
              <w:t xml:space="preserve"> – </w:t>
            </w:r>
            <w:r w:rsidR="002E6D29">
              <w:rPr>
                <w:rFonts w:asciiTheme="minorHAnsi" w:hAnsiTheme="minorHAnsi" w:cstheme="minorHAnsi"/>
                <w:b/>
                <w:sz w:val="22"/>
                <w:szCs w:val="22"/>
              </w:rPr>
              <w:t xml:space="preserve"> </w:t>
            </w:r>
            <w:r w:rsidR="00AF063D">
              <w:rPr>
                <w:rFonts w:asciiTheme="minorHAnsi" w:hAnsiTheme="minorHAnsi" w:cstheme="minorHAnsi"/>
                <w:b/>
                <w:sz w:val="22"/>
                <w:szCs w:val="20"/>
              </w:rPr>
              <w:t>ECONOMÍA DE LA SALUD</w:t>
            </w:r>
          </w:p>
        </w:tc>
      </w:tr>
      <w:tr w:rsidR="003D7328" w:rsidRPr="00FB1395" w:rsidTr="00DB1591">
        <w:tc>
          <w:tcPr>
            <w:tcW w:w="3150" w:type="dxa"/>
          </w:tcPr>
          <w:p w:rsidR="003D7328" w:rsidRPr="001C7D8C" w:rsidRDefault="003D7328" w:rsidP="003D7328">
            <w:pPr>
              <w:rPr>
                <w:rFonts w:asciiTheme="minorHAnsi" w:hAnsiTheme="minorHAnsi"/>
                <w:b/>
              </w:rPr>
            </w:pPr>
            <w:r w:rsidRPr="001C7D8C">
              <w:rPr>
                <w:rFonts w:asciiTheme="minorHAnsi" w:hAnsiTheme="minorHAnsi"/>
                <w:b/>
                <w:sz w:val="22"/>
                <w:szCs w:val="22"/>
              </w:rPr>
              <w:t>PROFESOR</w:t>
            </w:r>
          </w:p>
        </w:tc>
        <w:tc>
          <w:tcPr>
            <w:tcW w:w="5954" w:type="dxa"/>
            <w:shd w:val="clear" w:color="auto" w:fill="auto"/>
          </w:tcPr>
          <w:p w:rsidR="003D7328" w:rsidRPr="006A7B9A" w:rsidRDefault="003D7328" w:rsidP="003D7328">
            <w:pPr>
              <w:rPr>
                <w:rFonts w:ascii="Calibri" w:hAnsi="Calibri" w:cs="Calibri"/>
                <w:b/>
              </w:rPr>
            </w:pPr>
            <w:bookmarkStart w:id="0" w:name="_GoBack"/>
            <w:r w:rsidRPr="006A7B9A">
              <w:rPr>
                <w:rFonts w:ascii="Calibri" w:hAnsi="Calibri" w:cs="Calibri"/>
                <w:b/>
                <w:sz w:val="22"/>
                <w:szCs w:val="22"/>
              </w:rPr>
              <w:t>Jairo Humberto Restrepo Zea (jairo@udea.edu.co)</w:t>
            </w:r>
          </w:p>
          <w:bookmarkEnd w:id="0"/>
          <w:p w:rsidR="003D7328" w:rsidRPr="00C03D2A" w:rsidRDefault="003D7328" w:rsidP="003D7328">
            <w:pPr>
              <w:rPr>
                <w:rFonts w:ascii="Calibri" w:hAnsi="Calibri" w:cs="Calibri"/>
              </w:rPr>
            </w:pPr>
          </w:p>
        </w:tc>
      </w:tr>
      <w:tr w:rsidR="003D7328" w:rsidRPr="001C7D8C" w:rsidTr="00630005">
        <w:tc>
          <w:tcPr>
            <w:tcW w:w="3150" w:type="dxa"/>
          </w:tcPr>
          <w:p w:rsidR="003D7328" w:rsidRPr="001C7D8C" w:rsidRDefault="003D7328" w:rsidP="003D7328">
            <w:pPr>
              <w:rPr>
                <w:rFonts w:asciiTheme="minorHAnsi" w:hAnsiTheme="minorHAnsi"/>
                <w:b/>
              </w:rPr>
            </w:pPr>
            <w:r w:rsidRPr="001C7D8C">
              <w:rPr>
                <w:rFonts w:asciiTheme="minorHAnsi" w:hAnsiTheme="minorHAnsi"/>
                <w:b/>
                <w:sz w:val="22"/>
                <w:szCs w:val="22"/>
              </w:rPr>
              <w:t>OFICINA</w:t>
            </w:r>
          </w:p>
        </w:tc>
        <w:tc>
          <w:tcPr>
            <w:tcW w:w="5954" w:type="dxa"/>
          </w:tcPr>
          <w:p w:rsidR="003D7328" w:rsidRPr="001C7D8C" w:rsidRDefault="00A6743B" w:rsidP="003D7328">
            <w:pPr>
              <w:rPr>
                <w:rFonts w:asciiTheme="minorHAnsi" w:hAnsiTheme="minorHAnsi"/>
              </w:rPr>
            </w:pPr>
            <w:r>
              <w:rPr>
                <w:rFonts w:asciiTheme="minorHAnsi" w:hAnsiTheme="minorHAnsi"/>
                <w:sz w:val="22"/>
                <w:szCs w:val="22"/>
              </w:rPr>
              <w:t>13 -408</w:t>
            </w:r>
          </w:p>
        </w:tc>
      </w:tr>
      <w:tr w:rsidR="003D7328" w:rsidRPr="001C7D8C" w:rsidTr="00630005">
        <w:tc>
          <w:tcPr>
            <w:tcW w:w="3150" w:type="dxa"/>
          </w:tcPr>
          <w:p w:rsidR="003D7328" w:rsidRPr="001C7D8C" w:rsidRDefault="003D7328" w:rsidP="003D7328">
            <w:pPr>
              <w:rPr>
                <w:rFonts w:asciiTheme="minorHAnsi" w:hAnsiTheme="minorHAnsi"/>
                <w:b/>
              </w:rPr>
            </w:pPr>
            <w:r>
              <w:rPr>
                <w:rFonts w:asciiTheme="minorHAnsi" w:hAnsiTheme="minorHAnsi"/>
                <w:b/>
                <w:sz w:val="22"/>
                <w:szCs w:val="22"/>
              </w:rPr>
              <w:t>HORARIO DE CLASE</w:t>
            </w:r>
          </w:p>
        </w:tc>
        <w:tc>
          <w:tcPr>
            <w:tcW w:w="5954" w:type="dxa"/>
          </w:tcPr>
          <w:p w:rsidR="003D7328" w:rsidRDefault="003D7328" w:rsidP="003D7328">
            <w:pPr>
              <w:rPr>
                <w:rFonts w:asciiTheme="minorHAnsi" w:hAnsiTheme="minorHAnsi"/>
              </w:rPr>
            </w:pPr>
            <w:r>
              <w:rPr>
                <w:rFonts w:asciiTheme="minorHAnsi" w:hAnsiTheme="minorHAnsi"/>
                <w:sz w:val="22"/>
                <w:szCs w:val="22"/>
              </w:rPr>
              <w:t>M – J : 8-10</w:t>
            </w:r>
          </w:p>
        </w:tc>
      </w:tr>
    </w:tbl>
    <w:p w:rsidR="002E6D29" w:rsidRPr="001C7D8C" w:rsidRDefault="004B509E" w:rsidP="00DE6619">
      <w:pPr>
        <w:jc w:val="both"/>
        <w:rPr>
          <w:rFonts w:asciiTheme="minorHAnsi" w:hAnsiTheme="minorHAnsi" w:cstheme="minorHAnsi"/>
          <w:sz w:val="20"/>
          <w:szCs w:val="20"/>
        </w:rPr>
      </w:pPr>
      <w:r w:rsidRPr="001C7D8C">
        <w:rPr>
          <w:rFonts w:asciiTheme="minorHAnsi" w:hAnsiTheme="minorHAnsi" w:cstheme="minorHAnsi"/>
          <w:sz w:val="20"/>
          <w:szCs w:val="20"/>
        </w:rPr>
        <w:t xml:space="preserve">                                                 </w:t>
      </w:r>
    </w:p>
    <w:p w:rsidR="00106542" w:rsidRDefault="00106542" w:rsidP="00DE6619">
      <w:pPr>
        <w:jc w:val="both"/>
        <w:rPr>
          <w:rFonts w:asciiTheme="minorHAnsi" w:hAnsiTheme="minorHAnsi" w:cstheme="minorHAnsi"/>
          <w:b/>
          <w:sz w:val="22"/>
          <w:szCs w:val="22"/>
        </w:rPr>
      </w:pPr>
      <w:r w:rsidRPr="001C7D8C">
        <w:rPr>
          <w:rFonts w:asciiTheme="minorHAnsi" w:hAnsiTheme="minorHAnsi" w:cstheme="minorHAnsi"/>
          <w:b/>
          <w:sz w:val="22"/>
          <w:szCs w:val="22"/>
        </w:rPr>
        <w:t>INFORMACI</w:t>
      </w:r>
      <w:r w:rsidR="00B674EE">
        <w:rPr>
          <w:rFonts w:asciiTheme="minorHAnsi" w:hAnsiTheme="minorHAnsi" w:cstheme="minorHAnsi"/>
          <w:b/>
          <w:sz w:val="22"/>
          <w:szCs w:val="22"/>
        </w:rPr>
        <w:t>Ó</w:t>
      </w:r>
      <w:r w:rsidRPr="001C7D8C">
        <w:rPr>
          <w:rFonts w:asciiTheme="minorHAnsi" w:hAnsiTheme="minorHAnsi" w:cstheme="minorHAnsi"/>
          <w:b/>
          <w:sz w:val="22"/>
          <w:szCs w:val="22"/>
        </w:rPr>
        <w:t>N GENERAL</w:t>
      </w:r>
    </w:p>
    <w:p w:rsidR="003D7328" w:rsidRDefault="003D7328" w:rsidP="00DE6619">
      <w:pPr>
        <w:jc w:val="both"/>
        <w:rPr>
          <w:rFonts w:asciiTheme="minorHAnsi" w:hAnsiTheme="minorHAnsi" w:cs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166599" w:rsidRPr="005B5572" w:rsidTr="00166599">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166599" w:rsidRPr="00166599" w:rsidRDefault="00166599" w:rsidP="008D646B">
            <w:pPr>
              <w:rPr>
                <w:rFonts w:asciiTheme="minorHAnsi" w:hAnsiTheme="minorHAnsi" w:cstheme="minorHAnsi"/>
                <w:b/>
              </w:rPr>
            </w:pPr>
            <w:r w:rsidRPr="00166599">
              <w:rPr>
                <w:rFonts w:asciiTheme="minorHAnsi" w:hAnsiTheme="minorHAnsi" w:cstheme="minorHAnsi"/>
                <w:b/>
                <w:sz w:val="22"/>
                <w:szCs w:val="22"/>
              </w:rPr>
              <w:t>Código de la materia</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166599" w:rsidRPr="00166599" w:rsidRDefault="00166599" w:rsidP="008D646B">
            <w:pPr>
              <w:rPr>
                <w:rFonts w:asciiTheme="minorHAnsi" w:hAnsiTheme="minorHAnsi" w:cstheme="minorHAnsi"/>
              </w:rPr>
            </w:pPr>
            <w:r>
              <w:rPr>
                <w:rFonts w:asciiTheme="minorHAnsi" w:hAnsiTheme="minorHAnsi" w:cstheme="minorHAnsi"/>
                <w:sz w:val="22"/>
                <w:szCs w:val="22"/>
              </w:rPr>
              <w:t>1503803</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Créditos</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3</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Horas docencia aula semanales</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4</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Horas trabajo independiente semanales</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5</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 xml:space="preserve">Área Curricular </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Opción Económica</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Semestre</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Pr>
                <w:rFonts w:asciiTheme="minorHAnsi" w:hAnsiTheme="minorHAnsi" w:cstheme="minorHAnsi"/>
                <w:sz w:val="22"/>
                <w:szCs w:val="22"/>
              </w:rPr>
              <w:t>VIII</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Validable</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SI</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proofErr w:type="spellStart"/>
            <w:r w:rsidRPr="003D7328">
              <w:rPr>
                <w:rFonts w:asciiTheme="minorHAnsi" w:hAnsiTheme="minorHAnsi" w:cstheme="minorHAnsi"/>
                <w:b/>
                <w:sz w:val="22"/>
                <w:szCs w:val="22"/>
              </w:rPr>
              <w:t>Habilitable</w:t>
            </w:r>
            <w:proofErr w:type="spellEnd"/>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SI</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r w:rsidRPr="003D7328">
              <w:rPr>
                <w:rFonts w:asciiTheme="minorHAnsi" w:hAnsiTheme="minorHAnsi" w:cstheme="minorHAnsi"/>
                <w:b/>
                <w:sz w:val="22"/>
                <w:szCs w:val="22"/>
              </w:rPr>
              <w:t>Prerrequisitos</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 xml:space="preserve">96 créditos aprobados </w:t>
            </w:r>
          </w:p>
        </w:tc>
      </w:tr>
      <w:tr w:rsidR="003D7328" w:rsidRPr="00C03D2A" w:rsidTr="003D7328">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b/>
              </w:rPr>
            </w:pPr>
            <w:proofErr w:type="spellStart"/>
            <w:r w:rsidRPr="003D7328">
              <w:rPr>
                <w:rFonts w:asciiTheme="minorHAnsi" w:hAnsiTheme="minorHAnsi" w:cstheme="minorHAnsi"/>
                <w:b/>
                <w:sz w:val="22"/>
                <w:szCs w:val="22"/>
              </w:rPr>
              <w:t>Correquisitos</w:t>
            </w:r>
            <w:proofErr w:type="spellEnd"/>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3D7328" w:rsidRPr="003D7328" w:rsidRDefault="003D7328" w:rsidP="008D646B">
            <w:pPr>
              <w:rPr>
                <w:rFonts w:asciiTheme="minorHAnsi" w:hAnsiTheme="minorHAnsi" w:cstheme="minorHAnsi"/>
              </w:rPr>
            </w:pPr>
            <w:r w:rsidRPr="003D7328">
              <w:rPr>
                <w:rFonts w:asciiTheme="minorHAnsi" w:hAnsiTheme="minorHAnsi" w:cstheme="minorHAnsi"/>
                <w:sz w:val="22"/>
                <w:szCs w:val="22"/>
              </w:rPr>
              <w:t>Ninguno</w:t>
            </w:r>
          </w:p>
        </w:tc>
      </w:tr>
      <w:tr w:rsidR="002E6D29" w:rsidRPr="002E6D29" w:rsidTr="002E6D29">
        <w:tc>
          <w:tcPr>
            <w:tcW w:w="3203" w:type="dxa"/>
            <w:shd w:val="clear" w:color="auto" w:fill="auto"/>
          </w:tcPr>
          <w:p w:rsidR="002E6D29" w:rsidRPr="002E6D29" w:rsidRDefault="002E6D29" w:rsidP="002E6D29">
            <w:pPr>
              <w:rPr>
                <w:rFonts w:asciiTheme="minorHAnsi" w:hAnsiTheme="minorHAnsi" w:cstheme="minorHAnsi"/>
                <w:b/>
              </w:rPr>
            </w:pPr>
            <w:r w:rsidRPr="002E6D29">
              <w:rPr>
                <w:rFonts w:asciiTheme="minorHAnsi" w:hAnsiTheme="minorHAnsi" w:cstheme="minorHAnsi"/>
                <w:b/>
                <w:sz w:val="22"/>
                <w:szCs w:val="22"/>
              </w:rPr>
              <w:t>Programa a los cuales se ofrece la materia</w:t>
            </w:r>
          </w:p>
        </w:tc>
        <w:tc>
          <w:tcPr>
            <w:tcW w:w="5865" w:type="dxa"/>
            <w:shd w:val="clear" w:color="auto" w:fill="auto"/>
          </w:tcPr>
          <w:p w:rsidR="002E6D29" w:rsidRPr="002E6D29" w:rsidRDefault="002E6D29" w:rsidP="002E6D29">
            <w:pPr>
              <w:rPr>
                <w:rFonts w:asciiTheme="minorHAnsi" w:hAnsiTheme="minorHAnsi" w:cstheme="minorHAnsi"/>
              </w:rPr>
            </w:pPr>
            <w:r w:rsidRPr="002E6D29">
              <w:rPr>
                <w:rFonts w:asciiTheme="minorHAnsi" w:hAnsiTheme="minorHAnsi" w:cstheme="minorHAnsi"/>
                <w:sz w:val="22"/>
                <w:szCs w:val="22"/>
              </w:rPr>
              <w:t>Economía</w:t>
            </w:r>
          </w:p>
        </w:tc>
      </w:tr>
    </w:tbl>
    <w:p w:rsidR="002E6D29" w:rsidRPr="001C7D8C" w:rsidRDefault="002E6D29" w:rsidP="00DE6619">
      <w:pPr>
        <w:jc w:val="both"/>
        <w:rPr>
          <w:rFonts w:asciiTheme="minorHAnsi" w:hAnsiTheme="minorHAnsi" w:cstheme="minorHAnsi"/>
          <w:b/>
          <w:sz w:val="22"/>
          <w:szCs w:val="22"/>
        </w:rPr>
      </w:pPr>
    </w:p>
    <w:p w:rsidR="00106542" w:rsidRPr="001C7D8C" w:rsidRDefault="00106542" w:rsidP="00DE6619">
      <w:pPr>
        <w:jc w:val="both"/>
        <w:rPr>
          <w:rFonts w:asciiTheme="minorHAnsi" w:hAnsiTheme="minorHAnsi" w:cstheme="minorHAnsi"/>
          <w:sz w:val="20"/>
          <w:szCs w:val="20"/>
        </w:rPr>
      </w:pPr>
    </w:p>
    <w:p w:rsidR="002E6D29" w:rsidRDefault="002E6D29" w:rsidP="002E6D29">
      <w:pPr>
        <w:jc w:val="both"/>
        <w:rPr>
          <w:rFonts w:asciiTheme="minorHAnsi" w:hAnsiTheme="minorHAnsi" w:cstheme="minorHAnsi"/>
          <w:b/>
          <w:sz w:val="22"/>
          <w:szCs w:val="22"/>
        </w:rPr>
      </w:pPr>
      <w:r w:rsidRPr="002E6D29">
        <w:rPr>
          <w:rFonts w:asciiTheme="minorHAnsi" w:hAnsiTheme="minorHAnsi" w:cstheme="minorHAnsi"/>
          <w:b/>
          <w:sz w:val="22"/>
          <w:szCs w:val="22"/>
        </w:rPr>
        <w:t>INFORMACION COMPLEMENTARIA</w:t>
      </w:r>
    </w:p>
    <w:p w:rsidR="003D7328" w:rsidRDefault="003D7328" w:rsidP="002E6D29">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Información complementaria</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1"/>
        <w:gridCol w:w="7477"/>
      </w:tblGrid>
      <w:tr w:rsidR="003D7328" w:rsidRPr="003D7328" w:rsidTr="008D646B">
        <w:trPr>
          <w:trHeight w:val="1970"/>
        </w:trPr>
        <w:tc>
          <w:tcPr>
            <w:tcW w:w="1591"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Objetivos generales</w:t>
            </w:r>
          </w:p>
        </w:tc>
        <w:tc>
          <w:tcPr>
            <w:tcW w:w="7477" w:type="dxa"/>
            <w:vAlign w:val="center"/>
          </w:tcPr>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Estudiar los conceptos y las principales teorías sobre los mercados y los sistemas de salud. El estudiante podrá analizar la relación macro entre economía y salud, los aspectos micro sobre la producción de servicios de salud y sobre el seguro de salud, el financiamiento y los aspectos institucionales del sistema de salud colombiano.</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Motivar la lectura crítica de la normatividad básica sobre seguridad social y el planteamiento de problemas y soluciones sobre las políticas de salud, en particular en el marco de la discusión sobre la Ley Estatutaria de Salud y la reforma al sistema de seguridad social en salud.</w:t>
            </w:r>
          </w:p>
        </w:tc>
      </w:tr>
      <w:tr w:rsidR="003D7328" w:rsidRPr="003D7328" w:rsidTr="008D646B">
        <w:trPr>
          <w:trHeight w:val="3938"/>
        </w:trPr>
        <w:tc>
          <w:tcPr>
            <w:tcW w:w="1591"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lastRenderedPageBreak/>
              <w:t>Objetivos específicos</w:t>
            </w:r>
          </w:p>
        </w:tc>
        <w:tc>
          <w:tcPr>
            <w:tcW w:w="7477" w:type="dxa"/>
            <w:vAlign w:val="center"/>
          </w:tcPr>
          <w:p w:rsidR="003D7328" w:rsidRPr="003D7328" w:rsidRDefault="003D7328" w:rsidP="003D7328">
            <w:pPr>
              <w:numPr>
                <w:ilvl w:val="0"/>
                <w:numId w:val="35"/>
              </w:numPr>
              <w:rPr>
                <w:rFonts w:asciiTheme="minorHAnsi" w:hAnsiTheme="minorHAnsi" w:cstheme="minorHAnsi"/>
                <w:lang w:val="es-ES"/>
              </w:rPr>
            </w:pPr>
            <w:r w:rsidRPr="003D7328">
              <w:rPr>
                <w:rFonts w:asciiTheme="minorHAnsi" w:hAnsiTheme="minorHAnsi" w:cstheme="minorHAnsi"/>
                <w:sz w:val="22"/>
                <w:szCs w:val="22"/>
                <w:lang w:val="es-ES"/>
              </w:rPr>
              <w:t>Analizar y discutir la conformación y la evolución del sistema de seguridad social en salud colombiano, su financiamiento y organización institucional, a la luz de los desarrollos teóricos, de la evidencia empírica y de la discusión sobre reforma.</w:t>
            </w:r>
          </w:p>
          <w:p w:rsidR="003D7328" w:rsidRPr="003D7328" w:rsidRDefault="003D7328" w:rsidP="003D7328">
            <w:pPr>
              <w:numPr>
                <w:ilvl w:val="0"/>
                <w:numId w:val="35"/>
              </w:numPr>
              <w:rPr>
                <w:rFonts w:asciiTheme="minorHAnsi" w:hAnsiTheme="minorHAnsi" w:cstheme="minorHAnsi"/>
                <w:lang w:val="es-ES"/>
              </w:rPr>
            </w:pPr>
            <w:r w:rsidRPr="003D7328">
              <w:rPr>
                <w:rFonts w:asciiTheme="minorHAnsi" w:hAnsiTheme="minorHAnsi" w:cstheme="minorHAnsi"/>
                <w:sz w:val="22"/>
                <w:szCs w:val="22"/>
                <w:lang w:val="es-ES"/>
              </w:rPr>
              <w:t>Estudiar la relación entre economía y salud, precisando las características de la salud como un sector económico y como un componente del bienestar.</w:t>
            </w:r>
          </w:p>
          <w:p w:rsidR="003D7328" w:rsidRPr="003D7328" w:rsidRDefault="003D7328" w:rsidP="003D7328">
            <w:pPr>
              <w:numPr>
                <w:ilvl w:val="0"/>
                <w:numId w:val="35"/>
              </w:numPr>
              <w:rPr>
                <w:rFonts w:asciiTheme="minorHAnsi" w:hAnsiTheme="minorHAnsi" w:cstheme="minorHAnsi"/>
                <w:lang w:val="es-ES"/>
              </w:rPr>
            </w:pPr>
            <w:r w:rsidRPr="003D7328">
              <w:rPr>
                <w:rFonts w:asciiTheme="minorHAnsi" w:hAnsiTheme="minorHAnsi" w:cstheme="minorHAnsi"/>
                <w:sz w:val="22"/>
                <w:szCs w:val="22"/>
                <w:lang w:val="es-ES"/>
              </w:rPr>
              <w:t>Analizar indicadores macro sobre el estado de salud de la población y su relación con la economía.</w:t>
            </w:r>
          </w:p>
          <w:p w:rsidR="003D7328" w:rsidRPr="003D7328" w:rsidRDefault="003D7328" w:rsidP="003D7328">
            <w:pPr>
              <w:numPr>
                <w:ilvl w:val="0"/>
                <w:numId w:val="35"/>
              </w:numPr>
              <w:rPr>
                <w:rFonts w:asciiTheme="minorHAnsi" w:hAnsiTheme="minorHAnsi" w:cstheme="minorHAnsi"/>
                <w:lang w:val="es-ES"/>
              </w:rPr>
            </w:pPr>
            <w:r w:rsidRPr="003D7328">
              <w:rPr>
                <w:rFonts w:asciiTheme="minorHAnsi" w:hAnsiTheme="minorHAnsi" w:cstheme="minorHAnsi"/>
                <w:sz w:val="22"/>
                <w:szCs w:val="22"/>
                <w:lang w:val="es-ES"/>
              </w:rPr>
              <w:t>Comprender el funcionamiento de los mercados de seguros y de servicios de salud, en términos de los principales fallos que presenta el modelo económico neoclásico, las soluciones ofrecidas por la Economía de la Salud y el papel de los principales agentes que intervienen en dichos mercados.</w:t>
            </w:r>
          </w:p>
          <w:p w:rsidR="003D7328" w:rsidRPr="003D7328" w:rsidRDefault="003D7328" w:rsidP="003D7328">
            <w:pPr>
              <w:numPr>
                <w:ilvl w:val="0"/>
                <w:numId w:val="35"/>
              </w:numPr>
              <w:rPr>
                <w:rFonts w:asciiTheme="minorHAnsi" w:hAnsiTheme="minorHAnsi" w:cstheme="minorHAnsi"/>
                <w:b/>
                <w:lang w:val="es-ES"/>
              </w:rPr>
            </w:pPr>
            <w:r w:rsidRPr="003D7328">
              <w:rPr>
                <w:rFonts w:asciiTheme="minorHAnsi" w:hAnsiTheme="minorHAnsi" w:cstheme="minorHAnsi"/>
                <w:sz w:val="22"/>
                <w:szCs w:val="22"/>
                <w:lang w:val="es-ES"/>
              </w:rPr>
              <w:t>Promover la definición de proyectos académicos y de investigación como parte de la proyección del Grupo de Economía de la Salud –GES–.</w:t>
            </w:r>
            <w:r w:rsidRPr="003D7328">
              <w:rPr>
                <w:rFonts w:asciiTheme="minorHAnsi" w:hAnsiTheme="minorHAnsi" w:cstheme="minorHAnsi"/>
                <w:b/>
                <w:sz w:val="22"/>
                <w:szCs w:val="22"/>
              </w:rPr>
              <w:t xml:space="preserve"> </w:t>
            </w:r>
          </w:p>
        </w:tc>
      </w:tr>
      <w:tr w:rsidR="003D7328" w:rsidRPr="003D7328" w:rsidTr="008D646B">
        <w:trPr>
          <w:trHeight w:val="3536"/>
        </w:trPr>
        <w:tc>
          <w:tcPr>
            <w:tcW w:w="1591"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Justificación</w:t>
            </w:r>
          </w:p>
        </w:tc>
        <w:tc>
          <w:tcPr>
            <w:tcW w:w="7477" w:type="dxa"/>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El análisis de la economía como disciplina aplicada al campo de la salud permite contar con las herramientas teóricas, metodológicas y operativas para comprender los fenómenos complejos que caracterizan de manera especial los sistemas de salud. Existen presiones de diverso tipo para incrementar el gasto en salud, debido por un lado a fenómenos asociados al aumento de la demanda, como el envejecimiento de la población, el surgimiento de nuevas enfermedades y el comportamiento de la población que es cubierta por un seguro de salud; y por otro lado, se tienen ciertos hechos característicos de la oferta de servicios de salud, como el aumento de las posibilidades de tratamiento, usualmente con costos crecientes. Así las cosas, el mundo se enfrenta al dilema entre unas necesidades y posibilidades médicas crecientes y una disponibilidad de recursos que crece a menor ritmo, siendo necesario establecer mecanismos de asignación prioritaria a fin de alcanzar una mayor eficiencia y evitar soluciones injustas.</w:t>
            </w:r>
          </w:p>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En el caso colombiano, esta problemática se ha agudizado en los últimos años y existe una opinión generalizada sobre la necesidad de introducir cambios de fondo al sistema de salud. Es por esto que cobrar importancia el estudio de la problemática del sistema, de su evolución y perspectivas, así como de las alternativas de cambio. La economía juega en esto un papel fundamental.</w:t>
            </w:r>
          </w:p>
        </w:tc>
      </w:tr>
      <w:tr w:rsidR="003D7328" w:rsidRPr="003D7328" w:rsidTr="008D646B">
        <w:trPr>
          <w:trHeight w:val="1403"/>
        </w:trPr>
        <w:tc>
          <w:tcPr>
            <w:tcW w:w="1591"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Contenido resumido</w:t>
            </w:r>
          </w:p>
        </w:tc>
        <w:tc>
          <w:tcPr>
            <w:tcW w:w="7477" w:type="dxa"/>
            <w:vAlign w:val="center"/>
          </w:tcPr>
          <w:p w:rsidR="003D7328" w:rsidRPr="003D7328" w:rsidRDefault="003D7328" w:rsidP="003D7328">
            <w:pPr>
              <w:numPr>
                <w:ilvl w:val="0"/>
                <w:numId w:val="32"/>
              </w:numPr>
              <w:rPr>
                <w:rFonts w:asciiTheme="minorHAnsi" w:hAnsiTheme="minorHAnsi" w:cstheme="minorHAnsi"/>
                <w:bCs/>
                <w:iCs/>
              </w:rPr>
            </w:pPr>
            <w:r w:rsidRPr="003D7328">
              <w:rPr>
                <w:rFonts w:asciiTheme="minorHAnsi" w:hAnsiTheme="minorHAnsi" w:cstheme="minorHAnsi"/>
                <w:bCs/>
                <w:iCs/>
                <w:sz w:val="22"/>
                <w:szCs w:val="22"/>
              </w:rPr>
              <w:t>Introducción a la Economía de la Salud</w:t>
            </w:r>
          </w:p>
          <w:p w:rsidR="003D7328" w:rsidRPr="003D7328" w:rsidRDefault="003D7328" w:rsidP="003D7328">
            <w:pPr>
              <w:numPr>
                <w:ilvl w:val="0"/>
                <w:numId w:val="32"/>
              </w:numPr>
              <w:rPr>
                <w:rFonts w:asciiTheme="minorHAnsi" w:hAnsiTheme="minorHAnsi" w:cstheme="minorHAnsi"/>
              </w:rPr>
            </w:pPr>
            <w:r w:rsidRPr="003D7328">
              <w:rPr>
                <w:rFonts w:asciiTheme="minorHAnsi" w:hAnsiTheme="minorHAnsi" w:cstheme="minorHAnsi"/>
                <w:sz w:val="22"/>
                <w:szCs w:val="22"/>
              </w:rPr>
              <w:t>Problemática económica del sistema de salud</w:t>
            </w:r>
          </w:p>
          <w:p w:rsidR="003D7328" w:rsidRPr="003D7328" w:rsidRDefault="003D7328" w:rsidP="003D7328">
            <w:pPr>
              <w:numPr>
                <w:ilvl w:val="0"/>
                <w:numId w:val="32"/>
              </w:numPr>
              <w:rPr>
                <w:rFonts w:asciiTheme="minorHAnsi" w:hAnsiTheme="minorHAnsi" w:cstheme="minorHAnsi"/>
              </w:rPr>
            </w:pPr>
            <w:r w:rsidRPr="003D7328">
              <w:rPr>
                <w:rFonts w:asciiTheme="minorHAnsi" w:hAnsiTheme="minorHAnsi" w:cstheme="minorHAnsi"/>
                <w:sz w:val="22"/>
                <w:szCs w:val="22"/>
              </w:rPr>
              <w:t>Demanda y oferta de servicios de salud</w:t>
            </w:r>
          </w:p>
          <w:p w:rsidR="003D7328" w:rsidRPr="003D7328" w:rsidRDefault="003D7328" w:rsidP="003D7328">
            <w:pPr>
              <w:numPr>
                <w:ilvl w:val="0"/>
                <w:numId w:val="32"/>
              </w:numPr>
              <w:rPr>
                <w:rFonts w:asciiTheme="minorHAnsi" w:hAnsiTheme="minorHAnsi" w:cstheme="minorHAnsi"/>
              </w:rPr>
            </w:pPr>
            <w:r w:rsidRPr="003D7328">
              <w:rPr>
                <w:rFonts w:asciiTheme="minorHAnsi" w:hAnsiTheme="minorHAnsi" w:cstheme="minorHAnsi"/>
                <w:sz w:val="22"/>
                <w:szCs w:val="22"/>
              </w:rPr>
              <w:t xml:space="preserve">El seguro de salud </w:t>
            </w:r>
          </w:p>
          <w:p w:rsidR="003D7328" w:rsidRPr="003D7328" w:rsidRDefault="003D7328" w:rsidP="003D7328">
            <w:pPr>
              <w:numPr>
                <w:ilvl w:val="0"/>
                <w:numId w:val="32"/>
              </w:numPr>
              <w:rPr>
                <w:rFonts w:asciiTheme="minorHAnsi" w:hAnsiTheme="minorHAnsi" w:cstheme="minorHAnsi"/>
              </w:rPr>
            </w:pPr>
            <w:r w:rsidRPr="003D7328">
              <w:rPr>
                <w:rFonts w:asciiTheme="minorHAnsi" w:hAnsiTheme="minorHAnsi" w:cstheme="minorHAnsi"/>
                <w:sz w:val="22"/>
                <w:szCs w:val="22"/>
              </w:rPr>
              <w:t>Aspectos financieros sobre los servicios y el seguro de salud</w:t>
            </w:r>
          </w:p>
        </w:tc>
      </w:tr>
    </w:tbl>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Contenido del curso</w:t>
      </w:r>
    </w:p>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Unidad 1: Introducción a la Economía de la salud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6626"/>
      </w:tblGrid>
      <w:tr w:rsidR="003D7328" w:rsidRPr="003D7328" w:rsidTr="008D646B">
        <w:trPr>
          <w:trHeight w:val="457"/>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Tema a desarrollar</w:t>
            </w:r>
          </w:p>
        </w:tc>
        <w:tc>
          <w:tcPr>
            <w:tcW w:w="6626" w:type="dxa"/>
            <w:shd w:val="clear" w:color="auto" w:fill="auto"/>
            <w:vAlign w:val="center"/>
          </w:tcPr>
          <w:p w:rsidR="003D7328" w:rsidRPr="003D7328" w:rsidRDefault="003D7328" w:rsidP="003D7328">
            <w:pPr>
              <w:numPr>
                <w:ilvl w:val="0"/>
                <w:numId w:val="34"/>
              </w:numPr>
              <w:rPr>
                <w:rFonts w:asciiTheme="minorHAnsi" w:hAnsiTheme="minorHAnsi" w:cstheme="minorHAnsi"/>
                <w:b/>
                <w:bCs/>
                <w:iCs/>
              </w:rPr>
            </w:pPr>
            <w:r w:rsidRPr="003D7328">
              <w:rPr>
                <w:rFonts w:asciiTheme="minorHAnsi" w:hAnsiTheme="minorHAnsi" w:cstheme="minorHAnsi"/>
                <w:b/>
                <w:bCs/>
                <w:iCs/>
                <w:sz w:val="22"/>
                <w:szCs w:val="22"/>
              </w:rPr>
              <w:t>Introducción a la Economía de la Salud</w:t>
            </w:r>
          </w:p>
        </w:tc>
      </w:tr>
      <w:tr w:rsidR="003D7328" w:rsidRPr="003D7328" w:rsidTr="008D646B">
        <w:trPr>
          <w:trHeight w:val="2736"/>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lastRenderedPageBreak/>
              <w:t>Subtemas</w:t>
            </w:r>
          </w:p>
        </w:tc>
        <w:tc>
          <w:tcPr>
            <w:tcW w:w="6626" w:type="dxa"/>
            <w:shd w:val="clear" w:color="auto" w:fill="auto"/>
            <w:vAlign w:val="center"/>
          </w:tcPr>
          <w:p w:rsidR="003D7328" w:rsidRPr="003D7328" w:rsidRDefault="003D7328" w:rsidP="003D7328">
            <w:pPr>
              <w:numPr>
                <w:ilvl w:val="0"/>
                <w:numId w:val="33"/>
              </w:numPr>
              <w:rPr>
                <w:rFonts w:asciiTheme="minorHAnsi" w:hAnsiTheme="minorHAnsi" w:cstheme="minorHAnsi"/>
                <w:lang w:val="es-ES"/>
              </w:rPr>
            </w:pPr>
            <w:r w:rsidRPr="003D7328">
              <w:rPr>
                <w:rFonts w:asciiTheme="minorHAnsi" w:hAnsiTheme="minorHAnsi" w:cstheme="minorHAnsi"/>
                <w:bCs/>
                <w:sz w:val="22"/>
                <w:szCs w:val="22"/>
                <w:lang w:val="es-ES"/>
              </w:rPr>
              <w:t xml:space="preserve">La relación entre economía y salud. </w:t>
            </w:r>
            <w:r w:rsidRPr="003D7328">
              <w:rPr>
                <w:rFonts w:asciiTheme="minorHAnsi" w:hAnsiTheme="minorHAnsi" w:cstheme="minorHAnsi"/>
                <w:sz w:val="22"/>
                <w:szCs w:val="22"/>
                <w:lang w:val="es-ES"/>
              </w:rPr>
              <w:t>La salud como componente del bienestar (salud y desarrollo) y la salud como sector económico (los servicios de salud). Definiciones e indicadores sobre salud y desarrollo y sobre el sector salud.</w:t>
            </w:r>
          </w:p>
          <w:p w:rsidR="003D7328" w:rsidRPr="003D7328" w:rsidRDefault="003D7328" w:rsidP="003D7328">
            <w:pPr>
              <w:numPr>
                <w:ilvl w:val="0"/>
                <w:numId w:val="33"/>
              </w:numPr>
              <w:rPr>
                <w:rFonts w:asciiTheme="minorHAnsi" w:hAnsiTheme="minorHAnsi" w:cstheme="minorHAnsi"/>
                <w:lang w:val="es-ES"/>
              </w:rPr>
            </w:pPr>
            <w:r w:rsidRPr="003D7328">
              <w:rPr>
                <w:rFonts w:asciiTheme="minorHAnsi" w:hAnsiTheme="minorHAnsi" w:cstheme="minorHAnsi"/>
                <w:bCs/>
                <w:sz w:val="22"/>
                <w:szCs w:val="22"/>
                <w:lang w:val="es-ES"/>
              </w:rPr>
              <w:t>Caracterización económica de los servicios de salud.</w:t>
            </w:r>
            <w:r w:rsidRPr="003D7328">
              <w:rPr>
                <w:rFonts w:asciiTheme="minorHAnsi" w:hAnsiTheme="minorHAnsi" w:cstheme="minorHAnsi"/>
                <w:sz w:val="22"/>
                <w:szCs w:val="22"/>
                <w:lang w:val="es-ES"/>
              </w:rPr>
              <w:t> Principales fallos de mercado, aplicación de la Economía del Bienestar y definiciones sobre tipos de bienes e intervenciones en salud.</w:t>
            </w:r>
          </w:p>
          <w:p w:rsidR="003D7328" w:rsidRPr="003D7328" w:rsidRDefault="003D7328" w:rsidP="003D7328">
            <w:pPr>
              <w:numPr>
                <w:ilvl w:val="0"/>
                <w:numId w:val="33"/>
              </w:numPr>
              <w:rPr>
                <w:rFonts w:asciiTheme="minorHAnsi" w:hAnsiTheme="minorHAnsi" w:cstheme="minorHAnsi"/>
                <w:b/>
                <w:lang w:val="es-ES"/>
              </w:rPr>
            </w:pPr>
            <w:r w:rsidRPr="003D7328">
              <w:rPr>
                <w:rFonts w:asciiTheme="minorHAnsi" w:hAnsiTheme="minorHAnsi" w:cstheme="minorHAnsi"/>
                <w:bCs/>
                <w:sz w:val="22"/>
                <w:szCs w:val="22"/>
                <w:lang w:val="es-ES"/>
              </w:rPr>
              <w:t>La Economía de la Salud como área de Economía aplicada. </w:t>
            </w:r>
            <w:r w:rsidRPr="003D7328">
              <w:rPr>
                <w:rFonts w:asciiTheme="minorHAnsi" w:hAnsiTheme="minorHAnsi" w:cstheme="minorHAnsi"/>
                <w:sz w:val="22"/>
                <w:szCs w:val="22"/>
                <w:lang w:val="es-ES"/>
              </w:rPr>
              <w:t>Pasado y futuro sobre los campos de estudio y aplicación de la Economía de la Salud. La Economía de la Salud en Colombia</w:t>
            </w:r>
          </w:p>
        </w:tc>
      </w:tr>
      <w:tr w:rsidR="003D7328" w:rsidRPr="003D7328" w:rsidTr="008D646B">
        <w:tc>
          <w:tcPr>
            <w:tcW w:w="2442" w:type="dxa"/>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Número de semanas para la unidad</w:t>
            </w:r>
          </w:p>
        </w:tc>
        <w:tc>
          <w:tcPr>
            <w:tcW w:w="6626" w:type="dxa"/>
            <w:shd w:val="clear" w:color="auto" w:fill="auto"/>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Tres</w:t>
            </w:r>
          </w:p>
        </w:tc>
      </w:tr>
      <w:tr w:rsidR="003D7328" w:rsidRPr="003D7328" w:rsidTr="008D646B">
        <w:trPr>
          <w:trHeight w:val="1099"/>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Actividades de trabajo independiente para los estudiantes</w:t>
            </w:r>
          </w:p>
        </w:tc>
        <w:tc>
          <w:tcPr>
            <w:tcW w:w="6626" w:type="dxa"/>
            <w:shd w:val="clear" w:color="auto" w:fill="auto"/>
          </w:tcPr>
          <w:p w:rsidR="003D7328" w:rsidRPr="003D7328" w:rsidRDefault="003D7328" w:rsidP="003D7328">
            <w:pPr>
              <w:numPr>
                <w:ilvl w:val="0"/>
                <w:numId w:val="36"/>
              </w:numPr>
              <w:rPr>
                <w:rFonts w:asciiTheme="minorHAnsi" w:hAnsiTheme="minorHAnsi" w:cstheme="minorHAnsi"/>
              </w:rPr>
            </w:pPr>
            <w:r w:rsidRPr="003D7328">
              <w:rPr>
                <w:rFonts w:asciiTheme="minorHAnsi" w:hAnsiTheme="minorHAnsi" w:cstheme="minorHAnsi"/>
                <w:sz w:val="22"/>
                <w:szCs w:val="22"/>
              </w:rPr>
              <w:t>Lectura de bibliografía básica y complementaria</w:t>
            </w:r>
          </w:p>
          <w:p w:rsidR="003D7328" w:rsidRPr="003D7328" w:rsidRDefault="003D7328" w:rsidP="003D7328">
            <w:pPr>
              <w:numPr>
                <w:ilvl w:val="0"/>
                <w:numId w:val="36"/>
              </w:numPr>
              <w:rPr>
                <w:rFonts w:asciiTheme="minorHAnsi" w:hAnsiTheme="minorHAnsi" w:cstheme="minorHAnsi"/>
              </w:rPr>
            </w:pPr>
            <w:r w:rsidRPr="003D7328">
              <w:rPr>
                <w:rFonts w:asciiTheme="minorHAnsi" w:hAnsiTheme="minorHAnsi" w:cstheme="minorHAnsi"/>
                <w:sz w:val="22"/>
                <w:szCs w:val="22"/>
              </w:rPr>
              <w:t>Taller sobre la relación entre economía y salud.</w:t>
            </w:r>
          </w:p>
          <w:p w:rsidR="003D7328" w:rsidRPr="003D7328" w:rsidRDefault="003D7328" w:rsidP="003D7328">
            <w:pPr>
              <w:numPr>
                <w:ilvl w:val="0"/>
                <w:numId w:val="36"/>
              </w:numPr>
              <w:rPr>
                <w:rFonts w:asciiTheme="minorHAnsi" w:hAnsiTheme="minorHAnsi" w:cstheme="minorHAnsi"/>
                <w:b/>
              </w:rPr>
            </w:pPr>
            <w:r w:rsidRPr="003D7328">
              <w:rPr>
                <w:rFonts w:asciiTheme="minorHAnsi" w:hAnsiTheme="minorHAnsi" w:cstheme="minorHAnsi"/>
                <w:sz w:val="22"/>
                <w:szCs w:val="22"/>
              </w:rPr>
              <w:t>Asesorías con el profesor.</w:t>
            </w:r>
          </w:p>
        </w:tc>
      </w:tr>
      <w:tr w:rsidR="003D7328" w:rsidRPr="003D7328" w:rsidTr="008D646B">
        <w:trPr>
          <w:trHeight w:val="3961"/>
        </w:trPr>
        <w:tc>
          <w:tcPr>
            <w:tcW w:w="9068" w:type="dxa"/>
            <w:gridSpan w:val="2"/>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Bibliografía básica</w:t>
            </w:r>
          </w:p>
          <w:p w:rsidR="003D7328" w:rsidRPr="003D7328" w:rsidRDefault="003D7328" w:rsidP="003D7328">
            <w:pPr>
              <w:rPr>
                <w:rFonts w:asciiTheme="minorHAnsi" w:hAnsiTheme="minorHAnsi" w:cstheme="minorHAnsi"/>
                <w:lang w:val="es-ES"/>
              </w:rPr>
            </w:pPr>
            <w:proofErr w:type="spellStart"/>
            <w:r w:rsidRPr="003D7328">
              <w:rPr>
                <w:rFonts w:asciiTheme="minorHAnsi" w:hAnsiTheme="minorHAnsi" w:cstheme="minorHAnsi"/>
                <w:sz w:val="22"/>
                <w:szCs w:val="22"/>
                <w:lang w:val="es-ES"/>
              </w:rPr>
              <w:t>Arrow</w:t>
            </w:r>
            <w:proofErr w:type="spellEnd"/>
            <w:r w:rsidRPr="003D7328">
              <w:rPr>
                <w:rFonts w:asciiTheme="minorHAnsi" w:hAnsiTheme="minorHAnsi" w:cstheme="minorHAnsi"/>
                <w:sz w:val="22"/>
                <w:szCs w:val="22"/>
                <w:lang w:val="es-ES"/>
              </w:rPr>
              <w:t xml:space="preserve"> K (1981). “La incertidumbre y el análisis de bienestar de las prestaciones médicas”.</w:t>
            </w:r>
            <w:r w:rsidRPr="003D7328">
              <w:rPr>
                <w:rFonts w:asciiTheme="minorHAnsi" w:hAnsiTheme="minorHAnsi" w:cstheme="minorHAnsi"/>
                <w:i/>
                <w:iCs/>
                <w:sz w:val="22"/>
                <w:szCs w:val="22"/>
                <w:lang w:val="es-ES"/>
              </w:rPr>
              <w:t> Información Comercial Española.</w:t>
            </w:r>
            <w:r w:rsidRPr="003D7328">
              <w:rPr>
                <w:rFonts w:asciiTheme="minorHAnsi" w:hAnsiTheme="minorHAnsi" w:cstheme="minorHAnsi"/>
                <w:sz w:val="22"/>
                <w:szCs w:val="22"/>
                <w:lang w:val="es-ES"/>
              </w:rPr>
              <w:t> No.574, Madrid, junio, p. 47-63.</w:t>
            </w:r>
          </w:p>
          <w:p w:rsidR="003D7328" w:rsidRPr="003D7328" w:rsidRDefault="003D7328" w:rsidP="003D7328">
            <w:pPr>
              <w:rPr>
                <w:rFonts w:asciiTheme="minorHAnsi" w:hAnsiTheme="minorHAnsi" w:cstheme="minorHAnsi"/>
                <w:lang w:val="es-ES"/>
              </w:rPr>
            </w:pPr>
            <w:proofErr w:type="spellStart"/>
            <w:r w:rsidRPr="003D7328">
              <w:rPr>
                <w:rFonts w:asciiTheme="minorHAnsi" w:hAnsiTheme="minorHAnsi" w:cstheme="minorHAnsi"/>
                <w:sz w:val="22"/>
                <w:szCs w:val="22"/>
              </w:rPr>
              <w:t>Cutler</w:t>
            </w:r>
            <w:proofErr w:type="spellEnd"/>
            <w:r w:rsidRPr="003D7328">
              <w:rPr>
                <w:rFonts w:asciiTheme="minorHAnsi" w:hAnsiTheme="minorHAnsi" w:cstheme="minorHAnsi"/>
                <w:sz w:val="22"/>
                <w:szCs w:val="22"/>
              </w:rPr>
              <w:t xml:space="preserve"> D, Lleras-</w:t>
            </w:r>
            <w:proofErr w:type="spellStart"/>
            <w:r w:rsidRPr="003D7328">
              <w:rPr>
                <w:rFonts w:asciiTheme="minorHAnsi" w:hAnsiTheme="minorHAnsi" w:cstheme="minorHAnsi"/>
                <w:sz w:val="22"/>
                <w:szCs w:val="22"/>
              </w:rPr>
              <w:t>Muney</w:t>
            </w:r>
            <w:proofErr w:type="spellEnd"/>
            <w:r w:rsidRPr="003D7328">
              <w:rPr>
                <w:rFonts w:asciiTheme="minorHAnsi" w:hAnsiTheme="minorHAnsi" w:cstheme="minorHAnsi"/>
                <w:sz w:val="22"/>
                <w:szCs w:val="22"/>
              </w:rPr>
              <w:t xml:space="preserve"> A, </w:t>
            </w:r>
            <w:proofErr w:type="spellStart"/>
            <w:r w:rsidRPr="003D7328">
              <w:rPr>
                <w:rFonts w:asciiTheme="minorHAnsi" w:hAnsiTheme="minorHAnsi" w:cstheme="minorHAnsi"/>
                <w:sz w:val="22"/>
                <w:szCs w:val="22"/>
              </w:rPr>
              <w:t>Vogl</w:t>
            </w:r>
            <w:proofErr w:type="spellEnd"/>
            <w:r w:rsidRPr="003D7328">
              <w:rPr>
                <w:rFonts w:asciiTheme="minorHAnsi" w:hAnsiTheme="minorHAnsi" w:cstheme="minorHAnsi"/>
                <w:sz w:val="22"/>
                <w:szCs w:val="22"/>
              </w:rPr>
              <w:t xml:space="preserve"> T (2011). </w:t>
            </w:r>
            <w:r w:rsidRPr="003D7328">
              <w:rPr>
                <w:rFonts w:asciiTheme="minorHAnsi" w:hAnsiTheme="minorHAnsi" w:cstheme="minorHAnsi"/>
                <w:sz w:val="22"/>
                <w:szCs w:val="22"/>
                <w:lang w:val="en-US"/>
              </w:rPr>
              <w:t>“</w:t>
            </w:r>
            <w:proofErr w:type="spellStart"/>
            <w:r w:rsidRPr="003D7328">
              <w:rPr>
                <w:rFonts w:asciiTheme="minorHAnsi" w:hAnsiTheme="minorHAnsi" w:cstheme="minorHAnsi"/>
                <w:sz w:val="22"/>
                <w:szCs w:val="22"/>
                <w:lang w:val="en-US"/>
              </w:rPr>
              <w:t>Socieconomic</w:t>
            </w:r>
            <w:proofErr w:type="spellEnd"/>
            <w:r w:rsidRPr="003D7328">
              <w:rPr>
                <w:rFonts w:asciiTheme="minorHAnsi" w:hAnsiTheme="minorHAnsi" w:cstheme="minorHAnsi"/>
                <w:sz w:val="22"/>
                <w:szCs w:val="22"/>
                <w:lang w:val="en-US"/>
              </w:rPr>
              <w:t xml:space="preserve"> status and health: dimensions and mechanisms”. </w:t>
            </w:r>
            <w:proofErr w:type="spellStart"/>
            <w:r w:rsidRPr="003D7328">
              <w:rPr>
                <w:rFonts w:asciiTheme="minorHAnsi" w:hAnsiTheme="minorHAnsi" w:cstheme="minorHAnsi"/>
                <w:sz w:val="22"/>
                <w:szCs w:val="22"/>
                <w:lang w:val="en-US"/>
              </w:rPr>
              <w:t>En</w:t>
            </w:r>
            <w:proofErr w:type="spellEnd"/>
            <w:r w:rsidRPr="003D7328">
              <w:rPr>
                <w:rFonts w:asciiTheme="minorHAnsi" w:hAnsiTheme="minorHAnsi" w:cstheme="minorHAnsi"/>
                <w:sz w:val="22"/>
                <w:szCs w:val="22"/>
                <w:lang w:val="en-US"/>
              </w:rPr>
              <w:t xml:space="preserve">: </w:t>
            </w:r>
            <w:proofErr w:type="spellStart"/>
            <w:r w:rsidRPr="003D7328">
              <w:rPr>
                <w:rFonts w:asciiTheme="minorHAnsi" w:hAnsiTheme="minorHAnsi" w:cstheme="minorHAnsi"/>
                <w:sz w:val="22"/>
                <w:szCs w:val="22"/>
                <w:lang w:val="en-US"/>
              </w:rPr>
              <w:t>Glied</w:t>
            </w:r>
            <w:proofErr w:type="spellEnd"/>
            <w:r w:rsidRPr="003D7328">
              <w:rPr>
                <w:rFonts w:asciiTheme="minorHAnsi" w:hAnsiTheme="minorHAnsi" w:cstheme="minorHAnsi"/>
                <w:sz w:val="22"/>
                <w:szCs w:val="22"/>
                <w:lang w:val="en-US"/>
              </w:rPr>
              <w:t xml:space="preserve">, Smith P. (editors). </w:t>
            </w:r>
            <w:r w:rsidRPr="003D7328">
              <w:rPr>
                <w:rFonts w:asciiTheme="minorHAnsi" w:hAnsiTheme="minorHAnsi" w:cstheme="minorHAnsi"/>
                <w:i/>
                <w:sz w:val="22"/>
                <w:szCs w:val="22"/>
                <w:lang w:val="en-US"/>
              </w:rPr>
              <w:t>The Oxford Handbook of Health Economics</w:t>
            </w:r>
            <w:r w:rsidRPr="003D7328">
              <w:rPr>
                <w:rFonts w:asciiTheme="minorHAnsi" w:hAnsiTheme="minorHAnsi" w:cstheme="minorHAnsi"/>
                <w:sz w:val="22"/>
                <w:szCs w:val="22"/>
                <w:lang w:val="en-US"/>
              </w:rPr>
              <w:t xml:space="preserve">. </w:t>
            </w:r>
            <w:r w:rsidRPr="003D7328">
              <w:rPr>
                <w:rFonts w:asciiTheme="minorHAnsi" w:hAnsiTheme="minorHAnsi" w:cstheme="minorHAnsi"/>
                <w:sz w:val="22"/>
                <w:szCs w:val="22"/>
                <w:lang w:val="es-ES"/>
              </w:rPr>
              <w:t xml:space="preserve">Oxford </w:t>
            </w:r>
            <w:proofErr w:type="spellStart"/>
            <w:r w:rsidRPr="003D7328">
              <w:rPr>
                <w:rFonts w:asciiTheme="minorHAnsi" w:hAnsiTheme="minorHAnsi" w:cstheme="minorHAnsi"/>
                <w:sz w:val="22"/>
                <w:szCs w:val="22"/>
                <w:lang w:val="es-ES"/>
              </w:rPr>
              <w:t>University</w:t>
            </w:r>
            <w:proofErr w:type="spellEnd"/>
            <w:r w:rsidRPr="003D7328">
              <w:rPr>
                <w:rFonts w:asciiTheme="minorHAnsi" w:hAnsiTheme="minorHAnsi" w:cstheme="minorHAnsi"/>
                <w:sz w:val="22"/>
                <w:szCs w:val="22"/>
                <w:lang w:val="es-ES"/>
              </w:rPr>
              <w:t xml:space="preserve"> </w:t>
            </w:r>
            <w:proofErr w:type="spellStart"/>
            <w:r w:rsidRPr="003D7328">
              <w:rPr>
                <w:rFonts w:asciiTheme="minorHAnsi" w:hAnsiTheme="minorHAnsi" w:cstheme="minorHAnsi"/>
                <w:sz w:val="22"/>
                <w:szCs w:val="22"/>
                <w:lang w:val="es-ES"/>
              </w:rPr>
              <w:t>Press</w:t>
            </w:r>
            <w:proofErr w:type="spellEnd"/>
            <w:r w:rsidRPr="003D7328">
              <w:rPr>
                <w:rFonts w:asciiTheme="minorHAnsi" w:hAnsiTheme="minorHAnsi" w:cstheme="minorHAnsi"/>
                <w:sz w:val="22"/>
                <w:szCs w:val="22"/>
                <w:lang w:val="es-ES"/>
              </w:rPr>
              <w:t>, p. 124-163.</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Grupo de Economía de la Salud, GES (2005). “Macroeconomía y Salud en Colombia”. </w:t>
            </w:r>
            <w:r w:rsidRPr="003D7328">
              <w:rPr>
                <w:rFonts w:asciiTheme="minorHAnsi" w:hAnsiTheme="minorHAnsi" w:cstheme="minorHAnsi"/>
                <w:i/>
                <w:iCs/>
                <w:sz w:val="22"/>
                <w:szCs w:val="22"/>
                <w:lang w:val="es-ES"/>
              </w:rPr>
              <w:t>Observatorio de la Seguridad Social</w:t>
            </w:r>
            <w:r w:rsidRPr="003D7328">
              <w:rPr>
                <w:rFonts w:asciiTheme="minorHAnsi" w:hAnsiTheme="minorHAnsi" w:cstheme="minorHAnsi"/>
                <w:sz w:val="22"/>
                <w:szCs w:val="22"/>
                <w:lang w:val="es-ES"/>
              </w:rPr>
              <w:t>, No. 11. Medellín, Universidad de Antioquia.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Restrepo, Jairo JH. (</w:t>
            </w:r>
            <w:proofErr w:type="gramStart"/>
            <w:r w:rsidRPr="003D7328">
              <w:rPr>
                <w:rFonts w:asciiTheme="minorHAnsi" w:hAnsiTheme="minorHAnsi" w:cstheme="minorHAnsi"/>
                <w:sz w:val="22"/>
                <w:szCs w:val="22"/>
                <w:lang w:val="es-ES"/>
              </w:rPr>
              <w:t>editor</w:t>
            </w:r>
            <w:proofErr w:type="gramEnd"/>
            <w:r w:rsidRPr="003D7328">
              <w:rPr>
                <w:rFonts w:asciiTheme="minorHAnsi" w:hAnsiTheme="minorHAnsi" w:cstheme="minorHAnsi"/>
                <w:sz w:val="22"/>
                <w:szCs w:val="22"/>
                <w:lang w:val="es-ES"/>
              </w:rPr>
              <w:t>). </w:t>
            </w:r>
            <w:r w:rsidRPr="003D7328">
              <w:rPr>
                <w:rFonts w:asciiTheme="minorHAnsi" w:hAnsiTheme="minorHAnsi" w:cstheme="minorHAnsi"/>
                <w:i/>
                <w:iCs/>
                <w:sz w:val="22"/>
                <w:szCs w:val="22"/>
                <w:lang w:val="es-ES"/>
              </w:rPr>
              <w:t>Introducción a la Economía de la Salud en Colombia</w:t>
            </w:r>
            <w:r w:rsidRPr="003D7328">
              <w:rPr>
                <w:rFonts w:asciiTheme="minorHAnsi" w:hAnsiTheme="minorHAnsi" w:cstheme="minorHAnsi"/>
                <w:sz w:val="22"/>
                <w:szCs w:val="22"/>
                <w:lang w:val="es-ES"/>
              </w:rPr>
              <w:t>. Medellín, Centro de Investigaciones Económicas de la Universidad de Antioquia. Cap. 1, p. 1-60; Cap. 3, p. 103-151.</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Lecturas complementarias: </w:t>
            </w:r>
          </w:p>
          <w:p w:rsidR="003D7328" w:rsidRPr="003D7328" w:rsidRDefault="003D7328" w:rsidP="003D7328">
            <w:pPr>
              <w:rPr>
                <w:rFonts w:asciiTheme="minorHAnsi" w:hAnsiTheme="minorHAnsi" w:cstheme="minorHAnsi"/>
                <w:lang w:val="en-US"/>
              </w:rPr>
            </w:pPr>
            <w:proofErr w:type="spellStart"/>
            <w:r w:rsidRPr="003D7328">
              <w:rPr>
                <w:rFonts w:asciiTheme="minorHAnsi" w:hAnsiTheme="minorHAnsi" w:cstheme="minorHAnsi"/>
                <w:sz w:val="22"/>
                <w:szCs w:val="22"/>
                <w:lang w:val="en-US"/>
              </w:rPr>
              <w:t>Folland</w:t>
            </w:r>
            <w:proofErr w:type="spellEnd"/>
            <w:r w:rsidRPr="003D7328">
              <w:rPr>
                <w:rFonts w:asciiTheme="minorHAnsi" w:hAnsiTheme="minorHAnsi" w:cstheme="minorHAnsi"/>
                <w:sz w:val="22"/>
                <w:szCs w:val="22"/>
                <w:lang w:val="en-US"/>
              </w:rPr>
              <w:t xml:space="preserve"> S, Goodman A, </w:t>
            </w:r>
            <w:proofErr w:type="spellStart"/>
            <w:r w:rsidRPr="003D7328">
              <w:rPr>
                <w:rFonts w:asciiTheme="minorHAnsi" w:hAnsiTheme="minorHAnsi" w:cstheme="minorHAnsi"/>
                <w:sz w:val="22"/>
                <w:szCs w:val="22"/>
                <w:lang w:val="en-US"/>
              </w:rPr>
              <w:t>Stano</w:t>
            </w:r>
            <w:proofErr w:type="spellEnd"/>
            <w:r w:rsidRPr="003D7328">
              <w:rPr>
                <w:rFonts w:asciiTheme="minorHAnsi" w:hAnsiTheme="minorHAnsi" w:cstheme="minorHAnsi"/>
                <w:sz w:val="22"/>
                <w:szCs w:val="22"/>
                <w:lang w:val="en-US"/>
              </w:rPr>
              <w:t xml:space="preserve"> M. (2007). </w:t>
            </w:r>
            <w:r w:rsidRPr="003D7328">
              <w:rPr>
                <w:rFonts w:asciiTheme="minorHAnsi" w:hAnsiTheme="minorHAnsi" w:cstheme="minorHAnsi"/>
                <w:i/>
                <w:iCs/>
                <w:sz w:val="22"/>
                <w:szCs w:val="22"/>
                <w:lang w:val="en-US"/>
              </w:rPr>
              <w:t>The Economics of Health and Health Care</w:t>
            </w:r>
            <w:r w:rsidRPr="003D7328">
              <w:rPr>
                <w:rFonts w:asciiTheme="minorHAnsi" w:hAnsiTheme="minorHAnsi" w:cstheme="minorHAnsi"/>
                <w:sz w:val="22"/>
                <w:szCs w:val="22"/>
                <w:lang w:val="en-US"/>
              </w:rPr>
              <w:t xml:space="preserve">. Fifth edition, New </w:t>
            </w:r>
            <w:proofErr w:type="spellStart"/>
            <w:r w:rsidRPr="003D7328">
              <w:rPr>
                <w:rFonts w:asciiTheme="minorHAnsi" w:hAnsiTheme="minorHAnsi" w:cstheme="minorHAnsi"/>
                <w:sz w:val="22"/>
                <w:szCs w:val="22"/>
                <w:lang w:val="en-US"/>
              </w:rPr>
              <w:t>Yersey</w:t>
            </w:r>
            <w:proofErr w:type="spellEnd"/>
            <w:r w:rsidRPr="003D7328">
              <w:rPr>
                <w:rFonts w:asciiTheme="minorHAnsi" w:hAnsiTheme="minorHAnsi" w:cstheme="minorHAnsi"/>
                <w:sz w:val="22"/>
                <w:szCs w:val="22"/>
                <w:lang w:val="en-US"/>
              </w:rPr>
              <w:t>, Prentice Hall (cap. 5).</w:t>
            </w:r>
          </w:p>
          <w:p w:rsidR="003D7328" w:rsidRPr="003D7328" w:rsidRDefault="003D7328" w:rsidP="003D7328">
            <w:pPr>
              <w:rPr>
                <w:rFonts w:asciiTheme="minorHAnsi" w:hAnsiTheme="minorHAnsi" w:cstheme="minorHAnsi"/>
                <w:lang w:val="fr-FR"/>
              </w:rPr>
            </w:pPr>
            <w:r w:rsidRPr="003D7328">
              <w:rPr>
                <w:rFonts w:asciiTheme="minorHAnsi" w:hAnsiTheme="minorHAnsi" w:cstheme="minorHAnsi"/>
                <w:sz w:val="22"/>
                <w:szCs w:val="22"/>
                <w:lang w:val="en-US"/>
              </w:rPr>
              <w:t xml:space="preserve">Musgrove, Philip (1996). </w:t>
            </w:r>
            <w:r w:rsidRPr="003D7328">
              <w:rPr>
                <w:rFonts w:asciiTheme="minorHAnsi" w:hAnsiTheme="minorHAnsi" w:cstheme="minorHAnsi"/>
                <w:sz w:val="22"/>
                <w:szCs w:val="22"/>
              </w:rPr>
              <w:t xml:space="preserve">“Un fundamento conceptual para el rol público y privado en la salud. </w:t>
            </w:r>
            <w:proofErr w:type="spellStart"/>
            <w:r w:rsidRPr="003D7328">
              <w:rPr>
                <w:rFonts w:asciiTheme="minorHAnsi" w:hAnsiTheme="minorHAnsi" w:cstheme="minorHAnsi"/>
                <w:i/>
                <w:sz w:val="22"/>
                <w:szCs w:val="22"/>
                <w:lang w:val="fr-FR"/>
              </w:rPr>
              <w:t>Revista</w:t>
            </w:r>
            <w:proofErr w:type="spellEnd"/>
            <w:r w:rsidRPr="003D7328">
              <w:rPr>
                <w:rFonts w:asciiTheme="minorHAnsi" w:hAnsiTheme="minorHAnsi" w:cstheme="minorHAnsi"/>
                <w:i/>
                <w:sz w:val="22"/>
                <w:szCs w:val="22"/>
                <w:lang w:val="fr-FR"/>
              </w:rPr>
              <w:t xml:space="preserve"> </w:t>
            </w:r>
            <w:proofErr w:type="gramStart"/>
            <w:r w:rsidRPr="003D7328">
              <w:rPr>
                <w:rFonts w:asciiTheme="minorHAnsi" w:hAnsiTheme="minorHAnsi" w:cstheme="minorHAnsi"/>
                <w:i/>
                <w:sz w:val="22"/>
                <w:szCs w:val="22"/>
                <w:lang w:val="fr-FR"/>
              </w:rPr>
              <w:t xml:space="preserve">de </w:t>
            </w:r>
            <w:proofErr w:type="spellStart"/>
            <w:r w:rsidRPr="003D7328">
              <w:rPr>
                <w:rFonts w:asciiTheme="minorHAnsi" w:hAnsiTheme="minorHAnsi" w:cstheme="minorHAnsi"/>
                <w:i/>
                <w:sz w:val="22"/>
                <w:szCs w:val="22"/>
                <w:lang w:val="fr-FR"/>
              </w:rPr>
              <w:t>Análisis</w:t>
            </w:r>
            <w:proofErr w:type="spellEnd"/>
            <w:proofErr w:type="gramEnd"/>
            <w:r w:rsidRPr="003D7328">
              <w:rPr>
                <w:rFonts w:asciiTheme="minorHAnsi" w:hAnsiTheme="minorHAnsi" w:cstheme="minorHAnsi"/>
                <w:i/>
                <w:sz w:val="22"/>
                <w:szCs w:val="22"/>
                <w:lang w:val="fr-FR"/>
              </w:rPr>
              <w:t xml:space="preserve"> </w:t>
            </w:r>
            <w:proofErr w:type="spellStart"/>
            <w:r w:rsidRPr="003D7328">
              <w:rPr>
                <w:rFonts w:asciiTheme="minorHAnsi" w:hAnsiTheme="minorHAnsi" w:cstheme="minorHAnsi"/>
                <w:i/>
                <w:sz w:val="22"/>
                <w:szCs w:val="22"/>
                <w:lang w:val="fr-FR"/>
              </w:rPr>
              <w:t>Económico</w:t>
            </w:r>
            <w:proofErr w:type="spellEnd"/>
            <w:r w:rsidRPr="003D7328">
              <w:rPr>
                <w:rFonts w:asciiTheme="minorHAnsi" w:hAnsiTheme="minorHAnsi" w:cstheme="minorHAnsi"/>
                <w:sz w:val="22"/>
                <w:szCs w:val="22"/>
                <w:lang w:val="fr-FR"/>
              </w:rPr>
              <w:t>. Santiago, Vol. 11.1996, 2, p. 9-36.</w:t>
            </w:r>
          </w:p>
          <w:p w:rsidR="003D7328" w:rsidRPr="003D7328" w:rsidRDefault="003D7328" w:rsidP="003D7328">
            <w:pPr>
              <w:rPr>
                <w:rFonts w:asciiTheme="minorHAnsi" w:hAnsiTheme="minorHAnsi" w:cstheme="minorHAnsi"/>
                <w:lang w:val="fr-FR"/>
              </w:rPr>
            </w:pPr>
            <w:proofErr w:type="spellStart"/>
            <w:r w:rsidRPr="003D7328">
              <w:rPr>
                <w:rFonts w:asciiTheme="minorHAnsi" w:hAnsiTheme="minorHAnsi" w:cstheme="minorHAnsi"/>
                <w:sz w:val="22"/>
                <w:szCs w:val="22"/>
                <w:lang w:val="fr-FR"/>
              </w:rPr>
              <w:t>Mushkin</w:t>
            </w:r>
            <w:proofErr w:type="spellEnd"/>
            <w:r w:rsidRPr="003D7328">
              <w:rPr>
                <w:rFonts w:asciiTheme="minorHAnsi" w:hAnsiTheme="minorHAnsi" w:cstheme="minorHAnsi"/>
                <w:sz w:val="22"/>
                <w:szCs w:val="22"/>
                <w:lang w:val="fr-FR"/>
              </w:rPr>
              <w:t>, Selma (1999). “</w:t>
            </w:r>
            <w:proofErr w:type="spellStart"/>
            <w:r w:rsidRPr="003D7328">
              <w:rPr>
                <w:rFonts w:asciiTheme="minorHAnsi" w:hAnsiTheme="minorHAnsi" w:cstheme="minorHAnsi"/>
                <w:sz w:val="22"/>
                <w:szCs w:val="22"/>
                <w:lang w:val="fr-FR"/>
              </w:rPr>
              <w:t>Hacia</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una</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definición</w:t>
            </w:r>
            <w:proofErr w:type="spellEnd"/>
            <w:r w:rsidRPr="003D7328">
              <w:rPr>
                <w:rFonts w:asciiTheme="minorHAnsi" w:hAnsiTheme="minorHAnsi" w:cstheme="minorHAnsi"/>
                <w:sz w:val="22"/>
                <w:szCs w:val="22"/>
                <w:lang w:val="fr-FR"/>
              </w:rPr>
              <w:t xml:space="preserve"> de la </w:t>
            </w:r>
            <w:proofErr w:type="spellStart"/>
            <w:r w:rsidRPr="003D7328">
              <w:rPr>
                <w:rFonts w:asciiTheme="minorHAnsi" w:hAnsiTheme="minorHAnsi" w:cstheme="minorHAnsi"/>
                <w:sz w:val="22"/>
                <w:szCs w:val="22"/>
                <w:lang w:val="fr-FR"/>
              </w:rPr>
              <w:t>Economía</w:t>
            </w:r>
            <w:proofErr w:type="spellEnd"/>
            <w:r w:rsidRPr="003D7328">
              <w:rPr>
                <w:rFonts w:asciiTheme="minorHAnsi" w:hAnsiTheme="minorHAnsi" w:cstheme="minorHAnsi"/>
                <w:sz w:val="22"/>
                <w:szCs w:val="22"/>
                <w:lang w:val="fr-FR"/>
              </w:rPr>
              <w:t xml:space="preserve"> de la </w:t>
            </w:r>
            <w:proofErr w:type="spellStart"/>
            <w:r w:rsidRPr="003D7328">
              <w:rPr>
                <w:rFonts w:asciiTheme="minorHAnsi" w:hAnsiTheme="minorHAnsi" w:cstheme="minorHAnsi"/>
                <w:sz w:val="22"/>
                <w:szCs w:val="22"/>
                <w:lang w:val="fr-FR"/>
              </w:rPr>
              <w:t>Salud</w:t>
            </w:r>
            <w:proofErr w:type="spellEnd"/>
            <w:r w:rsidRPr="003D7328">
              <w:rPr>
                <w:rFonts w:asciiTheme="minorHAnsi" w:hAnsiTheme="minorHAnsi" w:cstheme="minorHAnsi"/>
                <w:sz w:val="22"/>
                <w:szCs w:val="22"/>
                <w:lang w:val="fr-FR"/>
              </w:rPr>
              <w:t>”. </w:t>
            </w:r>
            <w:proofErr w:type="spellStart"/>
            <w:r w:rsidRPr="003D7328">
              <w:rPr>
                <w:rFonts w:asciiTheme="minorHAnsi" w:hAnsiTheme="minorHAnsi" w:cstheme="minorHAnsi"/>
                <w:i/>
                <w:iCs/>
                <w:sz w:val="22"/>
                <w:szCs w:val="22"/>
                <w:lang w:val="fr-FR"/>
              </w:rPr>
              <w:t>Lecturas</w:t>
            </w:r>
            <w:proofErr w:type="spellEnd"/>
            <w:r w:rsidRPr="003D7328">
              <w:rPr>
                <w:rFonts w:asciiTheme="minorHAnsi" w:hAnsiTheme="minorHAnsi" w:cstheme="minorHAnsi"/>
                <w:i/>
                <w:iCs/>
                <w:sz w:val="22"/>
                <w:szCs w:val="22"/>
                <w:lang w:val="fr-FR"/>
              </w:rPr>
              <w:t xml:space="preserve"> </w:t>
            </w:r>
            <w:proofErr w:type="gramStart"/>
            <w:r w:rsidRPr="003D7328">
              <w:rPr>
                <w:rFonts w:asciiTheme="minorHAnsi" w:hAnsiTheme="minorHAnsi" w:cstheme="minorHAnsi"/>
                <w:i/>
                <w:iCs/>
                <w:sz w:val="22"/>
                <w:szCs w:val="22"/>
                <w:lang w:val="fr-FR"/>
              </w:rPr>
              <w:t xml:space="preserve">de </w:t>
            </w:r>
            <w:proofErr w:type="spellStart"/>
            <w:r w:rsidRPr="003D7328">
              <w:rPr>
                <w:rFonts w:asciiTheme="minorHAnsi" w:hAnsiTheme="minorHAnsi" w:cstheme="minorHAnsi"/>
                <w:i/>
                <w:iCs/>
                <w:sz w:val="22"/>
                <w:szCs w:val="22"/>
                <w:lang w:val="fr-FR"/>
              </w:rPr>
              <w:t>Economía</w:t>
            </w:r>
            <w:proofErr w:type="spellEnd"/>
            <w:proofErr w:type="gramEnd"/>
            <w:r w:rsidRPr="003D7328">
              <w:rPr>
                <w:rFonts w:asciiTheme="minorHAnsi" w:hAnsiTheme="minorHAnsi" w:cstheme="minorHAnsi"/>
                <w:i/>
                <w:iCs/>
                <w:sz w:val="22"/>
                <w:szCs w:val="22"/>
                <w:lang w:val="fr-FR"/>
              </w:rPr>
              <w:t>, No. 51</w:t>
            </w:r>
            <w:r w:rsidRPr="003D7328">
              <w:rPr>
                <w:rFonts w:asciiTheme="minorHAnsi" w:hAnsiTheme="minorHAnsi" w:cstheme="minorHAnsi"/>
                <w:sz w:val="22"/>
                <w:szCs w:val="22"/>
                <w:lang w:val="fr-FR"/>
              </w:rPr>
              <w:t xml:space="preserve">. Medellín, </w:t>
            </w:r>
            <w:proofErr w:type="spellStart"/>
            <w:r w:rsidRPr="003D7328">
              <w:rPr>
                <w:rFonts w:asciiTheme="minorHAnsi" w:hAnsiTheme="minorHAnsi" w:cstheme="minorHAnsi"/>
                <w:sz w:val="22"/>
                <w:szCs w:val="22"/>
                <w:lang w:val="fr-FR"/>
              </w:rPr>
              <w:t>julio</w:t>
            </w:r>
            <w:proofErr w:type="spellEnd"/>
            <w:r w:rsidRPr="003D7328">
              <w:rPr>
                <w:rFonts w:asciiTheme="minorHAnsi" w:hAnsiTheme="minorHAnsi" w:cstheme="minorHAnsi"/>
                <w:sz w:val="22"/>
                <w:szCs w:val="22"/>
                <w:lang w:val="fr-FR"/>
              </w:rPr>
              <w:t xml:space="preserve"> – </w:t>
            </w:r>
            <w:proofErr w:type="spellStart"/>
            <w:r w:rsidRPr="003D7328">
              <w:rPr>
                <w:rFonts w:asciiTheme="minorHAnsi" w:hAnsiTheme="minorHAnsi" w:cstheme="minorHAnsi"/>
                <w:sz w:val="22"/>
                <w:szCs w:val="22"/>
                <w:lang w:val="fr-FR"/>
              </w:rPr>
              <w:t>diciembre</w:t>
            </w:r>
            <w:proofErr w:type="spellEnd"/>
            <w:r w:rsidRPr="003D7328">
              <w:rPr>
                <w:rFonts w:asciiTheme="minorHAnsi" w:hAnsiTheme="minorHAnsi" w:cstheme="minorHAnsi"/>
                <w:sz w:val="22"/>
                <w:szCs w:val="22"/>
                <w:lang w:val="fr-FR"/>
              </w:rPr>
              <w:t>, pp. 89-109 (</w:t>
            </w:r>
            <w:proofErr w:type="spellStart"/>
            <w:proofErr w:type="gramStart"/>
            <w:r w:rsidRPr="003D7328">
              <w:rPr>
                <w:rFonts w:asciiTheme="minorHAnsi" w:hAnsiTheme="minorHAnsi" w:cstheme="minorHAnsi"/>
                <w:sz w:val="22"/>
                <w:szCs w:val="22"/>
                <w:lang w:val="fr-FR"/>
              </w:rPr>
              <w:t>traducción</w:t>
            </w:r>
            <w:proofErr w:type="spellEnd"/>
            <w:r w:rsidRPr="003D7328">
              <w:rPr>
                <w:rFonts w:asciiTheme="minorHAnsi" w:hAnsiTheme="minorHAnsi" w:cstheme="minorHAnsi"/>
                <w:sz w:val="22"/>
                <w:szCs w:val="22"/>
                <w:lang w:val="fr-FR"/>
              </w:rPr>
              <w:t>:</w:t>
            </w:r>
            <w:proofErr w:type="gramEnd"/>
            <w:r w:rsidRPr="003D7328">
              <w:rPr>
                <w:rFonts w:asciiTheme="minorHAnsi" w:hAnsiTheme="minorHAnsi" w:cstheme="minorHAnsi"/>
                <w:sz w:val="22"/>
                <w:szCs w:val="22"/>
                <w:lang w:val="fr-FR"/>
              </w:rPr>
              <w:t xml:space="preserve"> Juan Miguel </w:t>
            </w:r>
            <w:proofErr w:type="spellStart"/>
            <w:r w:rsidRPr="003D7328">
              <w:rPr>
                <w:rFonts w:asciiTheme="minorHAnsi" w:hAnsiTheme="minorHAnsi" w:cstheme="minorHAnsi"/>
                <w:sz w:val="22"/>
                <w:szCs w:val="22"/>
                <w:lang w:val="fr-FR"/>
              </w:rPr>
              <w:t>Gallego</w:t>
            </w:r>
            <w:proofErr w:type="spellEnd"/>
            <w:r w:rsidRPr="003D7328">
              <w:rPr>
                <w:rFonts w:asciiTheme="minorHAnsi" w:hAnsiTheme="minorHAnsi" w:cstheme="minorHAnsi"/>
                <w:sz w:val="22"/>
                <w:szCs w:val="22"/>
                <w:lang w:val="fr-FR"/>
              </w:rPr>
              <w:t xml:space="preserve"> y </w:t>
            </w:r>
            <w:proofErr w:type="spellStart"/>
            <w:r w:rsidRPr="003D7328">
              <w:rPr>
                <w:rFonts w:asciiTheme="minorHAnsi" w:hAnsiTheme="minorHAnsi" w:cstheme="minorHAnsi"/>
                <w:sz w:val="22"/>
                <w:szCs w:val="22"/>
                <w:lang w:val="fr-FR"/>
              </w:rPr>
              <w:t>Jairo</w:t>
            </w:r>
            <w:proofErr w:type="spellEnd"/>
            <w:r w:rsidRPr="003D7328">
              <w:rPr>
                <w:rFonts w:asciiTheme="minorHAnsi" w:hAnsiTheme="minorHAnsi" w:cstheme="minorHAnsi"/>
                <w:sz w:val="22"/>
                <w:szCs w:val="22"/>
                <w:lang w:val="fr-FR"/>
              </w:rPr>
              <w:t xml:space="preserve"> Humberto </w:t>
            </w:r>
            <w:proofErr w:type="spellStart"/>
            <w:r w:rsidRPr="003D7328">
              <w:rPr>
                <w:rFonts w:asciiTheme="minorHAnsi" w:hAnsiTheme="minorHAnsi" w:cstheme="minorHAnsi"/>
                <w:sz w:val="22"/>
                <w:szCs w:val="22"/>
                <w:lang w:val="fr-FR"/>
              </w:rPr>
              <w:t>Restrepo</w:t>
            </w:r>
            <w:proofErr w:type="spellEnd"/>
            <w:r w:rsidRPr="003D7328">
              <w:rPr>
                <w:rFonts w:asciiTheme="minorHAnsi" w:hAnsiTheme="minorHAnsi" w:cstheme="minorHAnsi"/>
                <w:sz w:val="22"/>
                <w:szCs w:val="22"/>
                <w:lang w:val="fr-FR"/>
              </w:rPr>
              <w:t>).</w:t>
            </w:r>
          </w:p>
          <w:p w:rsidR="003D7328" w:rsidRPr="003D7328" w:rsidRDefault="003D7328" w:rsidP="003D7328">
            <w:pPr>
              <w:rPr>
                <w:rFonts w:asciiTheme="minorHAnsi" w:hAnsiTheme="minorHAnsi" w:cstheme="minorHAnsi"/>
                <w:lang w:val="fr-FR"/>
              </w:rPr>
            </w:pPr>
            <w:proofErr w:type="spellStart"/>
            <w:r w:rsidRPr="003D7328">
              <w:rPr>
                <w:rFonts w:asciiTheme="minorHAnsi" w:hAnsiTheme="minorHAnsi" w:cstheme="minorHAnsi"/>
                <w:sz w:val="22"/>
                <w:szCs w:val="22"/>
                <w:lang w:val="fr-FR"/>
              </w:rPr>
              <w:t>Restrepo</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Jairo</w:t>
            </w:r>
            <w:proofErr w:type="spellEnd"/>
            <w:r w:rsidRPr="003D7328">
              <w:rPr>
                <w:rFonts w:asciiTheme="minorHAnsi" w:hAnsiTheme="minorHAnsi" w:cstheme="minorHAnsi"/>
                <w:sz w:val="22"/>
                <w:szCs w:val="22"/>
                <w:lang w:val="fr-FR"/>
              </w:rPr>
              <w:t xml:space="preserve"> H. (2004). “¿</w:t>
            </w:r>
            <w:proofErr w:type="spellStart"/>
            <w:r w:rsidRPr="003D7328">
              <w:rPr>
                <w:rFonts w:asciiTheme="minorHAnsi" w:hAnsiTheme="minorHAnsi" w:cstheme="minorHAnsi"/>
                <w:sz w:val="22"/>
                <w:szCs w:val="22"/>
                <w:lang w:val="fr-FR"/>
              </w:rPr>
              <w:t>Qué</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enseña</w:t>
            </w:r>
            <w:proofErr w:type="spellEnd"/>
            <w:r w:rsidRPr="003D7328">
              <w:rPr>
                <w:rFonts w:asciiTheme="minorHAnsi" w:hAnsiTheme="minorHAnsi" w:cstheme="minorHAnsi"/>
                <w:sz w:val="22"/>
                <w:szCs w:val="22"/>
                <w:lang w:val="fr-FR"/>
              </w:rPr>
              <w:t xml:space="preserve"> la reforma </w:t>
            </w:r>
            <w:proofErr w:type="spellStart"/>
            <w:r w:rsidRPr="003D7328">
              <w:rPr>
                <w:rFonts w:asciiTheme="minorHAnsi" w:hAnsiTheme="minorHAnsi" w:cstheme="minorHAnsi"/>
                <w:sz w:val="22"/>
                <w:szCs w:val="22"/>
                <w:lang w:val="fr-FR"/>
              </w:rPr>
              <w:t>colombiana</w:t>
            </w:r>
            <w:proofErr w:type="spellEnd"/>
            <w:r w:rsidRPr="003D7328">
              <w:rPr>
                <w:rFonts w:asciiTheme="minorHAnsi" w:hAnsiTheme="minorHAnsi" w:cstheme="minorHAnsi"/>
                <w:sz w:val="22"/>
                <w:szCs w:val="22"/>
                <w:lang w:val="fr-FR"/>
              </w:rPr>
              <w:t xml:space="preserve"> sobre los </w:t>
            </w:r>
            <w:proofErr w:type="spellStart"/>
            <w:r w:rsidRPr="003D7328">
              <w:rPr>
                <w:rFonts w:asciiTheme="minorHAnsi" w:hAnsiTheme="minorHAnsi" w:cstheme="minorHAnsi"/>
                <w:sz w:val="22"/>
                <w:szCs w:val="22"/>
                <w:lang w:val="fr-FR"/>
              </w:rPr>
              <w:t>mercados</w:t>
            </w:r>
            <w:proofErr w:type="spellEnd"/>
            <w:r w:rsidRPr="003D7328">
              <w:rPr>
                <w:rFonts w:asciiTheme="minorHAnsi" w:hAnsiTheme="minorHAnsi" w:cstheme="minorHAnsi"/>
                <w:sz w:val="22"/>
                <w:szCs w:val="22"/>
                <w:lang w:val="fr-FR"/>
              </w:rPr>
              <w:t xml:space="preserve"> de </w:t>
            </w:r>
            <w:proofErr w:type="spellStart"/>
            <w:proofErr w:type="gramStart"/>
            <w:r w:rsidRPr="003D7328">
              <w:rPr>
                <w:rFonts w:asciiTheme="minorHAnsi" w:hAnsiTheme="minorHAnsi" w:cstheme="minorHAnsi"/>
                <w:sz w:val="22"/>
                <w:szCs w:val="22"/>
                <w:lang w:val="fr-FR"/>
              </w:rPr>
              <w:t>salud</w:t>
            </w:r>
            <w:proofErr w:type="spellEnd"/>
            <w:r w:rsidRPr="003D7328">
              <w:rPr>
                <w:rFonts w:asciiTheme="minorHAnsi" w:hAnsiTheme="minorHAnsi" w:cstheme="minorHAnsi"/>
                <w:sz w:val="22"/>
                <w:szCs w:val="22"/>
                <w:lang w:val="fr-FR"/>
              </w:rPr>
              <w:t>?</w:t>
            </w:r>
            <w:proofErr w:type="gramEnd"/>
            <w:r w:rsidRPr="003D7328">
              <w:rPr>
                <w:rFonts w:asciiTheme="minorHAnsi" w:hAnsiTheme="minorHAnsi" w:cstheme="minorHAnsi"/>
                <w:sz w:val="22"/>
                <w:szCs w:val="22"/>
                <w:lang w:val="fr-FR"/>
              </w:rPr>
              <w:t>”. </w:t>
            </w:r>
            <w:proofErr w:type="spellStart"/>
            <w:r w:rsidRPr="003D7328">
              <w:rPr>
                <w:rFonts w:asciiTheme="minorHAnsi" w:hAnsiTheme="minorHAnsi" w:cstheme="minorHAnsi"/>
                <w:i/>
                <w:iCs/>
                <w:sz w:val="22"/>
                <w:szCs w:val="22"/>
                <w:lang w:val="fr-FR"/>
              </w:rPr>
              <w:t>Revista</w:t>
            </w:r>
            <w:proofErr w:type="spellEnd"/>
            <w:r w:rsidRPr="003D7328">
              <w:rPr>
                <w:rFonts w:asciiTheme="minorHAnsi" w:hAnsiTheme="minorHAnsi" w:cstheme="minorHAnsi"/>
                <w:i/>
                <w:iCs/>
                <w:sz w:val="22"/>
                <w:szCs w:val="22"/>
                <w:lang w:val="fr-FR"/>
              </w:rPr>
              <w:t> </w:t>
            </w:r>
            <w:proofErr w:type="spellStart"/>
            <w:r w:rsidRPr="003D7328">
              <w:rPr>
                <w:rFonts w:asciiTheme="minorHAnsi" w:hAnsiTheme="minorHAnsi" w:cstheme="minorHAnsi"/>
                <w:i/>
                <w:iCs/>
                <w:sz w:val="22"/>
                <w:szCs w:val="22"/>
                <w:lang w:val="fr-FR"/>
              </w:rPr>
              <w:t>Gerencia</w:t>
            </w:r>
            <w:proofErr w:type="spellEnd"/>
            <w:r w:rsidRPr="003D7328">
              <w:rPr>
                <w:rFonts w:asciiTheme="minorHAnsi" w:hAnsiTheme="minorHAnsi" w:cstheme="minorHAnsi"/>
                <w:i/>
                <w:iCs/>
                <w:sz w:val="22"/>
                <w:szCs w:val="22"/>
                <w:lang w:val="fr-FR"/>
              </w:rPr>
              <w:t xml:space="preserve"> y </w:t>
            </w:r>
            <w:proofErr w:type="spellStart"/>
            <w:r w:rsidRPr="003D7328">
              <w:rPr>
                <w:rFonts w:asciiTheme="minorHAnsi" w:hAnsiTheme="minorHAnsi" w:cstheme="minorHAnsi"/>
                <w:i/>
                <w:iCs/>
                <w:sz w:val="22"/>
                <w:szCs w:val="22"/>
                <w:lang w:val="fr-FR"/>
              </w:rPr>
              <w:t>Políticas</w:t>
            </w:r>
            <w:proofErr w:type="spellEnd"/>
            <w:r w:rsidRPr="003D7328">
              <w:rPr>
                <w:rFonts w:asciiTheme="minorHAnsi" w:hAnsiTheme="minorHAnsi" w:cstheme="minorHAnsi"/>
                <w:i/>
                <w:iCs/>
                <w:sz w:val="22"/>
                <w:szCs w:val="22"/>
                <w:lang w:val="fr-FR"/>
              </w:rPr>
              <w:t xml:space="preserve"> de </w:t>
            </w:r>
            <w:proofErr w:type="spellStart"/>
            <w:r w:rsidRPr="003D7328">
              <w:rPr>
                <w:rFonts w:asciiTheme="minorHAnsi" w:hAnsiTheme="minorHAnsi" w:cstheme="minorHAnsi"/>
                <w:i/>
                <w:iCs/>
                <w:sz w:val="22"/>
                <w:szCs w:val="22"/>
                <w:lang w:val="fr-FR"/>
              </w:rPr>
              <w:t>Salud</w:t>
            </w:r>
            <w:proofErr w:type="spellEnd"/>
            <w:r w:rsidRPr="003D7328">
              <w:rPr>
                <w:rFonts w:asciiTheme="minorHAnsi" w:hAnsiTheme="minorHAnsi" w:cstheme="minorHAnsi"/>
                <w:i/>
                <w:iCs/>
                <w:sz w:val="22"/>
                <w:szCs w:val="22"/>
                <w:lang w:val="fr-FR"/>
              </w:rPr>
              <w:t>. No. 6, </w:t>
            </w:r>
            <w:r w:rsidRPr="003D7328">
              <w:rPr>
                <w:rFonts w:asciiTheme="minorHAnsi" w:hAnsiTheme="minorHAnsi" w:cstheme="minorHAnsi"/>
                <w:sz w:val="22"/>
                <w:szCs w:val="22"/>
                <w:lang w:val="fr-FR"/>
              </w:rPr>
              <w:t xml:space="preserve">Bogotá, </w:t>
            </w:r>
            <w:proofErr w:type="spellStart"/>
            <w:r w:rsidRPr="003D7328">
              <w:rPr>
                <w:rFonts w:asciiTheme="minorHAnsi" w:hAnsiTheme="minorHAnsi" w:cstheme="minorHAnsi"/>
                <w:sz w:val="22"/>
                <w:szCs w:val="22"/>
                <w:lang w:val="fr-FR"/>
              </w:rPr>
              <w:t>julio</w:t>
            </w:r>
            <w:proofErr w:type="spellEnd"/>
            <w:r w:rsidRPr="003D7328">
              <w:rPr>
                <w:rFonts w:asciiTheme="minorHAnsi" w:hAnsiTheme="minorHAnsi" w:cstheme="minorHAnsi"/>
                <w:sz w:val="22"/>
                <w:szCs w:val="22"/>
                <w:lang w:val="fr-FR"/>
              </w:rPr>
              <w:t>, pp. 8 -34.</w:t>
            </w:r>
          </w:p>
          <w:p w:rsidR="003D7328" w:rsidRPr="003D7328" w:rsidRDefault="003D7328" w:rsidP="003D7328">
            <w:pPr>
              <w:rPr>
                <w:rFonts w:asciiTheme="minorHAnsi" w:hAnsiTheme="minorHAnsi" w:cstheme="minorHAnsi"/>
                <w:b/>
                <w:lang w:val="fr-FR"/>
              </w:rPr>
            </w:pPr>
            <w:proofErr w:type="spellStart"/>
            <w:r w:rsidRPr="003D7328">
              <w:rPr>
                <w:rFonts w:asciiTheme="minorHAnsi" w:hAnsiTheme="minorHAnsi" w:cstheme="minorHAnsi"/>
                <w:sz w:val="22"/>
                <w:szCs w:val="22"/>
                <w:lang w:val="es-ES"/>
              </w:rPr>
              <w:t>Sen</w:t>
            </w:r>
            <w:proofErr w:type="spellEnd"/>
            <w:r w:rsidRPr="003D7328">
              <w:rPr>
                <w:rFonts w:asciiTheme="minorHAnsi" w:hAnsiTheme="minorHAnsi" w:cstheme="minorHAnsi"/>
                <w:sz w:val="22"/>
                <w:szCs w:val="22"/>
                <w:lang w:val="es-ES"/>
              </w:rPr>
              <w:t xml:space="preserve"> A. (1999). “La salud en el desarrollo”. Discurso inaugural ante la 52 Asamblea Mundial de la Salud. Ginebra, 18 de mayo.</w:t>
            </w:r>
          </w:p>
        </w:tc>
      </w:tr>
    </w:tbl>
    <w:p w:rsidR="003D7328" w:rsidRPr="003D7328" w:rsidRDefault="003D7328" w:rsidP="003D7328">
      <w:pPr>
        <w:jc w:val="both"/>
        <w:rPr>
          <w:rFonts w:asciiTheme="minorHAnsi" w:hAnsiTheme="minorHAnsi" w:cstheme="minorHAnsi"/>
          <w:b/>
          <w:sz w:val="22"/>
          <w:szCs w:val="22"/>
          <w:lang w:val="fr-FR"/>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Unidad 2: La problemática económica del sistema de salud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6626"/>
      </w:tblGrid>
      <w:tr w:rsidR="003D7328" w:rsidRPr="003D7328" w:rsidTr="008D646B">
        <w:trPr>
          <w:trHeight w:val="457"/>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Tema a desarrollar</w:t>
            </w:r>
          </w:p>
        </w:tc>
        <w:tc>
          <w:tcPr>
            <w:tcW w:w="6626" w:type="dxa"/>
            <w:shd w:val="clear" w:color="auto" w:fill="auto"/>
            <w:vAlign w:val="center"/>
          </w:tcPr>
          <w:p w:rsidR="003D7328" w:rsidRPr="003D7328" w:rsidRDefault="003D7328" w:rsidP="003D7328">
            <w:pPr>
              <w:numPr>
                <w:ilvl w:val="0"/>
                <w:numId w:val="34"/>
              </w:numPr>
              <w:rPr>
                <w:rFonts w:asciiTheme="minorHAnsi" w:hAnsiTheme="minorHAnsi" w:cstheme="minorHAnsi"/>
                <w:b/>
                <w:bCs/>
                <w:iCs/>
              </w:rPr>
            </w:pPr>
            <w:r w:rsidRPr="003D7328">
              <w:rPr>
                <w:rFonts w:asciiTheme="minorHAnsi" w:hAnsiTheme="minorHAnsi" w:cstheme="minorHAnsi"/>
                <w:b/>
                <w:bCs/>
                <w:iCs/>
                <w:sz w:val="22"/>
                <w:szCs w:val="22"/>
              </w:rPr>
              <w:t>La problemática económica del sistema de salud</w:t>
            </w:r>
          </w:p>
        </w:tc>
      </w:tr>
      <w:tr w:rsidR="003D7328" w:rsidRPr="003D7328" w:rsidTr="008D646B">
        <w:trPr>
          <w:trHeight w:val="2016"/>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Subtemas</w:t>
            </w:r>
          </w:p>
        </w:tc>
        <w:tc>
          <w:tcPr>
            <w:tcW w:w="6626" w:type="dxa"/>
            <w:shd w:val="clear" w:color="auto" w:fill="auto"/>
            <w:vAlign w:val="center"/>
          </w:tcPr>
          <w:p w:rsidR="003D7328" w:rsidRPr="003D7328" w:rsidRDefault="003D7328" w:rsidP="003D7328">
            <w:pPr>
              <w:numPr>
                <w:ilvl w:val="0"/>
                <w:numId w:val="43"/>
              </w:numPr>
              <w:rPr>
                <w:rFonts w:asciiTheme="minorHAnsi" w:hAnsiTheme="minorHAnsi" w:cstheme="minorHAnsi"/>
                <w:lang w:val="es-ES"/>
              </w:rPr>
            </w:pPr>
            <w:r w:rsidRPr="003D7328">
              <w:rPr>
                <w:rFonts w:asciiTheme="minorHAnsi" w:hAnsiTheme="minorHAnsi" w:cstheme="minorHAnsi"/>
                <w:sz w:val="22"/>
                <w:szCs w:val="22"/>
              </w:rPr>
              <w:t xml:space="preserve">La reforma de 1993: </w:t>
            </w:r>
            <w:r w:rsidRPr="003D7328">
              <w:rPr>
                <w:rFonts w:asciiTheme="minorHAnsi" w:hAnsiTheme="minorHAnsi" w:cstheme="minorHAnsi"/>
                <w:sz w:val="22"/>
                <w:szCs w:val="22"/>
                <w:lang w:val="es-ES"/>
              </w:rPr>
              <w:t xml:space="preserve">Principales características del sistema de salud colombiano previo a la Ley 100. Características y desarrollo del sistema general de seguridad social en salud adoptado en la Ley 100. </w:t>
            </w:r>
          </w:p>
          <w:p w:rsidR="003D7328" w:rsidRPr="003D7328" w:rsidRDefault="003D7328" w:rsidP="003D7328">
            <w:pPr>
              <w:numPr>
                <w:ilvl w:val="0"/>
                <w:numId w:val="43"/>
              </w:numPr>
              <w:rPr>
                <w:rFonts w:asciiTheme="minorHAnsi" w:hAnsiTheme="minorHAnsi" w:cstheme="minorHAnsi"/>
                <w:lang w:val="es-ES"/>
              </w:rPr>
            </w:pPr>
            <w:r w:rsidRPr="003D7328">
              <w:rPr>
                <w:rFonts w:asciiTheme="minorHAnsi" w:hAnsiTheme="minorHAnsi" w:cstheme="minorHAnsi"/>
                <w:sz w:val="22"/>
                <w:szCs w:val="22"/>
                <w:lang w:val="es-ES"/>
              </w:rPr>
              <w:t>Principales hechos recientes: Sentencia T-760 de 2008, Emergencia Social de 2009-2010, Ley 1438 de 2011, Ley Estatutaria de 2015 y propuestas de reforma.</w:t>
            </w:r>
          </w:p>
          <w:p w:rsidR="003D7328" w:rsidRPr="003D7328" w:rsidRDefault="003D7328" w:rsidP="003D7328">
            <w:pPr>
              <w:numPr>
                <w:ilvl w:val="0"/>
                <w:numId w:val="43"/>
              </w:numPr>
              <w:rPr>
                <w:rFonts w:asciiTheme="minorHAnsi" w:hAnsiTheme="minorHAnsi" w:cstheme="minorHAnsi"/>
                <w:b/>
                <w:lang w:val="es-ES"/>
              </w:rPr>
            </w:pPr>
            <w:r w:rsidRPr="003D7328">
              <w:rPr>
                <w:rFonts w:asciiTheme="minorHAnsi" w:hAnsiTheme="minorHAnsi" w:cstheme="minorHAnsi"/>
                <w:bCs/>
                <w:sz w:val="22"/>
                <w:szCs w:val="22"/>
                <w:lang w:val="es-ES"/>
              </w:rPr>
              <w:t>Salud, ética y economía</w:t>
            </w:r>
            <w:r w:rsidRPr="003D7328">
              <w:rPr>
                <w:rFonts w:asciiTheme="minorHAnsi" w:hAnsiTheme="minorHAnsi" w:cstheme="minorHAnsi"/>
                <w:sz w:val="22"/>
                <w:szCs w:val="22"/>
                <w:lang w:val="es-ES"/>
              </w:rPr>
              <w:t xml:space="preserve">. Los dilemas entre las posibilidades </w:t>
            </w:r>
            <w:r w:rsidRPr="003D7328">
              <w:rPr>
                <w:rFonts w:asciiTheme="minorHAnsi" w:hAnsiTheme="minorHAnsi" w:cstheme="minorHAnsi"/>
                <w:sz w:val="22"/>
                <w:szCs w:val="22"/>
                <w:lang w:val="es-ES"/>
              </w:rPr>
              <w:lastRenderedPageBreak/>
              <w:t>médicas y tecnológicas, las limitaciones de recursos y los</w:t>
            </w:r>
            <w:r w:rsidRPr="003D7328">
              <w:rPr>
                <w:rFonts w:asciiTheme="minorHAnsi" w:hAnsiTheme="minorHAnsi" w:cstheme="minorHAnsi"/>
                <w:b/>
                <w:sz w:val="22"/>
                <w:szCs w:val="22"/>
                <w:lang w:val="es-ES"/>
              </w:rPr>
              <w:t xml:space="preserve"> </w:t>
            </w:r>
            <w:r w:rsidRPr="003D7328">
              <w:rPr>
                <w:rFonts w:asciiTheme="minorHAnsi" w:hAnsiTheme="minorHAnsi" w:cstheme="minorHAnsi"/>
                <w:sz w:val="22"/>
                <w:szCs w:val="22"/>
                <w:lang w:val="es-ES"/>
              </w:rPr>
              <w:t>derechos sobre la atención en salud. Una discusión necesaria para el caso colombiano.</w:t>
            </w:r>
          </w:p>
        </w:tc>
      </w:tr>
      <w:tr w:rsidR="003D7328" w:rsidRPr="003D7328" w:rsidTr="008D646B">
        <w:tc>
          <w:tcPr>
            <w:tcW w:w="2442" w:type="dxa"/>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lastRenderedPageBreak/>
              <w:t>Número de semanas para la unidad</w:t>
            </w:r>
          </w:p>
        </w:tc>
        <w:tc>
          <w:tcPr>
            <w:tcW w:w="6626" w:type="dxa"/>
            <w:shd w:val="clear" w:color="auto" w:fill="auto"/>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Tres</w:t>
            </w:r>
          </w:p>
        </w:tc>
      </w:tr>
      <w:tr w:rsidR="003D7328" w:rsidRPr="003D7328" w:rsidTr="008D646B">
        <w:trPr>
          <w:trHeight w:val="1628"/>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Actividades de trabajo independiente para los estudiantes</w:t>
            </w:r>
          </w:p>
        </w:tc>
        <w:tc>
          <w:tcPr>
            <w:tcW w:w="6626" w:type="dxa"/>
            <w:shd w:val="clear" w:color="auto" w:fill="auto"/>
          </w:tcPr>
          <w:p w:rsidR="003D7328" w:rsidRPr="003D7328" w:rsidRDefault="003D7328" w:rsidP="003D7328">
            <w:pPr>
              <w:numPr>
                <w:ilvl w:val="0"/>
                <w:numId w:val="36"/>
              </w:numPr>
              <w:rPr>
                <w:rFonts w:asciiTheme="minorHAnsi" w:hAnsiTheme="minorHAnsi" w:cstheme="minorHAnsi"/>
              </w:rPr>
            </w:pPr>
            <w:r w:rsidRPr="003D7328">
              <w:rPr>
                <w:rFonts w:asciiTheme="minorHAnsi" w:hAnsiTheme="minorHAnsi" w:cstheme="minorHAnsi"/>
                <w:sz w:val="22"/>
                <w:szCs w:val="22"/>
              </w:rPr>
              <w:t>Lectura de bibliografía básica y complementaria</w:t>
            </w:r>
          </w:p>
          <w:p w:rsidR="003D7328" w:rsidRPr="003D7328" w:rsidRDefault="003D7328" w:rsidP="003D7328">
            <w:pPr>
              <w:numPr>
                <w:ilvl w:val="0"/>
                <w:numId w:val="36"/>
              </w:numPr>
              <w:rPr>
                <w:rFonts w:asciiTheme="minorHAnsi" w:hAnsiTheme="minorHAnsi" w:cstheme="minorHAnsi"/>
              </w:rPr>
            </w:pPr>
            <w:r w:rsidRPr="003D7328">
              <w:rPr>
                <w:rFonts w:asciiTheme="minorHAnsi" w:hAnsiTheme="minorHAnsi" w:cstheme="minorHAnsi"/>
                <w:sz w:val="22"/>
                <w:szCs w:val="22"/>
              </w:rPr>
              <w:t>Seminario: La reforma al sistema de salud en Colombia</w:t>
            </w:r>
          </w:p>
          <w:p w:rsidR="003D7328" w:rsidRPr="003D7328" w:rsidRDefault="003D7328" w:rsidP="003D7328">
            <w:pPr>
              <w:numPr>
                <w:ilvl w:val="0"/>
                <w:numId w:val="36"/>
              </w:numPr>
              <w:rPr>
                <w:rFonts w:asciiTheme="minorHAnsi" w:hAnsiTheme="minorHAnsi" w:cstheme="minorHAnsi"/>
              </w:rPr>
            </w:pPr>
            <w:r w:rsidRPr="003D7328">
              <w:rPr>
                <w:rFonts w:asciiTheme="minorHAnsi" w:hAnsiTheme="minorHAnsi" w:cstheme="minorHAnsi"/>
                <w:sz w:val="22"/>
                <w:szCs w:val="22"/>
              </w:rPr>
              <w:t>Preparar un informe periódico (individual) con el análisis de noticias o lecturas relacionadas con la reforma a la salud.</w:t>
            </w:r>
          </w:p>
          <w:p w:rsidR="003D7328" w:rsidRPr="003D7328" w:rsidRDefault="003D7328" w:rsidP="003D7328">
            <w:pPr>
              <w:numPr>
                <w:ilvl w:val="0"/>
                <w:numId w:val="36"/>
              </w:numPr>
              <w:rPr>
                <w:rFonts w:asciiTheme="minorHAnsi" w:hAnsiTheme="minorHAnsi" w:cstheme="minorHAnsi"/>
              </w:rPr>
            </w:pPr>
            <w:r w:rsidRPr="003D7328">
              <w:rPr>
                <w:rFonts w:asciiTheme="minorHAnsi" w:hAnsiTheme="minorHAnsi" w:cstheme="minorHAnsi"/>
                <w:sz w:val="22"/>
                <w:szCs w:val="22"/>
              </w:rPr>
              <w:t>Asesorías con el profesor.</w:t>
            </w:r>
          </w:p>
        </w:tc>
      </w:tr>
      <w:tr w:rsidR="003D7328" w:rsidRPr="003D7328" w:rsidTr="008D646B">
        <w:trPr>
          <w:trHeight w:val="3111"/>
        </w:trPr>
        <w:tc>
          <w:tcPr>
            <w:tcW w:w="9068" w:type="dxa"/>
            <w:gridSpan w:val="2"/>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Bibliografía básica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Grupo de Economía de la Salud, GES (2013). "Aspectos económicos de la reforma a la salud en Colombia”. </w:t>
            </w:r>
            <w:r w:rsidRPr="003D7328">
              <w:rPr>
                <w:rFonts w:asciiTheme="minorHAnsi" w:hAnsiTheme="minorHAnsi" w:cstheme="minorHAnsi"/>
                <w:i/>
                <w:iCs/>
                <w:sz w:val="22"/>
                <w:szCs w:val="22"/>
                <w:lang w:val="es-ES"/>
              </w:rPr>
              <w:t>Observatorio de la Seguridad Social</w:t>
            </w:r>
            <w:r w:rsidRPr="003D7328">
              <w:rPr>
                <w:rFonts w:asciiTheme="minorHAnsi" w:hAnsiTheme="minorHAnsi" w:cstheme="minorHAnsi"/>
                <w:sz w:val="22"/>
                <w:szCs w:val="22"/>
                <w:lang w:val="es-ES"/>
              </w:rPr>
              <w:t>, No. 26. Medellín, Universidad de Antioquia.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Grupo de Economía de la Salud, GES (2011). "Evolución de la seguridad social en salud en Colombia”. </w:t>
            </w:r>
            <w:r w:rsidRPr="003D7328">
              <w:rPr>
                <w:rFonts w:asciiTheme="minorHAnsi" w:hAnsiTheme="minorHAnsi" w:cstheme="minorHAnsi"/>
                <w:i/>
                <w:iCs/>
                <w:sz w:val="22"/>
                <w:szCs w:val="22"/>
                <w:lang w:val="es-ES"/>
              </w:rPr>
              <w:t>Observatorio de la Seguridad Social</w:t>
            </w:r>
            <w:r w:rsidRPr="003D7328">
              <w:rPr>
                <w:rFonts w:asciiTheme="minorHAnsi" w:hAnsiTheme="minorHAnsi" w:cstheme="minorHAnsi"/>
                <w:sz w:val="22"/>
                <w:szCs w:val="22"/>
                <w:lang w:val="es-ES"/>
              </w:rPr>
              <w:t>, No. 23. Medellín, Universidad de Antioquia.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Grupo de Economía de la Salud, GES (2008). "Limitaciones y derechos sobre la atención en salud de los colombianos". </w:t>
            </w:r>
            <w:r w:rsidRPr="003D7328">
              <w:rPr>
                <w:rFonts w:asciiTheme="minorHAnsi" w:hAnsiTheme="minorHAnsi" w:cstheme="minorHAnsi"/>
                <w:i/>
                <w:iCs/>
                <w:sz w:val="22"/>
                <w:szCs w:val="22"/>
                <w:lang w:val="es-ES"/>
              </w:rPr>
              <w:t>Observatorio de la Seguridad Social</w:t>
            </w:r>
            <w:r w:rsidRPr="003D7328">
              <w:rPr>
                <w:rFonts w:asciiTheme="minorHAnsi" w:hAnsiTheme="minorHAnsi" w:cstheme="minorHAnsi"/>
                <w:sz w:val="22"/>
                <w:szCs w:val="22"/>
                <w:lang w:val="es-ES"/>
              </w:rPr>
              <w:t>, No. 18. Medellín, Universidad de Antioquia.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Gutiérrez, Catalina y Urrutia, Julián (2012). “Hacia un sistema de Priorización en salud Para Colombia”. Bernal, Óscar y Gutiérrez, Catalina (compiladores). </w:t>
            </w:r>
            <w:r w:rsidRPr="003D7328">
              <w:rPr>
                <w:rFonts w:asciiTheme="minorHAnsi" w:hAnsiTheme="minorHAnsi" w:cstheme="minorHAnsi"/>
                <w:i/>
                <w:sz w:val="22"/>
                <w:szCs w:val="22"/>
                <w:lang w:val="es-ES"/>
              </w:rPr>
              <w:t>La salud en Colombia. Logros, retos y recomendaciones</w:t>
            </w:r>
            <w:r w:rsidRPr="003D7328">
              <w:rPr>
                <w:rFonts w:asciiTheme="minorHAnsi" w:hAnsiTheme="minorHAnsi" w:cstheme="minorHAnsi"/>
                <w:sz w:val="22"/>
                <w:szCs w:val="22"/>
                <w:lang w:val="es-ES"/>
              </w:rPr>
              <w:t>. Bogotá, Universidad de los Andes, p. 401-474.</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Latorre Castro, María Luisa y Barbosa Ardila, Samuel (2012). “Avances y retrocesos en la salud de los colombinos en las últimas décadas”. En: Bernal, Óscar y Gutiérrez, Catalina (compiladores). </w:t>
            </w:r>
            <w:r w:rsidRPr="003D7328">
              <w:rPr>
                <w:rFonts w:asciiTheme="minorHAnsi" w:hAnsiTheme="minorHAnsi" w:cstheme="minorHAnsi"/>
                <w:i/>
                <w:sz w:val="22"/>
                <w:szCs w:val="22"/>
                <w:lang w:val="es-ES"/>
              </w:rPr>
              <w:t>La salud en Colombia. Logros, retos y recomendaciones</w:t>
            </w:r>
            <w:r w:rsidRPr="003D7328">
              <w:rPr>
                <w:rFonts w:asciiTheme="minorHAnsi" w:hAnsiTheme="minorHAnsi" w:cstheme="minorHAnsi"/>
                <w:sz w:val="22"/>
                <w:szCs w:val="22"/>
                <w:lang w:val="es-ES"/>
              </w:rPr>
              <w:t>. Bogotá, Universidad de los Andes, p. 11-66.</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Williams A (1998). “Medicina, economía, ética y el servicio nacional de salud. ¿Un choque de culturas?”. En: Papeles de Economía Española No. 76, Madrid, p. 228-231.</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Lecturas complementarias: Artículos de opinión y notas de prensa</w:t>
            </w:r>
          </w:p>
          <w:p w:rsidR="003D7328" w:rsidRPr="003D7328" w:rsidRDefault="003D7328" w:rsidP="003D7328">
            <w:pPr>
              <w:rPr>
                <w:rFonts w:asciiTheme="minorHAnsi" w:hAnsiTheme="minorHAnsi" w:cstheme="minorHAnsi"/>
                <w:b/>
                <w:lang w:val="es-ES"/>
              </w:rPr>
            </w:pPr>
            <w:r w:rsidRPr="003D7328">
              <w:rPr>
                <w:rFonts w:asciiTheme="minorHAnsi" w:hAnsiTheme="minorHAnsi" w:cstheme="minorHAnsi"/>
                <w:sz w:val="22"/>
                <w:szCs w:val="22"/>
                <w:lang w:val="fr-FR"/>
              </w:rPr>
              <w:t xml:space="preserve">Otra </w:t>
            </w:r>
            <w:proofErr w:type="spellStart"/>
            <w:r w:rsidRPr="003D7328">
              <w:rPr>
                <w:rFonts w:asciiTheme="minorHAnsi" w:hAnsiTheme="minorHAnsi" w:cstheme="minorHAnsi"/>
                <w:sz w:val="22"/>
                <w:szCs w:val="22"/>
                <w:lang w:val="fr-FR"/>
              </w:rPr>
              <w:t>bibliografía</w:t>
            </w:r>
            <w:proofErr w:type="spellEnd"/>
            <w:r w:rsidRPr="003D7328">
              <w:rPr>
                <w:rFonts w:asciiTheme="minorHAnsi" w:hAnsiTheme="minorHAnsi" w:cstheme="minorHAnsi"/>
                <w:sz w:val="22"/>
                <w:szCs w:val="22"/>
                <w:lang w:val="fr-FR"/>
              </w:rPr>
              <w:t xml:space="preserve"> o </w:t>
            </w:r>
            <w:proofErr w:type="spellStart"/>
            <w:r w:rsidRPr="003D7328">
              <w:rPr>
                <w:rFonts w:asciiTheme="minorHAnsi" w:hAnsiTheme="minorHAnsi" w:cstheme="minorHAnsi"/>
                <w:sz w:val="22"/>
                <w:szCs w:val="22"/>
                <w:lang w:val="fr-FR"/>
              </w:rPr>
              <w:t>información</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complementaria</w:t>
            </w:r>
            <w:proofErr w:type="spellEnd"/>
            <w:r w:rsidRPr="003D7328">
              <w:rPr>
                <w:rFonts w:asciiTheme="minorHAnsi" w:hAnsiTheme="minorHAnsi" w:cstheme="minorHAnsi"/>
                <w:sz w:val="22"/>
                <w:szCs w:val="22"/>
                <w:lang w:val="fr-FR"/>
              </w:rPr>
              <w:t xml:space="preserve">, </w:t>
            </w:r>
            <w:r w:rsidRPr="003D7328">
              <w:rPr>
                <w:rFonts w:asciiTheme="minorHAnsi" w:hAnsiTheme="minorHAnsi" w:cstheme="minorHAnsi"/>
                <w:sz w:val="22"/>
                <w:szCs w:val="22"/>
                <w:lang w:val="es-ES"/>
              </w:rPr>
              <w:t>en particular para preparar el seminario sobre reforma, será anunciada y ofrecida a través de la interacción con el profesor.</w:t>
            </w:r>
          </w:p>
        </w:tc>
      </w:tr>
    </w:tbl>
    <w:p w:rsidR="003D7328" w:rsidRPr="003D7328" w:rsidRDefault="003D7328" w:rsidP="003D7328">
      <w:pPr>
        <w:jc w:val="both"/>
        <w:rPr>
          <w:rFonts w:asciiTheme="minorHAnsi" w:hAnsiTheme="minorHAnsi" w:cstheme="minorHAnsi"/>
          <w:b/>
          <w:sz w:val="22"/>
          <w:szCs w:val="22"/>
          <w:lang w:val="fr-FR"/>
        </w:rPr>
      </w:pPr>
    </w:p>
    <w:p w:rsidR="003D7328" w:rsidRPr="003D7328" w:rsidRDefault="003D7328" w:rsidP="003D7328">
      <w:pPr>
        <w:jc w:val="both"/>
        <w:rPr>
          <w:rFonts w:asciiTheme="minorHAnsi" w:hAnsiTheme="minorHAnsi" w:cstheme="minorHAnsi"/>
          <w:b/>
          <w:sz w:val="22"/>
          <w:szCs w:val="22"/>
          <w:lang w:val="fr-FR"/>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Unidad 3: Demanda y oferta de los servicios de salud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6626"/>
      </w:tblGrid>
      <w:tr w:rsidR="003D7328" w:rsidRPr="003D7328" w:rsidTr="008D646B">
        <w:trPr>
          <w:trHeight w:val="431"/>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Tema a desarrollar</w:t>
            </w:r>
          </w:p>
        </w:tc>
        <w:tc>
          <w:tcPr>
            <w:tcW w:w="6626"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3. Demanda y oferta de los servicios de salud</w:t>
            </w:r>
          </w:p>
        </w:tc>
      </w:tr>
      <w:tr w:rsidR="003D7328" w:rsidRPr="003D7328" w:rsidTr="008D646B">
        <w:trPr>
          <w:trHeight w:val="2621"/>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Subtemas</w:t>
            </w:r>
          </w:p>
        </w:tc>
        <w:tc>
          <w:tcPr>
            <w:tcW w:w="6626" w:type="dxa"/>
            <w:shd w:val="clear" w:color="auto" w:fill="auto"/>
            <w:vAlign w:val="center"/>
          </w:tcPr>
          <w:p w:rsidR="003D7328" w:rsidRPr="003D7328" w:rsidRDefault="003D7328" w:rsidP="003D7328">
            <w:pPr>
              <w:numPr>
                <w:ilvl w:val="1"/>
                <w:numId w:val="37"/>
              </w:numPr>
              <w:rPr>
                <w:rFonts w:asciiTheme="minorHAnsi" w:hAnsiTheme="minorHAnsi" w:cstheme="minorHAnsi"/>
                <w:lang w:val="es-ES"/>
              </w:rPr>
            </w:pPr>
            <w:r w:rsidRPr="003D7328">
              <w:rPr>
                <w:rFonts w:asciiTheme="minorHAnsi" w:hAnsiTheme="minorHAnsi" w:cstheme="minorHAnsi"/>
                <w:bCs/>
                <w:sz w:val="22"/>
                <w:szCs w:val="22"/>
                <w:lang w:val="es-ES"/>
              </w:rPr>
              <w:t>Capital salud y la demanda de salud.</w:t>
            </w:r>
            <w:r w:rsidRPr="003D7328">
              <w:rPr>
                <w:rFonts w:asciiTheme="minorHAnsi" w:hAnsiTheme="minorHAnsi" w:cstheme="minorHAnsi"/>
                <w:sz w:val="22"/>
                <w:szCs w:val="22"/>
                <w:lang w:val="es-ES"/>
              </w:rPr>
              <w:t> La demanda por capital salud. Demanda y acceso a servicios de salud, principales determinantes y barreas al acceso. Medición del acceso a los servicios de salud (las Encuestas de Calidad de Vida en Colombia). </w:t>
            </w:r>
          </w:p>
          <w:p w:rsidR="003D7328" w:rsidRPr="003D7328" w:rsidRDefault="003D7328" w:rsidP="003D7328">
            <w:pPr>
              <w:numPr>
                <w:ilvl w:val="1"/>
                <w:numId w:val="37"/>
              </w:numPr>
              <w:rPr>
                <w:rFonts w:asciiTheme="minorHAnsi" w:hAnsiTheme="minorHAnsi" w:cstheme="minorHAnsi"/>
                <w:lang w:val="es-ES"/>
              </w:rPr>
            </w:pPr>
            <w:r w:rsidRPr="003D7328">
              <w:rPr>
                <w:rFonts w:asciiTheme="minorHAnsi" w:hAnsiTheme="minorHAnsi" w:cstheme="minorHAnsi"/>
                <w:bCs/>
                <w:sz w:val="22"/>
                <w:szCs w:val="22"/>
                <w:lang w:val="es-ES"/>
              </w:rPr>
              <w:t>La oferta de servicios de salud.</w:t>
            </w:r>
            <w:r w:rsidRPr="003D7328">
              <w:rPr>
                <w:rFonts w:asciiTheme="minorHAnsi" w:hAnsiTheme="minorHAnsi" w:cstheme="minorHAnsi"/>
                <w:sz w:val="22"/>
                <w:szCs w:val="22"/>
                <w:lang w:val="es-ES"/>
              </w:rPr>
              <w:t> Determinantes de la oferta y comportamiento de los proveedores de servicios de salud. </w:t>
            </w:r>
          </w:p>
          <w:p w:rsidR="003D7328" w:rsidRPr="003D7328" w:rsidRDefault="003D7328" w:rsidP="003D7328">
            <w:pPr>
              <w:numPr>
                <w:ilvl w:val="1"/>
                <w:numId w:val="37"/>
              </w:numPr>
              <w:rPr>
                <w:rFonts w:asciiTheme="minorHAnsi" w:hAnsiTheme="minorHAnsi" w:cstheme="minorHAnsi"/>
                <w:b/>
                <w:lang w:val="es-ES"/>
              </w:rPr>
            </w:pPr>
            <w:r w:rsidRPr="003D7328">
              <w:rPr>
                <w:rFonts w:asciiTheme="minorHAnsi" w:hAnsiTheme="minorHAnsi" w:cstheme="minorHAnsi"/>
                <w:bCs/>
                <w:sz w:val="22"/>
                <w:szCs w:val="22"/>
                <w:lang w:val="es-ES"/>
              </w:rPr>
              <w:t>Elementos de organización industrial en los mercados de salud.</w:t>
            </w:r>
            <w:r w:rsidRPr="003D7328">
              <w:rPr>
                <w:rFonts w:asciiTheme="minorHAnsi" w:hAnsiTheme="minorHAnsi" w:cstheme="minorHAnsi"/>
                <w:sz w:val="22"/>
                <w:szCs w:val="22"/>
                <w:lang w:val="es-ES"/>
              </w:rPr>
              <w:t> Las industrias de servicios profesionales, hospitalización, medicamentos y seguro médico. Aproximaciones al caso colombiano.</w:t>
            </w:r>
          </w:p>
        </w:tc>
      </w:tr>
      <w:tr w:rsidR="003D7328" w:rsidRPr="003D7328" w:rsidTr="008D646B">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Número de semanas para la unidad</w:t>
            </w:r>
          </w:p>
        </w:tc>
        <w:tc>
          <w:tcPr>
            <w:tcW w:w="6626" w:type="dxa"/>
            <w:shd w:val="clear" w:color="auto" w:fill="auto"/>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Cuatro</w:t>
            </w:r>
          </w:p>
        </w:tc>
      </w:tr>
      <w:tr w:rsidR="003D7328" w:rsidRPr="003D7328" w:rsidTr="008D646B">
        <w:trPr>
          <w:trHeight w:val="1621"/>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lastRenderedPageBreak/>
              <w:t>Actividades de trabajo independiente para los estudiantes</w:t>
            </w:r>
          </w:p>
        </w:tc>
        <w:tc>
          <w:tcPr>
            <w:tcW w:w="6626" w:type="dxa"/>
            <w:shd w:val="clear" w:color="auto" w:fill="auto"/>
            <w:vAlign w:val="center"/>
          </w:tcPr>
          <w:p w:rsidR="003D7328" w:rsidRPr="003D7328" w:rsidRDefault="003D7328" w:rsidP="003D7328">
            <w:pPr>
              <w:numPr>
                <w:ilvl w:val="0"/>
                <w:numId w:val="38"/>
              </w:numPr>
              <w:rPr>
                <w:rFonts w:asciiTheme="minorHAnsi" w:hAnsiTheme="minorHAnsi" w:cstheme="minorHAnsi"/>
              </w:rPr>
            </w:pPr>
            <w:r w:rsidRPr="003D7328">
              <w:rPr>
                <w:rFonts w:asciiTheme="minorHAnsi" w:hAnsiTheme="minorHAnsi" w:cstheme="minorHAnsi"/>
                <w:sz w:val="22"/>
                <w:szCs w:val="22"/>
              </w:rPr>
              <w:t>Lectura de bibliografía básica y complementaria</w:t>
            </w:r>
          </w:p>
          <w:p w:rsidR="003D7328" w:rsidRPr="003D7328" w:rsidRDefault="003D7328" w:rsidP="003D7328">
            <w:pPr>
              <w:numPr>
                <w:ilvl w:val="0"/>
                <w:numId w:val="38"/>
              </w:numPr>
              <w:rPr>
                <w:rFonts w:asciiTheme="minorHAnsi" w:hAnsiTheme="minorHAnsi" w:cstheme="minorHAnsi"/>
              </w:rPr>
            </w:pPr>
            <w:r w:rsidRPr="003D7328">
              <w:rPr>
                <w:rFonts w:asciiTheme="minorHAnsi" w:hAnsiTheme="minorHAnsi" w:cstheme="minorHAnsi"/>
                <w:sz w:val="22"/>
                <w:szCs w:val="22"/>
              </w:rPr>
              <w:t>Taller en grupos: Capital salud y la demanda de salud</w:t>
            </w:r>
          </w:p>
          <w:p w:rsidR="003D7328" w:rsidRPr="003D7328" w:rsidRDefault="003D7328" w:rsidP="003D7328">
            <w:pPr>
              <w:numPr>
                <w:ilvl w:val="0"/>
                <w:numId w:val="38"/>
              </w:numPr>
              <w:rPr>
                <w:rFonts w:asciiTheme="minorHAnsi" w:hAnsiTheme="minorHAnsi" w:cstheme="minorHAnsi"/>
              </w:rPr>
            </w:pPr>
            <w:r w:rsidRPr="003D7328">
              <w:rPr>
                <w:rFonts w:asciiTheme="minorHAnsi" w:hAnsiTheme="minorHAnsi" w:cstheme="minorHAnsi"/>
                <w:sz w:val="22"/>
                <w:szCs w:val="22"/>
              </w:rPr>
              <w:t>Preparación de seminario: Análisis de mercado en el sector salud</w:t>
            </w:r>
          </w:p>
          <w:p w:rsidR="003D7328" w:rsidRPr="003D7328" w:rsidRDefault="003D7328" w:rsidP="003D7328">
            <w:pPr>
              <w:numPr>
                <w:ilvl w:val="0"/>
                <w:numId w:val="38"/>
              </w:numPr>
              <w:rPr>
                <w:rFonts w:asciiTheme="minorHAnsi" w:hAnsiTheme="minorHAnsi" w:cstheme="minorHAnsi"/>
              </w:rPr>
            </w:pPr>
            <w:r w:rsidRPr="003D7328">
              <w:rPr>
                <w:rFonts w:asciiTheme="minorHAnsi" w:hAnsiTheme="minorHAnsi" w:cstheme="minorHAnsi"/>
                <w:sz w:val="22"/>
                <w:szCs w:val="22"/>
              </w:rPr>
              <w:t>Preparación de examen parcial.</w:t>
            </w:r>
          </w:p>
          <w:p w:rsidR="003D7328" w:rsidRPr="003D7328" w:rsidRDefault="003D7328" w:rsidP="003D7328">
            <w:pPr>
              <w:numPr>
                <w:ilvl w:val="0"/>
                <w:numId w:val="38"/>
              </w:numPr>
              <w:rPr>
                <w:rFonts w:asciiTheme="minorHAnsi" w:hAnsiTheme="minorHAnsi" w:cstheme="minorHAnsi"/>
                <w:b/>
              </w:rPr>
            </w:pPr>
            <w:r w:rsidRPr="003D7328">
              <w:rPr>
                <w:rFonts w:asciiTheme="minorHAnsi" w:hAnsiTheme="minorHAnsi" w:cstheme="minorHAnsi"/>
                <w:sz w:val="22"/>
                <w:szCs w:val="22"/>
              </w:rPr>
              <w:t>Asesorías con el profesor.</w:t>
            </w:r>
            <w:r w:rsidRPr="003D7328">
              <w:rPr>
                <w:rFonts w:asciiTheme="minorHAnsi" w:hAnsiTheme="minorHAnsi" w:cstheme="minorHAnsi"/>
                <w:b/>
                <w:sz w:val="22"/>
                <w:szCs w:val="22"/>
              </w:rPr>
              <w:t xml:space="preserve"> </w:t>
            </w:r>
          </w:p>
        </w:tc>
      </w:tr>
      <w:tr w:rsidR="003D7328" w:rsidRPr="003D7328" w:rsidTr="008D646B">
        <w:trPr>
          <w:trHeight w:val="1693"/>
        </w:trPr>
        <w:tc>
          <w:tcPr>
            <w:tcW w:w="9068" w:type="dxa"/>
            <w:gridSpan w:val="2"/>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Bibliografía básica</w:t>
            </w:r>
          </w:p>
          <w:p w:rsidR="003D7328" w:rsidRPr="003D7328" w:rsidRDefault="003D7328" w:rsidP="003D7328">
            <w:pPr>
              <w:rPr>
                <w:rFonts w:asciiTheme="minorHAnsi" w:hAnsiTheme="minorHAnsi" w:cstheme="minorHAnsi"/>
                <w:lang w:val="en-US"/>
              </w:rPr>
            </w:pPr>
            <w:proofErr w:type="spellStart"/>
            <w:r w:rsidRPr="003D7328">
              <w:rPr>
                <w:rFonts w:asciiTheme="minorHAnsi" w:hAnsiTheme="minorHAnsi" w:cstheme="minorHAnsi"/>
                <w:sz w:val="22"/>
                <w:szCs w:val="22"/>
                <w:lang w:val="en-US"/>
              </w:rPr>
              <w:t>Folland</w:t>
            </w:r>
            <w:proofErr w:type="spellEnd"/>
            <w:r w:rsidRPr="003D7328">
              <w:rPr>
                <w:rFonts w:asciiTheme="minorHAnsi" w:hAnsiTheme="minorHAnsi" w:cstheme="minorHAnsi"/>
                <w:sz w:val="22"/>
                <w:szCs w:val="22"/>
                <w:lang w:val="en-US"/>
              </w:rPr>
              <w:t xml:space="preserve"> S, Goodman A, </w:t>
            </w:r>
            <w:proofErr w:type="spellStart"/>
            <w:r w:rsidRPr="003D7328">
              <w:rPr>
                <w:rFonts w:asciiTheme="minorHAnsi" w:hAnsiTheme="minorHAnsi" w:cstheme="minorHAnsi"/>
                <w:sz w:val="22"/>
                <w:szCs w:val="22"/>
                <w:lang w:val="en-US"/>
              </w:rPr>
              <w:t>Stano</w:t>
            </w:r>
            <w:proofErr w:type="spellEnd"/>
            <w:r w:rsidRPr="003D7328">
              <w:rPr>
                <w:rFonts w:asciiTheme="minorHAnsi" w:hAnsiTheme="minorHAnsi" w:cstheme="minorHAnsi"/>
                <w:sz w:val="22"/>
                <w:szCs w:val="22"/>
                <w:lang w:val="en-US"/>
              </w:rPr>
              <w:t xml:space="preserve"> M. (2007). </w:t>
            </w:r>
            <w:r w:rsidRPr="003D7328">
              <w:rPr>
                <w:rFonts w:asciiTheme="minorHAnsi" w:hAnsiTheme="minorHAnsi" w:cstheme="minorHAnsi"/>
                <w:i/>
                <w:iCs/>
                <w:sz w:val="22"/>
                <w:szCs w:val="22"/>
                <w:lang w:val="en-US"/>
              </w:rPr>
              <w:t>The Economics of Health and Health Care</w:t>
            </w:r>
            <w:r w:rsidRPr="003D7328">
              <w:rPr>
                <w:rFonts w:asciiTheme="minorHAnsi" w:hAnsiTheme="minorHAnsi" w:cstheme="minorHAnsi"/>
                <w:sz w:val="22"/>
                <w:szCs w:val="22"/>
                <w:lang w:val="en-US"/>
              </w:rPr>
              <w:t xml:space="preserve">. Fifth edition, New </w:t>
            </w:r>
            <w:proofErr w:type="spellStart"/>
            <w:r w:rsidRPr="003D7328">
              <w:rPr>
                <w:rFonts w:asciiTheme="minorHAnsi" w:hAnsiTheme="minorHAnsi" w:cstheme="minorHAnsi"/>
                <w:sz w:val="22"/>
                <w:szCs w:val="22"/>
                <w:lang w:val="en-US"/>
              </w:rPr>
              <w:t>Yersey</w:t>
            </w:r>
            <w:proofErr w:type="spellEnd"/>
            <w:r w:rsidRPr="003D7328">
              <w:rPr>
                <w:rFonts w:asciiTheme="minorHAnsi" w:hAnsiTheme="minorHAnsi" w:cstheme="minorHAnsi"/>
                <w:sz w:val="22"/>
                <w:szCs w:val="22"/>
                <w:lang w:val="en-US"/>
              </w:rPr>
              <w:t>, Prentice Hall (caps. 7, 14, 15, 16 y 17).</w:t>
            </w:r>
          </w:p>
          <w:p w:rsidR="003D7328" w:rsidRPr="003D7328" w:rsidRDefault="003D7328" w:rsidP="003D7328">
            <w:pPr>
              <w:rPr>
                <w:rFonts w:asciiTheme="minorHAnsi" w:hAnsiTheme="minorHAnsi" w:cstheme="minorHAnsi"/>
                <w:lang w:val="es-ES"/>
              </w:rPr>
            </w:pPr>
            <w:proofErr w:type="spellStart"/>
            <w:r w:rsidRPr="003D7328">
              <w:rPr>
                <w:rFonts w:asciiTheme="minorHAnsi" w:hAnsiTheme="minorHAnsi" w:cstheme="minorHAnsi"/>
                <w:sz w:val="22"/>
                <w:szCs w:val="22"/>
                <w:lang w:val="en-US"/>
              </w:rPr>
              <w:t>Giedion</w:t>
            </w:r>
            <w:proofErr w:type="spellEnd"/>
            <w:r w:rsidRPr="003D7328">
              <w:rPr>
                <w:rFonts w:asciiTheme="minorHAnsi" w:hAnsiTheme="minorHAnsi" w:cstheme="minorHAnsi"/>
                <w:sz w:val="22"/>
                <w:szCs w:val="22"/>
                <w:lang w:val="en-US"/>
              </w:rPr>
              <w:t xml:space="preserve"> U (2008). </w:t>
            </w:r>
            <w:r w:rsidRPr="003D7328">
              <w:rPr>
                <w:rFonts w:asciiTheme="minorHAnsi" w:hAnsiTheme="minorHAnsi" w:cstheme="minorHAnsi"/>
                <w:sz w:val="22"/>
                <w:szCs w:val="22"/>
                <w:lang w:val="es-ES"/>
              </w:rPr>
              <w:t>“Los resultados del aseguramiento en salud en Colombia frente al acceso, utilización y protección financiera y estado de salud”. Asociación Colombiana de Economía de la Salud ACOES). Primer congreso de ACOES. Los retos del sistema de salud y la economía. Bogotá, octubre 14 y 15, p.53-61.</w:t>
            </w:r>
          </w:p>
          <w:p w:rsidR="003D7328" w:rsidRPr="003D7328" w:rsidRDefault="003D7328" w:rsidP="003D7328">
            <w:pPr>
              <w:rPr>
                <w:rFonts w:asciiTheme="minorHAnsi" w:hAnsiTheme="minorHAnsi" w:cstheme="minorHAnsi"/>
                <w:lang w:val="es-ES"/>
              </w:rPr>
            </w:pPr>
            <w:proofErr w:type="spellStart"/>
            <w:r w:rsidRPr="003D7328">
              <w:rPr>
                <w:rFonts w:asciiTheme="minorHAnsi" w:hAnsiTheme="minorHAnsi" w:cstheme="minorHAnsi"/>
                <w:sz w:val="22"/>
                <w:szCs w:val="22"/>
              </w:rPr>
              <w:t>Musgrove</w:t>
            </w:r>
            <w:proofErr w:type="spellEnd"/>
            <w:r w:rsidRPr="003D7328">
              <w:rPr>
                <w:rFonts w:asciiTheme="minorHAnsi" w:hAnsiTheme="minorHAnsi" w:cstheme="minorHAnsi"/>
                <w:sz w:val="22"/>
                <w:szCs w:val="22"/>
              </w:rPr>
              <w:t xml:space="preserve"> P. (1985) </w:t>
            </w:r>
            <w:r w:rsidRPr="003D7328">
              <w:rPr>
                <w:rFonts w:asciiTheme="minorHAnsi" w:hAnsiTheme="minorHAnsi" w:cstheme="minorHAnsi"/>
                <w:sz w:val="22"/>
                <w:szCs w:val="22"/>
                <w:lang w:val="es-ES"/>
              </w:rPr>
              <w:t>“Reflexiones sobre la demanda por salud en América Latina”. </w:t>
            </w:r>
            <w:r w:rsidRPr="003D7328">
              <w:rPr>
                <w:rFonts w:asciiTheme="minorHAnsi" w:hAnsiTheme="minorHAnsi" w:cstheme="minorHAnsi"/>
                <w:i/>
                <w:iCs/>
                <w:sz w:val="22"/>
                <w:szCs w:val="22"/>
                <w:lang w:val="es-ES"/>
              </w:rPr>
              <w:t>Cuadernos de Economía</w:t>
            </w:r>
            <w:r w:rsidRPr="003D7328">
              <w:rPr>
                <w:rFonts w:asciiTheme="minorHAnsi" w:hAnsiTheme="minorHAnsi" w:cstheme="minorHAnsi"/>
                <w:sz w:val="22"/>
                <w:szCs w:val="22"/>
                <w:lang w:val="es-ES"/>
              </w:rPr>
              <w:t xml:space="preserve">, Año 22, No. 66, p. 293-305. </w:t>
            </w:r>
          </w:p>
          <w:p w:rsidR="003D7328" w:rsidRPr="003D7328" w:rsidRDefault="003D7328" w:rsidP="003D7328">
            <w:pPr>
              <w:rPr>
                <w:rFonts w:asciiTheme="minorHAnsi" w:hAnsiTheme="minorHAnsi" w:cstheme="minorHAnsi"/>
                <w:lang w:val="es-ES"/>
              </w:rPr>
            </w:pPr>
            <w:bookmarkStart w:id="1" w:name="top"/>
            <w:bookmarkEnd w:id="1"/>
            <w:r w:rsidRPr="003D7328">
              <w:rPr>
                <w:rFonts w:asciiTheme="minorHAnsi" w:hAnsiTheme="minorHAnsi" w:cstheme="minorHAnsi"/>
                <w:sz w:val="22"/>
                <w:szCs w:val="22"/>
                <w:lang w:val="es-ES"/>
              </w:rPr>
              <w:t>Restrepo JH, Lopera JF, Rodríguez S. (2007) “La integración vertical en el sistema de salud colombiano”. </w:t>
            </w:r>
            <w:r w:rsidRPr="003D7328">
              <w:rPr>
                <w:rFonts w:asciiTheme="minorHAnsi" w:hAnsiTheme="minorHAnsi" w:cstheme="minorHAnsi"/>
                <w:i/>
                <w:iCs/>
                <w:sz w:val="22"/>
                <w:szCs w:val="22"/>
                <w:lang w:val="es-ES"/>
              </w:rPr>
              <w:t>Revista de Economía Institucional, </w:t>
            </w:r>
            <w:r w:rsidRPr="003D7328">
              <w:rPr>
                <w:rFonts w:asciiTheme="minorHAnsi" w:hAnsiTheme="minorHAnsi" w:cstheme="minorHAnsi"/>
                <w:sz w:val="22"/>
                <w:szCs w:val="22"/>
                <w:lang w:val="es-ES"/>
              </w:rPr>
              <w:t>Vol. 9 No. 17, p. 279-308.</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Restrepo JH, Arango M, Casas L. (2002). “Estructura y conducta del seguro público de salud en Colombia”. Lecturas de Economía, No. 56, Medellín p. 31-71.</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Restrepo JH, Rodríguez S. (2005). “Diseño y experiencia de la regulación en salud en Colombia”. </w:t>
            </w:r>
            <w:r w:rsidRPr="003D7328">
              <w:rPr>
                <w:rFonts w:asciiTheme="minorHAnsi" w:hAnsiTheme="minorHAnsi" w:cstheme="minorHAnsi"/>
                <w:i/>
                <w:iCs/>
                <w:sz w:val="22"/>
                <w:szCs w:val="22"/>
                <w:lang w:val="es-ES"/>
              </w:rPr>
              <w:t>Revista de Economía Institucional, </w:t>
            </w:r>
            <w:r w:rsidRPr="003D7328">
              <w:rPr>
                <w:rFonts w:asciiTheme="minorHAnsi" w:hAnsiTheme="minorHAnsi" w:cstheme="minorHAnsi"/>
                <w:sz w:val="22"/>
                <w:szCs w:val="22"/>
                <w:lang w:val="es-ES"/>
              </w:rPr>
              <w:t>Vol. 7 No. 12, p. 165-190.</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Zambrano A, Ramírez M, Yepes F, Guerra J, Rivera D. (2008). “¿Qué muestran las </w:t>
            </w:r>
            <w:r w:rsidRPr="003D7328">
              <w:rPr>
                <w:rFonts w:asciiTheme="minorHAnsi" w:hAnsiTheme="minorHAnsi" w:cstheme="minorHAnsi"/>
                <w:i/>
                <w:iCs/>
                <w:sz w:val="22"/>
                <w:szCs w:val="22"/>
                <w:lang w:val="es-ES"/>
              </w:rPr>
              <w:t>Encuestas de Calidad de Vida</w:t>
            </w:r>
            <w:r w:rsidRPr="003D7328">
              <w:rPr>
                <w:rFonts w:asciiTheme="minorHAnsi" w:hAnsiTheme="minorHAnsi" w:cstheme="minorHAnsi"/>
                <w:sz w:val="22"/>
                <w:szCs w:val="22"/>
                <w:lang w:val="es-ES"/>
              </w:rPr>
              <w:t> sobre el sistema de salud en Colombia? </w:t>
            </w:r>
            <w:proofErr w:type="spellStart"/>
            <w:r w:rsidRPr="003D7328">
              <w:rPr>
                <w:rFonts w:asciiTheme="minorHAnsi" w:hAnsiTheme="minorHAnsi" w:cstheme="minorHAnsi"/>
                <w:i/>
                <w:iCs/>
                <w:sz w:val="22"/>
                <w:szCs w:val="22"/>
                <w:lang w:val="es-ES"/>
              </w:rPr>
              <w:t>Cadernos</w:t>
            </w:r>
            <w:proofErr w:type="spellEnd"/>
            <w:r w:rsidRPr="003D7328">
              <w:rPr>
                <w:rFonts w:asciiTheme="minorHAnsi" w:hAnsiTheme="minorHAnsi" w:cstheme="minorHAnsi"/>
                <w:i/>
                <w:iCs/>
                <w:sz w:val="22"/>
                <w:szCs w:val="22"/>
                <w:lang w:val="es-ES"/>
              </w:rPr>
              <w:t xml:space="preserve"> de </w:t>
            </w:r>
            <w:proofErr w:type="spellStart"/>
            <w:r w:rsidRPr="003D7328">
              <w:rPr>
                <w:rFonts w:asciiTheme="minorHAnsi" w:hAnsiTheme="minorHAnsi" w:cstheme="minorHAnsi"/>
                <w:i/>
                <w:iCs/>
                <w:sz w:val="22"/>
                <w:szCs w:val="22"/>
                <w:lang w:val="es-ES"/>
              </w:rPr>
              <w:t>Saúde</w:t>
            </w:r>
            <w:proofErr w:type="spellEnd"/>
            <w:r w:rsidRPr="003D7328">
              <w:rPr>
                <w:rFonts w:asciiTheme="minorHAnsi" w:hAnsiTheme="minorHAnsi" w:cstheme="minorHAnsi"/>
                <w:i/>
                <w:iCs/>
                <w:sz w:val="22"/>
                <w:szCs w:val="22"/>
                <w:lang w:val="es-ES"/>
              </w:rPr>
              <w:t xml:space="preserve"> Pública.</w:t>
            </w:r>
            <w:r w:rsidRPr="003D7328">
              <w:rPr>
                <w:rFonts w:asciiTheme="minorHAnsi" w:hAnsiTheme="minorHAnsi" w:cstheme="minorHAnsi"/>
                <w:sz w:val="22"/>
                <w:szCs w:val="22"/>
                <w:lang w:val="es-ES"/>
              </w:rPr>
              <w:t> v.24 n.1 Rio de Janeiro, ene.</w:t>
            </w:r>
          </w:p>
          <w:p w:rsidR="003D7328" w:rsidRPr="003D7328" w:rsidRDefault="003D7328" w:rsidP="003D7328">
            <w:pPr>
              <w:rPr>
                <w:rFonts w:asciiTheme="minorHAnsi" w:hAnsiTheme="minorHAnsi" w:cstheme="minorHAnsi"/>
                <w:b/>
                <w:lang w:val="es-ES"/>
              </w:rPr>
            </w:pPr>
            <w:r w:rsidRPr="003D7328">
              <w:rPr>
                <w:rFonts w:asciiTheme="minorHAnsi" w:hAnsiTheme="minorHAnsi" w:cstheme="minorHAnsi"/>
                <w:sz w:val="22"/>
                <w:szCs w:val="22"/>
                <w:lang w:val="es-ES"/>
              </w:rPr>
              <w:t xml:space="preserve">Lecturas complementarias: </w:t>
            </w:r>
            <w:r w:rsidRPr="003D7328">
              <w:rPr>
                <w:rFonts w:asciiTheme="minorHAnsi" w:hAnsiTheme="minorHAnsi" w:cstheme="minorHAnsi"/>
                <w:sz w:val="22"/>
                <w:szCs w:val="22"/>
                <w:lang w:val="fr-FR"/>
              </w:rPr>
              <w:t xml:space="preserve">Otra </w:t>
            </w:r>
            <w:proofErr w:type="spellStart"/>
            <w:r w:rsidRPr="003D7328">
              <w:rPr>
                <w:rFonts w:asciiTheme="minorHAnsi" w:hAnsiTheme="minorHAnsi" w:cstheme="minorHAnsi"/>
                <w:sz w:val="22"/>
                <w:szCs w:val="22"/>
                <w:lang w:val="fr-FR"/>
              </w:rPr>
              <w:t>bibliografía</w:t>
            </w:r>
            <w:proofErr w:type="spellEnd"/>
            <w:r w:rsidRPr="003D7328">
              <w:rPr>
                <w:rFonts w:asciiTheme="minorHAnsi" w:hAnsiTheme="minorHAnsi" w:cstheme="minorHAnsi"/>
                <w:sz w:val="22"/>
                <w:szCs w:val="22"/>
                <w:lang w:val="fr-FR"/>
              </w:rPr>
              <w:t xml:space="preserve"> o </w:t>
            </w:r>
            <w:proofErr w:type="spellStart"/>
            <w:r w:rsidRPr="003D7328">
              <w:rPr>
                <w:rFonts w:asciiTheme="minorHAnsi" w:hAnsiTheme="minorHAnsi" w:cstheme="minorHAnsi"/>
                <w:sz w:val="22"/>
                <w:szCs w:val="22"/>
                <w:lang w:val="fr-FR"/>
              </w:rPr>
              <w:t>información</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complementaria</w:t>
            </w:r>
            <w:proofErr w:type="spellEnd"/>
            <w:r w:rsidRPr="003D7328">
              <w:rPr>
                <w:rFonts w:asciiTheme="minorHAnsi" w:hAnsiTheme="minorHAnsi" w:cstheme="minorHAnsi"/>
                <w:sz w:val="22"/>
                <w:szCs w:val="22"/>
                <w:lang w:val="fr-FR"/>
              </w:rPr>
              <w:t xml:space="preserve">, </w:t>
            </w:r>
            <w:r w:rsidRPr="003D7328">
              <w:rPr>
                <w:rFonts w:asciiTheme="minorHAnsi" w:hAnsiTheme="minorHAnsi" w:cstheme="minorHAnsi"/>
                <w:sz w:val="22"/>
                <w:szCs w:val="22"/>
                <w:lang w:val="es-ES"/>
              </w:rPr>
              <w:t>en particular para desarrollar el taller de la unidad, será anunciada y ofrecida a través de</w:t>
            </w:r>
            <w:r w:rsidRPr="003D7328">
              <w:rPr>
                <w:rFonts w:asciiTheme="minorHAnsi" w:hAnsiTheme="minorHAnsi" w:cstheme="minorHAnsi"/>
                <w:b/>
                <w:sz w:val="22"/>
                <w:szCs w:val="22"/>
                <w:lang w:val="es-ES"/>
              </w:rPr>
              <w:t xml:space="preserve"> la interacción con el profesor.</w:t>
            </w:r>
          </w:p>
        </w:tc>
      </w:tr>
    </w:tbl>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Unidad 4: El seguro de salud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6626"/>
      </w:tblGrid>
      <w:tr w:rsidR="003D7328" w:rsidRPr="003D7328" w:rsidTr="008D646B">
        <w:trPr>
          <w:trHeight w:val="389"/>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 xml:space="preserve">Tema a desarrollar </w:t>
            </w:r>
          </w:p>
        </w:tc>
        <w:tc>
          <w:tcPr>
            <w:tcW w:w="6626" w:type="dxa"/>
            <w:shd w:val="clear" w:color="auto" w:fill="auto"/>
            <w:vAlign w:val="center"/>
          </w:tcPr>
          <w:p w:rsidR="003D7328" w:rsidRPr="003D7328" w:rsidRDefault="003D7328" w:rsidP="003D7328">
            <w:pPr>
              <w:rPr>
                <w:rFonts w:asciiTheme="minorHAnsi" w:hAnsiTheme="minorHAnsi" w:cstheme="minorHAnsi"/>
                <w:b/>
                <w:bCs/>
                <w:iCs/>
              </w:rPr>
            </w:pPr>
            <w:r w:rsidRPr="003D7328">
              <w:rPr>
                <w:rFonts w:asciiTheme="minorHAnsi" w:hAnsiTheme="minorHAnsi" w:cstheme="minorHAnsi"/>
                <w:b/>
                <w:bCs/>
                <w:iCs/>
                <w:sz w:val="22"/>
                <w:szCs w:val="22"/>
              </w:rPr>
              <w:t>4. El seguro de salud</w:t>
            </w:r>
          </w:p>
        </w:tc>
      </w:tr>
      <w:tr w:rsidR="003D7328" w:rsidRPr="003D7328" w:rsidTr="008D646B">
        <w:trPr>
          <w:trHeight w:val="2467"/>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Subtemas</w:t>
            </w:r>
          </w:p>
        </w:tc>
        <w:tc>
          <w:tcPr>
            <w:tcW w:w="6626" w:type="dxa"/>
            <w:shd w:val="clear" w:color="auto" w:fill="auto"/>
            <w:vAlign w:val="center"/>
          </w:tcPr>
          <w:p w:rsidR="003D7328" w:rsidRPr="003D7328" w:rsidRDefault="003D7328" w:rsidP="003D7328">
            <w:pPr>
              <w:numPr>
                <w:ilvl w:val="1"/>
                <w:numId w:val="39"/>
              </w:numPr>
              <w:rPr>
                <w:rFonts w:asciiTheme="minorHAnsi" w:hAnsiTheme="minorHAnsi" w:cstheme="minorHAnsi"/>
                <w:lang w:val="es-ES"/>
              </w:rPr>
            </w:pPr>
            <w:r w:rsidRPr="003D7328">
              <w:rPr>
                <w:rFonts w:asciiTheme="minorHAnsi" w:hAnsiTheme="minorHAnsi" w:cstheme="minorHAnsi"/>
                <w:bCs/>
                <w:sz w:val="22"/>
                <w:szCs w:val="22"/>
                <w:lang w:val="es-ES"/>
              </w:rPr>
              <w:t>La teoría de seguros y aplicación al caso de la salud.</w:t>
            </w:r>
            <w:r w:rsidRPr="003D7328">
              <w:rPr>
                <w:rFonts w:asciiTheme="minorHAnsi" w:hAnsiTheme="minorHAnsi" w:cstheme="minorHAnsi"/>
                <w:sz w:val="22"/>
                <w:szCs w:val="22"/>
                <w:lang w:val="es-ES"/>
              </w:rPr>
              <w:t> Riesgo y seguro, terminología de los seguros, contraste entre el seguro privado y el seguro público, la demanda y la oferta del seguro de salud.</w:t>
            </w:r>
          </w:p>
          <w:p w:rsidR="003D7328" w:rsidRPr="003D7328" w:rsidRDefault="003D7328" w:rsidP="003D7328">
            <w:pPr>
              <w:numPr>
                <w:ilvl w:val="1"/>
                <w:numId w:val="39"/>
              </w:numPr>
              <w:rPr>
                <w:rFonts w:asciiTheme="minorHAnsi" w:hAnsiTheme="minorHAnsi" w:cstheme="minorHAnsi"/>
                <w:lang w:val="es-ES"/>
              </w:rPr>
            </w:pPr>
            <w:r w:rsidRPr="003D7328">
              <w:rPr>
                <w:rFonts w:asciiTheme="minorHAnsi" w:hAnsiTheme="minorHAnsi" w:cstheme="minorHAnsi"/>
                <w:bCs/>
                <w:sz w:val="22"/>
                <w:szCs w:val="22"/>
                <w:lang w:val="es-ES"/>
              </w:rPr>
              <w:t>Principales problemas del seguro de salud y regulación.</w:t>
            </w:r>
            <w:r w:rsidRPr="003D7328">
              <w:rPr>
                <w:rFonts w:asciiTheme="minorHAnsi" w:hAnsiTheme="minorHAnsi" w:cstheme="minorHAnsi"/>
                <w:sz w:val="22"/>
                <w:szCs w:val="22"/>
                <w:lang w:val="es-ES"/>
              </w:rPr>
              <w:t> Información asimétrica y opciones para controlar la selección adversa y la selección de riesgos. Riesgo moral y mecanismos de contención. Problemas asociados a la cobertura del seguro.</w:t>
            </w:r>
          </w:p>
          <w:p w:rsidR="003D7328" w:rsidRPr="003D7328" w:rsidRDefault="003D7328" w:rsidP="003D7328">
            <w:pPr>
              <w:numPr>
                <w:ilvl w:val="1"/>
                <w:numId w:val="39"/>
              </w:numPr>
              <w:rPr>
                <w:rFonts w:asciiTheme="minorHAnsi" w:hAnsiTheme="minorHAnsi" w:cstheme="minorHAnsi"/>
                <w:b/>
                <w:lang w:val="es-ES"/>
              </w:rPr>
            </w:pPr>
            <w:r w:rsidRPr="003D7328">
              <w:rPr>
                <w:rFonts w:asciiTheme="minorHAnsi" w:hAnsiTheme="minorHAnsi" w:cstheme="minorHAnsi"/>
                <w:bCs/>
                <w:sz w:val="22"/>
                <w:szCs w:val="22"/>
                <w:lang w:val="es-ES"/>
              </w:rPr>
              <w:t>El seguro público de salud en Colombia</w:t>
            </w:r>
            <w:r w:rsidRPr="003D7328">
              <w:rPr>
                <w:rFonts w:asciiTheme="minorHAnsi" w:hAnsiTheme="minorHAnsi" w:cstheme="minorHAnsi"/>
                <w:sz w:val="22"/>
                <w:szCs w:val="22"/>
                <w:lang w:val="es-ES"/>
              </w:rPr>
              <w:t>. Características del seguro, regulación y evolución de la cobertura.</w:t>
            </w:r>
          </w:p>
        </w:tc>
      </w:tr>
      <w:tr w:rsidR="003D7328" w:rsidRPr="003D7328" w:rsidTr="008D646B">
        <w:tc>
          <w:tcPr>
            <w:tcW w:w="2442" w:type="dxa"/>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Número de semanas para la unidad</w:t>
            </w:r>
          </w:p>
        </w:tc>
        <w:tc>
          <w:tcPr>
            <w:tcW w:w="6626" w:type="dxa"/>
            <w:shd w:val="clear" w:color="auto" w:fill="auto"/>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Tres</w:t>
            </w:r>
          </w:p>
        </w:tc>
      </w:tr>
      <w:tr w:rsidR="003D7328" w:rsidRPr="003D7328" w:rsidTr="008D646B">
        <w:trPr>
          <w:trHeight w:val="984"/>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Actividades de trabajo independiente para los estudiantes</w:t>
            </w:r>
          </w:p>
        </w:tc>
        <w:tc>
          <w:tcPr>
            <w:tcW w:w="6626" w:type="dxa"/>
            <w:shd w:val="clear" w:color="auto" w:fill="auto"/>
            <w:vAlign w:val="center"/>
          </w:tcPr>
          <w:p w:rsidR="003D7328" w:rsidRPr="003D7328" w:rsidRDefault="003D7328" w:rsidP="003D7328">
            <w:pPr>
              <w:numPr>
                <w:ilvl w:val="0"/>
                <w:numId w:val="40"/>
              </w:numPr>
              <w:rPr>
                <w:rFonts w:asciiTheme="minorHAnsi" w:hAnsiTheme="minorHAnsi" w:cstheme="minorHAnsi"/>
              </w:rPr>
            </w:pPr>
            <w:r w:rsidRPr="003D7328">
              <w:rPr>
                <w:rFonts w:asciiTheme="minorHAnsi" w:hAnsiTheme="minorHAnsi" w:cstheme="minorHAnsi"/>
                <w:sz w:val="22"/>
                <w:szCs w:val="22"/>
              </w:rPr>
              <w:t>Lectura de bibliografía básica y complementaria</w:t>
            </w:r>
          </w:p>
          <w:p w:rsidR="003D7328" w:rsidRPr="003D7328" w:rsidRDefault="003D7328" w:rsidP="003D7328">
            <w:pPr>
              <w:numPr>
                <w:ilvl w:val="0"/>
                <w:numId w:val="38"/>
              </w:numPr>
              <w:rPr>
                <w:rFonts w:asciiTheme="minorHAnsi" w:hAnsiTheme="minorHAnsi" w:cstheme="minorHAnsi"/>
              </w:rPr>
            </w:pPr>
            <w:r w:rsidRPr="003D7328">
              <w:rPr>
                <w:rFonts w:asciiTheme="minorHAnsi" w:hAnsiTheme="minorHAnsi" w:cstheme="minorHAnsi"/>
                <w:sz w:val="22"/>
                <w:szCs w:val="22"/>
              </w:rPr>
              <w:t>Taller en grupos: El seguro de salud en Colombia</w:t>
            </w:r>
          </w:p>
          <w:p w:rsidR="003D7328" w:rsidRPr="003D7328" w:rsidRDefault="003D7328" w:rsidP="003D7328">
            <w:pPr>
              <w:numPr>
                <w:ilvl w:val="0"/>
                <w:numId w:val="40"/>
              </w:numPr>
              <w:rPr>
                <w:rFonts w:asciiTheme="minorHAnsi" w:hAnsiTheme="minorHAnsi" w:cstheme="minorHAnsi"/>
              </w:rPr>
            </w:pPr>
            <w:r w:rsidRPr="003D7328">
              <w:rPr>
                <w:rFonts w:asciiTheme="minorHAnsi" w:hAnsiTheme="minorHAnsi" w:cstheme="minorHAnsi"/>
                <w:sz w:val="22"/>
                <w:szCs w:val="22"/>
              </w:rPr>
              <w:t xml:space="preserve">Asesorías con el profesor. </w:t>
            </w:r>
          </w:p>
        </w:tc>
      </w:tr>
      <w:tr w:rsidR="003D7328" w:rsidRPr="003D7328" w:rsidTr="008D646B">
        <w:trPr>
          <w:trHeight w:val="2577"/>
        </w:trPr>
        <w:tc>
          <w:tcPr>
            <w:tcW w:w="9068" w:type="dxa"/>
            <w:gridSpan w:val="2"/>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lastRenderedPageBreak/>
              <w:t>Bibliografía básica</w:t>
            </w:r>
          </w:p>
          <w:p w:rsidR="003D7328" w:rsidRPr="003D7328" w:rsidRDefault="003D7328" w:rsidP="003D7328">
            <w:pPr>
              <w:rPr>
                <w:rFonts w:asciiTheme="minorHAnsi" w:hAnsiTheme="minorHAnsi" w:cstheme="minorHAnsi"/>
                <w:lang w:val="en-US"/>
              </w:rPr>
            </w:pPr>
            <w:proofErr w:type="spellStart"/>
            <w:r w:rsidRPr="003D7328">
              <w:rPr>
                <w:rFonts w:asciiTheme="minorHAnsi" w:hAnsiTheme="minorHAnsi" w:cstheme="minorHAnsi"/>
                <w:sz w:val="22"/>
                <w:szCs w:val="22"/>
                <w:lang w:val="en-US"/>
              </w:rPr>
              <w:t>Folland</w:t>
            </w:r>
            <w:proofErr w:type="spellEnd"/>
            <w:r w:rsidRPr="003D7328">
              <w:rPr>
                <w:rFonts w:asciiTheme="minorHAnsi" w:hAnsiTheme="minorHAnsi" w:cstheme="minorHAnsi"/>
                <w:sz w:val="22"/>
                <w:szCs w:val="22"/>
                <w:lang w:val="en-US"/>
              </w:rPr>
              <w:t xml:space="preserve">, S; Goodman, A.; </w:t>
            </w:r>
            <w:proofErr w:type="spellStart"/>
            <w:r w:rsidRPr="003D7328">
              <w:rPr>
                <w:rFonts w:asciiTheme="minorHAnsi" w:hAnsiTheme="minorHAnsi" w:cstheme="minorHAnsi"/>
                <w:sz w:val="22"/>
                <w:szCs w:val="22"/>
                <w:lang w:val="en-US"/>
              </w:rPr>
              <w:t>Stano</w:t>
            </w:r>
            <w:proofErr w:type="spellEnd"/>
            <w:r w:rsidRPr="003D7328">
              <w:rPr>
                <w:rFonts w:asciiTheme="minorHAnsi" w:hAnsiTheme="minorHAnsi" w:cstheme="minorHAnsi"/>
                <w:sz w:val="22"/>
                <w:szCs w:val="22"/>
                <w:lang w:val="en-US"/>
              </w:rPr>
              <w:t>, M. (2007). </w:t>
            </w:r>
            <w:r w:rsidRPr="003D7328">
              <w:rPr>
                <w:rFonts w:asciiTheme="minorHAnsi" w:hAnsiTheme="minorHAnsi" w:cstheme="minorHAnsi"/>
                <w:i/>
                <w:iCs/>
                <w:sz w:val="22"/>
                <w:szCs w:val="22"/>
                <w:lang w:val="en-US"/>
              </w:rPr>
              <w:t>The Economics of Health and Health Care</w:t>
            </w:r>
            <w:r w:rsidRPr="003D7328">
              <w:rPr>
                <w:rFonts w:asciiTheme="minorHAnsi" w:hAnsiTheme="minorHAnsi" w:cstheme="minorHAnsi"/>
                <w:sz w:val="22"/>
                <w:szCs w:val="22"/>
                <w:lang w:val="en-US"/>
              </w:rPr>
              <w:t xml:space="preserve">. Fifth edition, New </w:t>
            </w:r>
            <w:proofErr w:type="spellStart"/>
            <w:r w:rsidRPr="003D7328">
              <w:rPr>
                <w:rFonts w:asciiTheme="minorHAnsi" w:hAnsiTheme="minorHAnsi" w:cstheme="minorHAnsi"/>
                <w:sz w:val="22"/>
                <w:szCs w:val="22"/>
                <w:lang w:val="en-US"/>
              </w:rPr>
              <w:t>Yersey</w:t>
            </w:r>
            <w:proofErr w:type="spellEnd"/>
            <w:r w:rsidRPr="003D7328">
              <w:rPr>
                <w:rFonts w:asciiTheme="minorHAnsi" w:hAnsiTheme="minorHAnsi" w:cstheme="minorHAnsi"/>
                <w:sz w:val="22"/>
                <w:szCs w:val="22"/>
                <w:lang w:val="en-US"/>
              </w:rPr>
              <w:t>, Prentice Hall (caps. 8 y 10).</w:t>
            </w:r>
          </w:p>
          <w:p w:rsidR="003D7328" w:rsidRPr="003D7328" w:rsidRDefault="003D7328" w:rsidP="003D7328">
            <w:pPr>
              <w:rPr>
                <w:rFonts w:asciiTheme="minorHAnsi" w:hAnsiTheme="minorHAnsi" w:cstheme="minorHAnsi"/>
                <w:lang w:val="es-ES"/>
              </w:rPr>
            </w:pPr>
            <w:proofErr w:type="spellStart"/>
            <w:r w:rsidRPr="003D7328">
              <w:rPr>
                <w:rFonts w:asciiTheme="minorHAnsi" w:hAnsiTheme="minorHAnsi" w:cstheme="minorHAnsi"/>
                <w:sz w:val="22"/>
                <w:szCs w:val="22"/>
                <w:lang w:val="en-US"/>
              </w:rPr>
              <w:t>Giedion</w:t>
            </w:r>
            <w:proofErr w:type="spellEnd"/>
            <w:r w:rsidRPr="003D7328">
              <w:rPr>
                <w:rFonts w:asciiTheme="minorHAnsi" w:hAnsiTheme="minorHAnsi" w:cstheme="minorHAnsi"/>
                <w:sz w:val="22"/>
                <w:szCs w:val="22"/>
                <w:lang w:val="en-US"/>
              </w:rPr>
              <w:t xml:space="preserve">, U., &amp; </w:t>
            </w:r>
            <w:proofErr w:type="spellStart"/>
            <w:r w:rsidRPr="003D7328">
              <w:rPr>
                <w:rFonts w:asciiTheme="minorHAnsi" w:hAnsiTheme="minorHAnsi" w:cstheme="minorHAnsi"/>
                <w:sz w:val="22"/>
                <w:szCs w:val="22"/>
                <w:lang w:val="en-US"/>
              </w:rPr>
              <w:t>Villar</w:t>
            </w:r>
            <w:proofErr w:type="spellEnd"/>
            <w:r w:rsidRPr="003D7328">
              <w:rPr>
                <w:rFonts w:asciiTheme="minorHAnsi" w:hAnsiTheme="minorHAnsi" w:cstheme="minorHAnsi"/>
                <w:sz w:val="22"/>
                <w:szCs w:val="22"/>
                <w:lang w:val="en-US"/>
              </w:rPr>
              <w:t xml:space="preserve"> Uribe, M. (2009) Colombia’s Universal Health Insurance System. </w:t>
            </w:r>
            <w:proofErr w:type="spellStart"/>
            <w:r w:rsidRPr="003D7328">
              <w:rPr>
                <w:rFonts w:asciiTheme="minorHAnsi" w:hAnsiTheme="minorHAnsi" w:cstheme="minorHAnsi"/>
                <w:sz w:val="22"/>
                <w:szCs w:val="22"/>
                <w:lang w:val="es-ES"/>
              </w:rPr>
              <w:t>Health</w:t>
            </w:r>
            <w:proofErr w:type="spellEnd"/>
            <w:r w:rsidRPr="003D7328">
              <w:rPr>
                <w:rFonts w:asciiTheme="minorHAnsi" w:hAnsiTheme="minorHAnsi" w:cstheme="minorHAnsi"/>
                <w:sz w:val="22"/>
                <w:szCs w:val="22"/>
                <w:lang w:val="es-ES"/>
              </w:rPr>
              <w:t xml:space="preserve"> </w:t>
            </w:r>
            <w:proofErr w:type="spellStart"/>
            <w:r w:rsidRPr="003D7328">
              <w:rPr>
                <w:rFonts w:asciiTheme="minorHAnsi" w:hAnsiTheme="minorHAnsi" w:cstheme="minorHAnsi"/>
                <w:sz w:val="22"/>
                <w:szCs w:val="22"/>
                <w:lang w:val="es-ES"/>
              </w:rPr>
              <w:t>Affairs</w:t>
            </w:r>
            <w:proofErr w:type="spellEnd"/>
          </w:p>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 xml:space="preserve">Ruiz, F., &amp; </w:t>
            </w:r>
            <w:proofErr w:type="spellStart"/>
            <w:r w:rsidRPr="003D7328">
              <w:rPr>
                <w:rFonts w:asciiTheme="minorHAnsi" w:hAnsiTheme="minorHAnsi" w:cstheme="minorHAnsi"/>
                <w:sz w:val="22"/>
                <w:szCs w:val="22"/>
              </w:rPr>
              <w:t>Uprimny</w:t>
            </w:r>
            <w:proofErr w:type="spellEnd"/>
            <w:r w:rsidRPr="003D7328">
              <w:rPr>
                <w:rFonts w:asciiTheme="minorHAnsi" w:hAnsiTheme="minorHAnsi" w:cstheme="minorHAnsi"/>
                <w:sz w:val="22"/>
                <w:szCs w:val="22"/>
              </w:rPr>
              <w:t xml:space="preserve">, M., (2012) “Sistema de salud y aseguramiento social: entre la reforma estructural y el ajuste regulatorio”. </w:t>
            </w:r>
            <w:proofErr w:type="spellStart"/>
            <w:r w:rsidRPr="003D7328">
              <w:rPr>
                <w:rFonts w:asciiTheme="minorHAnsi" w:hAnsiTheme="minorHAnsi" w:cstheme="minorHAnsi"/>
                <w:sz w:val="22"/>
                <w:szCs w:val="22"/>
              </w:rPr>
              <w:t>Ecoe</w:t>
            </w:r>
            <w:proofErr w:type="spellEnd"/>
            <w:r w:rsidRPr="003D7328">
              <w:rPr>
                <w:rFonts w:asciiTheme="minorHAnsi" w:hAnsiTheme="minorHAnsi" w:cstheme="minorHAnsi"/>
                <w:sz w:val="22"/>
                <w:szCs w:val="22"/>
              </w:rPr>
              <w:t xml:space="preserve"> Ediciones, Universidad Javeriana, </w:t>
            </w:r>
            <w:proofErr w:type="spellStart"/>
            <w:r w:rsidRPr="003D7328">
              <w:rPr>
                <w:rFonts w:asciiTheme="minorHAnsi" w:hAnsiTheme="minorHAnsi" w:cstheme="minorHAnsi"/>
                <w:sz w:val="22"/>
                <w:szCs w:val="22"/>
              </w:rPr>
              <w:t>Asocajas</w:t>
            </w:r>
            <w:proofErr w:type="spellEnd"/>
            <w:r w:rsidRPr="003D7328">
              <w:rPr>
                <w:rFonts w:asciiTheme="minorHAnsi" w:hAnsiTheme="minorHAnsi" w:cstheme="minorHAnsi"/>
                <w:sz w:val="22"/>
                <w:szCs w:val="22"/>
              </w:rPr>
              <w:t>.</w:t>
            </w:r>
          </w:p>
          <w:p w:rsidR="003D7328" w:rsidRPr="003D7328" w:rsidRDefault="003D7328" w:rsidP="003D7328">
            <w:pPr>
              <w:rPr>
                <w:rFonts w:asciiTheme="minorHAnsi" w:hAnsiTheme="minorHAnsi" w:cstheme="minorHAnsi"/>
                <w:b/>
              </w:rPr>
            </w:pPr>
            <w:r w:rsidRPr="003D7328">
              <w:rPr>
                <w:rFonts w:asciiTheme="minorHAnsi" w:hAnsiTheme="minorHAnsi" w:cstheme="minorHAnsi"/>
                <w:sz w:val="22"/>
                <w:szCs w:val="22"/>
                <w:lang w:val="es-ES"/>
              </w:rPr>
              <w:t xml:space="preserve">Lecturas complementarias: </w:t>
            </w:r>
            <w:r w:rsidRPr="003D7328">
              <w:rPr>
                <w:rFonts w:asciiTheme="minorHAnsi" w:hAnsiTheme="minorHAnsi" w:cstheme="minorHAnsi"/>
                <w:sz w:val="22"/>
                <w:szCs w:val="22"/>
                <w:lang w:val="fr-FR"/>
              </w:rPr>
              <w:t xml:space="preserve">Otra </w:t>
            </w:r>
            <w:proofErr w:type="spellStart"/>
            <w:r w:rsidRPr="003D7328">
              <w:rPr>
                <w:rFonts w:asciiTheme="minorHAnsi" w:hAnsiTheme="minorHAnsi" w:cstheme="minorHAnsi"/>
                <w:sz w:val="22"/>
                <w:szCs w:val="22"/>
                <w:lang w:val="fr-FR"/>
              </w:rPr>
              <w:t>bibliografía</w:t>
            </w:r>
            <w:proofErr w:type="spellEnd"/>
            <w:r w:rsidRPr="003D7328">
              <w:rPr>
                <w:rFonts w:asciiTheme="minorHAnsi" w:hAnsiTheme="minorHAnsi" w:cstheme="minorHAnsi"/>
                <w:sz w:val="22"/>
                <w:szCs w:val="22"/>
                <w:lang w:val="fr-FR"/>
              </w:rPr>
              <w:t xml:space="preserve"> o </w:t>
            </w:r>
            <w:proofErr w:type="spellStart"/>
            <w:r w:rsidRPr="003D7328">
              <w:rPr>
                <w:rFonts w:asciiTheme="minorHAnsi" w:hAnsiTheme="minorHAnsi" w:cstheme="minorHAnsi"/>
                <w:sz w:val="22"/>
                <w:szCs w:val="22"/>
                <w:lang w:val="fr-FR"/>
              </w:rPr>
              <w:t>información</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complementaria</w:t>
            </w:r>
            <w:proofErr w:type="spellEnd"/>
            <w:r w:rsidRPr="003D7328">
              <w:rPr>
                <w:rFonts w:asciiTheme="minorHAnsi" w:hAnsiTheme="minorHAnsi" w:cstheme="minorHAnsi"/>
                <w:sz w:val="22"/>
                <w:szCs w:val="22"/>
                <w:lang w:val="fr-FR"/>
              </w:rPr>
              <w:t xml:space="preserve">, </w:t>
            </w:r>
            <w:r w:rsidRPr="003D7328">
              <w:rPr>
                <w:rFonts w:asciiTheme="minorHAnsi" w:hAnsiTheme="minorHAnsi" w:cstheme="minorHAnsi"/>
                <w:sz w:val="22"/>
                <w:szCs w:val="22"/>
                <w:lang w:val="es-ES"/>
              </w:rPr>
              <w:t>en particular para desarrollar el taller de la unidad, será anunciada y ofrecida a través de la interacción con el profesor.</w:t>
            </w:r>
          </w:p>
        </w:tc>
      </w:tr>
    </w:tbl>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Unidad 5: Financiamiento de los sistemas y los servicios de salud</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2"/>
        <w:gridCol w:w="6626"/>
      </w:tblGrid>
      <w:tr w:rsidR="003D7328" w:rsidRPr="003D7328" w:rsidTr="008D646B">
        <w:trPr>
          <w:trHeight w:val="485"/>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 xml:space="preserve">Tema a desarrollar </w:t>
            </w:r>
          </w:p>
        </w:tc>
        <w:tc>
          <w:tcPr>
            <w:tcW w:w="6626"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5. Financiamiento de los sistemas y los servicios de salud</w:t>
            </w:r>
          </w:p>
        </w:tc>
      </w:tr>
      <w:tr w:rsidR="003D7328" w:rsidRPr="003D7328" w:rsidTr="008D646B">
        <w:trPr>
          <w:trHeight w:val="2547"/>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Subtemas</w:t>
            </w:r>
          </w:p>
        </w:tc>
        <w:tc>
          <w:tcPr>
            <w:tcW w:w="6626" w:type="dxa"/>
            <w:shd w:val="clear" w:color="auto" w:fill="auto"/>
            <w:vAlign w:val="center"/>
          </w:tcPr>
          <w:p w:rsidR="003D7328" w:rsidRPr="003D7328" w:rsidRDefault="003D7328" w:rsidP="003D7328">
            <w:pPr>
              <w:numPr>
                <w:ilvl w:val="1"/>
                <w:numId w:val="41"/>
              </w:numPr>
              <w:rPr>
                <w:rFonts w:asciiTheme="minorHAnsi" w:hAnsiTheme="minorHAnsi" w:cstheme="minorHAnsi"/>
                <w:lang w:val="es-ES"/>
              </w:rPr>
            </w:pPr>
            <w:r w:rsidRPr="003D7328">
              <w:rPr>
                <w:rFonts w:asciiTheme="minorHAnsi" w:hAnsiTheme="minorHAnsi" w:cstheme="minorHAnsi"/>
                <w:bCs/>
                <w:sz w:val="22"/>
                <w:szCs w:val="22"/>
                <w:lang w:val="es-ES"/>
              </w:rPr>
              <w:t>Consideraciones sobre el financiamiento de los servicios de salud y la seguridad social:</w:t>
            </w:r>
            <w:r w:rsidRPr="003D7328">
              <w:rPr>
                <w:rFonts w:asciiTheme="minorHAnsi" w:hAnsiTheme="minorHAnsi" w:cstheme="minorHAnsi"/>
                <w:sz w:val="22"/>
                <w:szCs w:val="22"/>
                <w:lang w:val="es-ES"/>
              </w:rPr>
              <w:t> Fuentes y esquemas de financiación a nivel macro. Mecanismos de pago de los servicios de salud.</w:t>
            </w:r>
          </w:p>
          <w:p w:rsidR="003D7328" w:rsidRPr="003D7328" w:rsidRDefault="003D7328" w:rsidP="003D7328">
            <w:pPr>
              <w:numPr>
                <w:ilvl w:val="1"/>
                <w:numId w:val="41"/>
              </w:numPr>
              <w:rPr>
                <w:rFonts w:asciiTheme="minorHAnsi" w:hAnsiTheme="minorHAnsi" w:cstheme="minorHAnsi"/>
                <w:b/>
                <w:lang w:val="es-ES"/>
              </w:rPr>
            </w:pPr>
            <w:r w:rsidRPr="003D7328">
              <w:rPr>
                <w:rFonts w:asciiTheme="minorHAnsi" w:hAnsiTheme="minorHAnsi" w:cstheme="minorHAnsi"/>
                <w:bCs/>
                <w:sz w:val="22"/>
                <w:szCs w:val="22"/>
                <w:lang w:val="es-ES"/>
              </w:rPr>
              <w:t>Estructura y evolución del equilibrio financiero en el sistema de seguridad social en salud de Colombia.</w:t>
            </w:r>
            <w:r w:rsidRPr="003D7328">
              <w:rPr>
                <w:rFonts w:asciiTheme="minorHAnsi" w:hAnsiTheme="minorHAnsi" w:cstheme="minorHAnsi"/>
                <w:sz w:val="22"/>
                <w:szCs w:val="22"/>
                <w:lang w:val="es-ES"/>
              </w:rPr>
              <w:t> Cuentas nacionales de salud. El fondo de solidaridad y garantía y el balance financiero del régimen contributivo y del régimen subsidiado. Principales desafíos financieros para el sistema en el marco de la dinámica legislativa y los fallos de las Cortes. Implicaciones económicas y fiscales.</w:t>
            </w:r>
          </w:p>
        </w:tc>
      </w:tr>
      <w:tr w:rsidR="003D7328" w:rsidRPr="003D7328" w:rsidTr="008D646B">
        <w:tc>
          <w:tcPr>
            <w:tcW w:w="2442" w:type="dxa"/>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Número de semanas para la unidad</w:t>
            </w:r>
          </w:p>
        </w:tc>
        <w:tc>
          <w:tcPr>
            <w:tcW w:w="6626" w:type="dxa"/>
            <w:shd w:val="clear" w:color="auto" w:fill="auto"/>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Tres</w:t>
            </w:r>
          </w:p>
        </w:tc>
      </w:tr>
      <w:tr w:rsidR="003D7328" w:rsidRPr="003D7328" w:rsidTr="008D646B">
        <w:trPr>
          <w:trHeight w:val="1552"/>
        </w:trPr>
        <w:tc>
          <w:tcPr>
            <w:tcW w:w="2442" w:type="dxa"/>
            <w:shd w:val="clear" w:color="auto" w:fill="auto"/>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Actividades de trabajo independiente para los estudiantes</w:t>
            </w:r>
          </w:p>
        </w:tc>
        <w:tc>
          <w:tcPr>
            <w:tcW w:w="6626" w:type="dxa"/>
            <w:shd w:val="clear" w:color="auto" w:fill="auto"/>
            <w:vAlign w:val="center"/>
          </w:tcPr>
          <w:p w:rsidR="003D7328" w:rsidRPr="003D7328" w:rsidRDefault="003D7328" w:rsidP="003D7328">
            <w:pPr>
              <w:numPr>
                <w:ilvl w:val="0"/>
                <w:numId w:val="42"/>
              </w:numPr>
              <w:rPr>
                <w:rFonts w:asciiTheme="minorHAnsi" w:hAnsiTheme="minorHAnsi" w:cstheme="minorHAnsi"/>
              </w:rPr>
            </w:pPr>
            <w:r w:rsidRPr="003D7328">
              <w:rPr>
                <w:rFonts w:asciiTheme="minorHAnsi" w:hAnsiTheme="minorHAnsi" w:cstheme="minorHAnsi"/>
                <w:sz w:val="22"/>
                <w:szCs w:val="22"/>
              </w:rPr>
              <w:t>Lectura de bibliografía básica y complementaria</w:t>
            </w:r>
          </w:p>
          <w:p w:rsidR="003D7328" w:rsidRPr="003D7328" w:rsidRDefault="003D7328" w:rsidP="003D7328">
            <w:pPr>
              <w:numPr>
                <w:ilvl w:val="0"/>
                <w:numId w:val="40"/>
              </w:numPr>
              <w:rPr>
                <w:rFonts w:asciiTheme="minorHAnsi" w:hAnsiTheme="minorHAnsi" w:cstheme="minorHAnsi"/>
              </w:rPr>
            </w:pPr>
            <w:r w:rsidRPr="003D7328">
              <w:rPr>
                <w:rFonts w:asciiTheme="minorHAnsi" w:hAnsiTheme="minorHAnsi" w:cstheme="minorHAnsi"/>
                <w:sz w:val="22"/>
                <w:szCs w:val="22"/>
              </w:rPr>
              <w:t>Preparar un informe periódico con el análisis de noticias o lecturas relacionadas con la financiación del sistema de salud.</w:t>
            </w:r>
          </w:p>
          <w:p w:rsidR="003D7328" w:rsidRPr="003D7328" w:rsidRDefault="003D7328" w:rsidP="003D7328">
            <w:pPr>
              <w:numPr>
                <w:ilvl w:val="0"/>
                <w:numId w:val="42"/>
              </w:numPr>
              <w:rPr>
                <w:rFonts w:asciiTheme="minorHAnsi" w:hAnsiTheme="minorHAnsi" w:cstheme="minorHAnsi"/>
              </w:rPr>
            </w:pPr>
            <w:r w:rsidRPr="003D7328">
              <w:rPr>
                <w:rFonts w:asciiTheme="minorHAnsi" w:hAnsiTheme="minorHAnsi" w:cstheme="minorHAnsi"/>
                <w:sz w:val="22"/>
                <w:szCs w:val="22"/>
              </w:rPr>
              <w:t>Preparación de examen final</w:t>
            </w:r>
          </w:p>
          <w:p w:rsidR="003D7328" w:rsidRPr="003D7328" w:rsidRDefault="003D7328" w:rsidP="003D7328">
            <w:pPr>
              <w:numPr>
                <w:ilvl w:val="0"/>
                <w:numId w:val="42"/>
              </w:numPr>
              <w:rPr>
                <w:rFonts w:asciiTheme="minorHAnsi" w:hAnsiTheme="minorHAnsi" w:cstheme="minorHAnsi"/>
              </w:rPr>
            </w:pPr>
            <w:r w:rsidRPr="003D7328">
              <w:rPr>
                <w:rFonts w:asciiTheme="minorHAnsi" w:hAnsiTheme="minorHAnsi" w:cstheme="minorHAnsi"/>
                <w:sz w:val="22"/>
                <w:szCs w:val="22"/>
              </w:rPr>
              <w:t xml:space="preserve">Asesorías con el profesor. </w:t>
            </w:r>
          </w:p>
        </w:tc>
      </w:tr>
      <w:tr w:rsidR="003D7328" w:rsidRPr="003D7328" w:rsidTr="008D646B">
        <w:tc>
          <w:tcPr>
            <w:tcW w:w="9068" w:type="dxa"/>
            <w:gridSpan w:val="2"/>
            <w:shd w:val="clear" w:color="auto" w:fill="auto"/>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Bibliografía básica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Castañeda C, Fonseca M, Núñez J, Ramírez J</w:t>
            </w:r>
            <w:proofErr w:type="gramStart"/>
            <w:r w:rsidRPr="003D7328">
              <w:rPr>
                <w:rFonts w:asciiTheme="minorHAnsi" w:hAnsiTheme="minorHAnsi" w:cstheme="minorHAnsi"/>
                <w:sz w:val="22"/>
                <w:szCs w:val="22"/>
                <w:lang w:val="es-ES"/>
              </w:rPr>
              <w:t>,  Zapata</w:t>
            </w:r>
            <w:proofErr w:type="gramEnd"/>
            <w:r w:rsidRPr="003D7328">
              <w:rPr>
                <w:rFonts w:asciiTheme="minorHAnsi" w:hAnsiTheme="minorHAnsi" w:cstheme="minorHAnsi"/>
                <w:sz w:val="22"/>
                <w:szCs w:val="22"/>
                <w:lang w:val="es-ES"/>
              </w:rPr>
              <w:t xml:space="preserve"> JG (2012). </w:t>
            </w:r>
            <w:r w:rsidRPr="003D7328">
              <w:rPr>
                <w:rFonts w:asciiTheme="minorHAnsi" w:hAnsiTheme="minorHAnsi" w:cstheme="minorHAnsi"/>
                <w:i/>
                <w:iCs/>
                <w:sz w:val="22"/>
                <w:szCs w:val="22"/>
                <w:lang w:val="es-ES"/>
              </w:rPr>
              <w:t>La sostenibilidad financiera del sistema de salud colombiano. Dinámica del gasto y principales retos para el futuro</w:t>
            </w:r>
            <w:r w:rsidRPr="003D7328">
              <w:rPr>
                <w:rFonts w:asciiTheme="minorHAnsi" w:hAnsiTheme="minorHAnsi" w:cstheme="minorHAnsi"/>
                <w:sz w:val="22"/>
                <w:szCs w:val="22"/>
                <w:lang w:val="es-ES"/>
              </w:rPr>
              <w:t xml:space="preserve">. Bogotá, </w:t>
            </w:r>
            <w:proofErr w:type="spellStart"/>
            <w:r w:rsidRPr="003D7328">
              <w:rPr>
                <w:rFonts w:asciiTheme="minorHAnsi" w:hAnsiTheme="minorHAnsi" w:cstheme="minorHAnsi"/>
                <w:sz w:val="22"/>
                <w:szCs w:val="22"/>
                <w:lang w:val="es-ES"/>
              </w:rPr>
              <w:t>Fedesarrollo</w:t>
            </w:r>
            <w:proofErr w:type="spellEnd"/>
            <w:r w:rsidRPr="003D7328">
              <w:rPr>
                <w:rFonts w:asciiTheme="minorHAnsi" w:hAnsiTheme="minorHAnsi" w:cstheme="minorHAnsi"/>
                <w:sz w:val="22"/>
                <w:szCs w:val="22"/>
                <w:lang w:val="es-ES"/>
              </w:rPr>
              <w:t>.</w:t>
            </w:r>
          </w:p>
          <w:p w:rsidR="003D7328" w:rsidRPr="003D7328" w:rsidRDefault="003D7328" w:rsidP="003D7328">
            <w:pPr>
              <w:rPr>
                <w:rFonts w:asciiTheme="minorHAnsi" w:hAnsiTheme="minorHAnsi" w:cstheme="minorHAnsi"/>
                <w:lang w:val="es-ES"/>
              </w:rPr>
            </w:pPr>
            <w:proofErr w:type="spellStart"/>
            <w:r w:rsidRPr="003D7328">
              <w:rPr>
                <w:rFonts w:asciiTheme="minorHAnsi" w:hAnsiTheme="minorHAnsi" w:cstheme="minorHAnsi"/>
                <w:sz w:val="22"/>
                <w:szCs w:val="22"/>
                <w:lang w:val="en-US"/>
              </w:rPr>
              <w:t>Frogner</w:t>
            </w:r>
            <w:proofErr w:type="spellEnd"/>
            <w:r w:rsidRPr="003D7328">
              <w:rPr>
                <w:rFonts w:asciiTheme="minorHAnsi" w:hAnsiTheme="minorHAnsi" w:cstheme="minorHAnsi"/>
                <w:sz w:val="22"/>
                <w:szCs w:val="22"/>
                <w:lang w:val="en-US"/>
              </w:rPr>
              <w:t xml:space="preserve"> B, Hussey P, Anderson G. (2011). “Health systems in industrialized countries”. </w:t>
            </w:r>
            <w:proofErr w:type="spellStart"/>
            <w:r w:rsidRPr="003D7328">
              <w:rPr>
                <w:rFonts w:asciiTheme="minorHAnsi" w:hAnsiTheme="minorHAnsi" w:cstheme="minorHAnsi"/>
                <w:sz w:val="22"/>
                <w:szCs w:val="22"/>
                <w:lang w:val="en-US"/>
              </w:rPr>
              <w:t>En</w:t>
            </w:r>
            <w:proofErr w:type="spellEnd"/>
            <w:r w:rsidRPr="003D7328">
              <w:rPr>
                <w:rFonts w:asciiTheme="minorHAnsi" w:hAnsiTheme="minorHAnsi" w:cstheme="minorHAnsi"/>
                <w:sz w:val="22"/>
                <w:szCs w:val="22"/>
                <w:lang w:val="en-US"/>
              </w:rPr>
              <w:t xml:space="preserve">: </w:t>
            </w:r>
            <w:proofErr w:type="spellStart"/>
            <w:r w:rsidRPr="003D7328">
              <w:rPr>
                <w:rFonts w:asciiTheme="minorHAnsi" w:hAnsiTheme="minorHAnsi" w:cstheme="minorHAnsi"/>
                <w:sz w:val="22"/>
                <w:szCs w:val="22"/>
                <w:lang w:val="en-US"/>
              </w:rPr>
              <w:t>Glied</w:t>
            </w:r>
            <w:proofErr w:type="spellEnd"/>
            <w:r w:rsidRPr="003D7328">
              <w:rPr>
                <w:rFonts w:asciiTheme="minorHAnsi" w:hAnsiTheme="minorHAnsi" w:cstheme="minorHAnsi"/>
                <w:sz w:val="22"/>
                <w:szCs w:val="22"/>
                <w:lang w:val="en-US"/>
              </w:rPr>
              <w:t xml:space="preserve">, Smith P. (editors). </w:t>
            </w:r>
            <w:r w:rsidRPr="003D7328">
              <w:rPr>
                <w:rFonts w:asciiTheme="minorHAnsi" w:hAnsiTheme="minorHAnsi" w:cstheme="minorHAnsi"/>
                <w:i/>
                <w:sz w:val="22"/>
                <w:szCs w:val="22"/>
                <w:lang w:val="en-US"/>
              </w:rPr>
              <w:t>The Oxford Handbook of Health Economics</w:t>
            </w:r>
            <w:r w:rsidRPr="003D7328">
              <w:rPr>
                <w:rFonts w:asciiTheme="minorHAnsi" w:hAnsiTheme="minorHAnsi" w:cstheme="minorHAnsi"/>
                <w:sz w:val="22"/>
                <w:szCs w:val="22"/>
                <w:lang w:val="en-US"/>
              </w:rPr>
              <w:t xml:space="preserve">. </w:t>
            </w:r>
            <w:r w:rsidRPr="003D7328">
              <w:rPr>
                <w:rFonts w:asciiTheme="minorHAnsi" w:hAnsiTheme="minorHAnsi" w:cstheme="minorHAnsi"/>
                <w:sz w:val="22"/>
                <w:szCs w:val="22"/>
                <w:lang w:val="es-ES"/>
              </w:rPr>
              <w:t xml:space="preserve">Oxford </w:t>
            </w:r>
            <w:proofErr w:type="spellStart"/>
            <w:r w:rsidRPr="003D7328">
              <w:rPr>
                <w:rFonts w:asciiTheme="minorHAnsi" w:hAnsiTheme="minorHAnsi" w:cstheme="minorHAnsi"/>
                <w:sz w:val="22"/>
                <w:szCs w:val="22"/>
                <w:lang w:val="es-ES"/>
              </w:rPr>
              <w:t>University</w:t>
            </w:r>
            <w:proofErr w:type="spellEnd"/>
            <w:r w:rsidRPr="003D7328">
              <w:rPr>
                <w:rFonts w:asciiTheme="minorHAnsi" w:hAnsiTheme="minorHAnsi" w:cstheme="minorHAnsi"/>
                <w:sz w:val="22"/>
                <w:szCs w:val="22"/>
                <w:lang w:val="es-ES"/>
              </w:rPr>
              <w:t xml:space="preserve"> </w:t>
            </w:r>
            <w:proofErr w:type="spellStart"/>
            <w:r w:rsidRPr="003D7328">
              <w:rPr>
                <w:rFonts w:asciiTheme="minorHAnsi" w:hAnsiTheme="minorHAnsi" w:cstheme="minorHAnsi"/>
                <w:sz w:val="22"/>
                <w:szCs w:val="22"/>
                <w:lang w:val="es-ES"/>
              </w:rPr>
              <w:t>Press</w:t>
            </w:r>
            <w:proofErr w:type="spellEnd"/>
            <w:r w:rsidRPr="003D7328">
              <w:rPr>
                <w:rFonts w:asciiTheme="minorHAnsi" w:hAnsiTheme="minorHAnsi" w:cstheme="minorHAnsi"/>
                <w:sz w:val="22"/>
                <w:szCs w:val="22"/>
                <w:lang w:val="es-ES"/>
              </w:rPr>
              <w:t>, p. 8-29.</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Gutiérrez, Catalina; Acosta, Olga Lucía y Alfonso, Eduardo (2012). “Financiación de la seguridad social en salud: fuentes de recursos y su administración. Problemas y Alternativas”. En: Bernal, Óscar y Gutiérrez, Catalina (compiladores). </w:t>
            </w:r>
            <w:r w:rsidRPr="003D7328">
              <w:rPr>
                <w:rFonts w:asciiTheme="minorHAnsi" w:hAnsiTheme="minorHAnsi" w:cstheme="minorHAnsi"/>
                <w:i/>
                <w:sz w:val="22"/>
                <w:szCs w:val="22"/>
                <w:lang w:val="es-ES"/>
              </w:rPr>
              <w:t>La salud en Colombia. Logros, retos y recomendaciones</w:t>
            </w:r>
            <w:r w:rsidRPr="003D7328">
              <w:rPr>
                <w:rFonts w:asciiTheme="minorHAnsi" w:hAnsiTheme="minorHAnsi" w:cstheme="minorHAnsi"/>
                <w:sz w:val="22"/>
                <w:szCs w:val="22"/>
                <w:lang w:val="es-ES"/>
              </w:rPr>
              <w:t>. Bogotá, Universidad de los Andes, p. 81-182.</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Melo L, Ramos JE (2010). "Aspectos fiscales y financieros del sistema de salud en Colombia". </w:t>
            </w:r>
            <w:r w:rsidRPr="003D7328">
              <w:rPr>
                <w:rFonts w:asciiTheme="minorHAnsi" w:hAnsiTheme="minorHAnsi" w:cstheme="minorHAnsi"/>
                <w:i/>
                <w:iCs/>
                <w:sz w:val="22"/>
                <w:szCs w:val="22"/>
                <w:lang w:val="es-ES"/>
              </w:rPr>
              <w:t>Borradores de Economía</w:t>
            </w:r>
            <w:r w:rsidRPr="003D7328">
              <w:rPr>
                <w:rFonts w:asciiTheme="minorHAnsi" w:hAnsiTheme="minorHAnsi" w:cstheme="minorHAnsi"/>
                <w:sz w:val="22"/>
                <w:szCs w:val="22"/>
                <w:lang w:val="es-ES"/>
              </w:rPr>
              <w:t>, No. 624. Bogotá, Banco de la República.</w:t>
            </w:r>
          </w:p>
          <w:p w:rsidR="003D7328" w:rsidRPr="003D7328" w:rsidRDefault="003D7328" w:rsidP="003D7328">
            <w:pPr>
              <w:rPr>
                <w:rFonts w:asciiTheme="minorHAnsi" w:hAnsiTheme="minorHAnsi" w:cstheme="minorHAnsi"/>
                <w:lang w:val="es-ES"/>
              </w:rPr>
            </w:pPr>
            <w:r w:rsidRPr="003D7328">
              <w:rPr>
                <w:rFonts w:asciiTheme="minorHAnsi" w:hAnsiTheme="minorHAnsi" w:cstheme="minorHAnsi"/>
                <w:sz w:val="22"/>
                <w:szCs w:val="22"/>
                <w:lang w:val="es-ES"/>
              </w:rPr>
              <w:t xml:space="preserve">Mills A (2011). </w:t>
            </w:r>
            <w:r w:rsidRPr="003D7328">
              <w:rPr>
                <w:rFonts w:asciiTheme="minorHAnsi" w:hAnsiTheme="minorHAnsi" w:cstheme="minorHAnsi"/>
                <w:sz w:val="22"/>
                <w:szCs w:val="22"/>
                <w:lang w:val="en-US"/>
              </w:rPr>
              <w:t xml:space="preserve">“Health systems in low –and middle- income countries”. </w:t>
            </w:r>
            <w:proofErr w:type="spellStart"/>
            <w:r w:rsidRPr="003D7328">
              <w:rPr>
                <w:rFonts w:asciiTheme="minorHAnsi" w:hAnsiTheme="minorHAnsi" w:cstheme="minorHAnsi"/>
                <w:sz w:val="22"/>
                <w:szCs w:val="22"/>
                <w:lang w:val="en-US"/>
              </w:rPr>
              <w:t>En</w:t>
            </w:r>
            <w:proofErr w:type="spellEnd"/>
            <w:r w:rsidRPr="003D7328">
              <w:rPr>
                <w:rFonts w:asciiTheme="minorHAnsi" w:hAnsiTheme="minorHAnsi" w:cstheme="minorHAnsi"/>
                <w:sz w:val="22"/>
                <w:szCs w:val="22"/>
                <w:lang w:val="en-US"/>
              </w:rPr>
              <w:t xml:space="preserve">: </w:t>
            </w:r>
            <w:proofErr w:type="spellStart"/>
            <w:r w:rsidRPr="003D7328">
              <w:rPr>
                <w:rFonts w:asciiTheme="minorHAnsi" w:hAnsiTheme="minorHAnsi" w:cstheme="minorHAnsi"/>
                <w:sz w:val="22"/>
                <w:szCs w:val="22"/>
                <w:lang w:val="en-US"/>
              </w:rPr>
              <w:t>Glied</w:t>
            </w:r>
            <w:proofErr w:type="spellEnd"/>
            <w:r w:rsidRPr="003D7328">
              <w:rPr>
                <w:rFonts w:asciiTheme="minorHAnsi" w:hAnsiTheme="minorHAnsi" w:cstheme="minorHAnsi"/>
                <w:sz w:val="22"/>
                <w:szCs w:val="22"/>
                <w:lang w:val="en-US"/>
              </w:rPr>
              <w:t xml:space="preserve">, Smith P. (editors). </w:t>
            </w:r>
            <w:r w:rsidRPr="003D7328">
              <w:rPr>
                <w:rFonts w:asciiTheme="minorHAnsi" w:hAnsiTheme="minorHAnsi" w:cstheme="minorHAnsi"/>
                <w:i/>
                <w:sz w:val="22"/>
                <w:szCs w:val="22"/>
                <w:lang w:val="en-US"/>
              </w:rPr>
              <w:t>The Oxford Handbook of Health Economics</w:t>
            </w:r>
            <w:r w:rsidRPr="003D7328">
              <w:rPr>
                <w:rFonts w:asciiTheme="minorHAnsi" w:hAnsiTheme="minorHAnsi" w:cstheme="minorHAnsi"/>
                <w:sz w:val="22"/>
                <w:szCs w:val="22"/>
                <w:lang w:val="en-US"/>
              </w:rPr>
              <w:t xml:space="preserve">. </w:t>
            </w:r>
            <w:r w:rsidRPr="003D7328">
              <w:rPr>
                <w:rFonts w:asciiTheme="minorHAnsi" w:hAnsiTheme="minorHAnsi" w:cstheme="minorHAnsi"/>
                <w:sz w:val="22"/>
                <w:szCs w:val="22"/>
                <w:lang w:val="es-ES"/>
              </w:rPr>
              <w:t xml:space="preserve">Oxford </w:t>
            </w:r>
            <w:proofErr w:type="spellStart"/>
            <w:r w:rsidRPr="003D7328">
              <w:rPr>
                <w:rFonts w:asciiTheme="minorHAnsi" w:hAnsiTheme="minorHAnsi" w:cstheme="minorHAnsi"/>
                <w:sz w:val="22"/>
                <w:szCs w:val="22"/>
                <w:lang w:val="es-ES"/>
              </w:rPr>
              <w:t>University</w:t>
            </w:r>
            <w:proofErr w:type="spellEnd"/>
            <w:r w:rsidRPr="003D7328">
              <w:rPr>
                <w:rFonts w:asciiTheme="minorHAnsi" w:hAnsiTheme="minorHAnsi" w:cstheme="minorHAnsi"/>
                <w:sz w:val="22"/>
                <w:szCs w:val="22"/>
                <w:lang w:val="es-ES"/>
              </w:rPr>
              <w:t xml:space="preserve"> </w:t>
            </w:r>
            <w:proofErr w:type="spellStart"/>
            <w:r w:rsidRPr="003D7328">
              <w:rPr>
                <w:rFonts w:asciiTheme="minorHAnsi" w:hAnsiTheme="minorHAnsi" w:cstheme="minorHAnsi"/>
                <w:sz w:val="22"/>
                <w:szCs w:val="22"/>
                <w:lang w:val="es-ES"/>
              </w:rPr>
              <w:t>Press</w:t>
            </w:r>
            <w:proofErr w:type="spellEnd"/>
            <w:r w:rsidRPr="003D7328">
              <w:rPr>
                <w:rFonts w:asciiTheme="minorHAnsi" w:hAnsiTheme="minorHAnsi" w:cstheme="minorHAnsi"/>
                <w:sz w:val="22"/>
                <w:szCs w:val="22"/>
                <w:lang w:val="es-ES"/>
              </w:rPr>
              <w:t>, p. 30-57.</w:t>
            </w:r>
          </w:p>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lang w:val="en-US"/>
              </w:rPr>
              <w:t>World Health Organization (2010). The World Health Report: H</w:t>
            </w:r>
            <w:r w:rsidRPr="003D7328">
              <w:rPr>
                <w:rFonts w:asciiTheme="minorHAnsi" w:hAnsiTheme="minorHAnsi" w:cstheme="minorHAnsi"/>
                <w:bCs/>
                <w:sz w:val="22"/>
                <w:szCs w:val="22"/>
                <w:lang w:val="en-US"/>
              </w:rPr>
              <w:t xml:space="preserve">ealth systems financing. </w:t>
            </w:r>
            <w:proofErr w:type="spellStart"/>
            <w:r w:rsidRPr="003D7328">
              <w:rPr>
                <w:rFonts w:asciiTheme="minorHAnsi" w:hAnsiTheme="minorHAnsi" w:cstheme="minorHAnsi"/>
                <w:sz w:val="22"/>
                <w:szCs w:val="22"/>
              </w:rPr>
              <w:t>The</w:t>
            </w:r>
            <w:proofErr w:type="spellEnd"/>
            <w:r w:rsidRPr="003D7328">
              <w:rPr>
                <w:rFonts w:asciiTheme="minorHAnsi" w:hAnsiTheme="minorHAnsi" w:cstheme="minorHAnsi"/>
                <w:sz w:val="22"/>
                <w:szCs w:val="22"/>
              </w:rPr>
              <w:t xml:space="preserve"> </w:t>
            </w:r>
            <w:proofErr w:type="spellStart"/>
            <w:r w:rsidRPr="003D7328">
              <w:rPr>
                <w:rFonts w:asciiTheme="minorHAnsi" w:hAnsiTheme="minorHAnsi" w:cstheme="minorHAnsi"/>
                <w:sz w:val="22"/>
                <w:szCs w:val="22"/>
              </w:rPr>
              <w:t>path</w:t>
            </w:r>
            <w:proofErr w:type="spellEnd"/>
            <w:r w:rsidRPr="003D7328">
              <w:rPr>
                <w:rFonts w:asciiTheme="minorHAnsi" w:hAnsiTheme="minorHAnsi" w:cstheme="minorHAnsi"/>
                <w:sz w:val="22"/>
                <w:szCs w:val="22"/>
              </w:rPr>
              <w:t xml:space="preserve"> to universal </w:t>
            </w:r>
            <w:proofErr w:type="spellStart"/>
            <w:r w:rsidRPr="003D7328">
              <w:rPr>
                <w:rFonts w:asciiTheme="minorHAnsi" w:hAnsiTheme="minorHAnsi" w:cstheme="minorHAnsi"/>
                <w:sz w:val="22"/>
                <w:szCs w:val="22"/>
              </w:rPr>
              <w:t>coverage</w:t>
            </w:r>
            <w:proofErr w:type="spellEnd"/>
            <w:r w:rsidRPr="003D7328">
              <w:rPr>
                <w:rFonts w:asciiTheme="minorHAnsi" w:hAnsiTheme="minorHAnsi" w:cstheme="minorHAnsi"/>
                <w:sz w:val="22"/>
                <w:szCs w:val="22"/>
              </w:rPr>
              <w:t xml:space="preserve">. </w:t>
            </w:r>
            <w:proofErr w:type="spellStart"/>
            <w:r w:rsidRPr="003D7328">
              <w:rPr>
                <w:rFonts w:asciiTheme="minorHAnsi" w:hAnsiTheme="minorHAnsi" w:cstheme="minorHAnsi"/>
                <w:sz w:val="22"/>
                <w:szCs w:val="22"/>
              </w:rPr>
              <w:t>World</w:t>
            </w:r>
            <w:proofErr w:type="spellEnd"/>
            <w:r w:rsidRPr="003D7328">
              <w:rPr>
                <w:rFonts w:asciiTheme="minorHAnsi" w:hAnsiTheme="minorHAnsi" w:cstheme="minorHAnsi"/>
                <w:sz w:val="22"/>
                <w:szCs w:val="22"/>
              </w:rPr>
              <w:t xml:space="preserve"> </w:t>
            </w:r>
            <w:proofErr w:type="spellStart"/>
            <w:r w:rsidRPr="003D7328">
              <w:rPr>
                <w:rFonts w:asciiTheme="minorHAnsi" w:hAnsiTheme="minorHAnsi" w:cstheme="minorHAnsi"/>
                <w:sz w:val="22"/>
                <w:szCs w:val="22"/>
              </w:rPr>
              <w:t>Health</w:t>
            </w:r>
            <w:proofErr w:type="spellEnd"/>
            <w:r w:rsidRPr="003D7328">
              <w:rPr>
                <w:rFonts w:asciiTheme="minorHAnsi" w:hAnsiTheme="minorHAnsi" w:cstheme="minorHAnsi"/>
                <w:sz w:val="22"/>
                <w:szCs w:val="22"/>
              </w:rPr>
              <w:t xml:space="preserve"> </w:t>
            </w:r>
            <w:proofErr w:type="spellStart"/>
            <w:r w:rsidRPr="003D7328">
              <w:rPr>
                <w:rFonts w:asciiTheme="minorHAnsi" w:hAnsiTheme="minorHAnsi" w:cstheme="minorHAnsi"/>
                <w:sz w:val="22"/>
                <w:szCs w:val="22"/>
              </w:rPr>
              <w:t>Organization</w:t>
            </w:r>
            <w:proofErr w:type="spellEnd"/>
            <w:r w:rsidRPr="003D7328">
              <w:rPr>
                <w:rFonts w:asciiTheme="minorHAnsi" w:hAnsiTheme="minorHAnsi" w:cstheme="minorHAnsi"/>
                <w:sz w:val="22"/>
                <w:szCs w:val="22"/>
              </w:rPr>
              <w:t xml:space="preserve">, </w:t>
            </w:r>
            <w:proofErr w:type="spellStart"/>
            <w:r w:rsidRPr="003D7328">
              <w:rPr>
                <w:rFonts w:asciiTheme="minorHAnsi" w:hAnsiTheme="minorHAnsi" w:cstheme="minorHAnsi"/>
                <w:sz w:val="22"/>
                <w:szCs w:val="22"/>
              </w:rPr>
              <w:t>Switzerland</w:t>
            </w:r>
            <w:proofErr w:type="spellEnd"/>
            <w:r w:rsidRPr="003D7328">
              <w:rPr>
                <w:rFonts w:asciiTheme="minorHAnsi" w:hAnsiTheme="minorHAnsi" w:cstheme="minorHAnsi"/>
                <w:sz w:val="22"/>
                <w:szCs w:val="22"/>
              </w:rPr>
              <w:t xml:space="preserve">. </w:t>
            </w:r>
          </w:p>
          <w:p w:rsidR="003D7328" w:rsidRPr="003D7328" w:rsidRDefault="003D7328" w:rsidP="003D7328">
            <w:pPr>
              <w:rPr>
                <w:rFonts w:asciiTheme="minorHAnsi" w:hAnsiTheme="minorHAnsi" w:cstheme="minorHAnsi"/>
                <w:b/>
                <w:lang w:val="es-ES"/>
              </w:rPr>
            </w:pPr>
            <w:r w:rsidRPr="003D7328">
              <w:rPr>
                <w:rFonts w:asciiTheme="minorHAnsi" w:hAnsiTheme="minorHAnsi" w:cstheme="minorHAnsi"/>
                <w:sz w:val="22"/>
                <w:szCs w:val="22"/>
                <w:lang w:val="es-ES"/>
              </w:rPr>
              <w:t xml:space="preserve">Lecturas complementarias: </w:t>
            </w:r>
            <w:r w:rsidRPr="003D7328">
              <w:rPr>
                <w:rFonts w:asciiTheme="minorHAnsi" w:hAnsiTheme="minorHAnsi" w:cstheme="minorHAnsi"/>
                <w:sz w:val="22"/>
                <w:szCs w:val="22"/>
                <w:lang w:val="fr-FR"/>
              </w:rPr>
              <w:t xml:space="preserve">Otra </w:t>
            </w:r>
            <w:proofErr w:type="spellStart"/>
            <w:r w:rsidRPr="003D7328">
              <w:rPr>
                <w:rFonts w:asciiTheme="minorHAnsi" w:hAnsiTheme="minorHAnsi" w:cstheme="minorHAnsi"/>
                <w:sz w:val="22"/>
                <w:szCs w:val="22"/>
                <w:lang w:val="fr-FR"/>
              </w:rPr>
              <w:t>bibliografía</w:t>
            </w:r>
            <w:proofErr w:type="spellEnd"/>
            <w:r w:rsidRPr="003D7328">
              <w:rPr>
                <w:rFonts w:asciiTheme="minorHAnsi" w:hAnsiTheme="minorHAnsi" w:cstheme="minorHAnsi"/>
                <w:sz w:val="22"/>
                <w:szCs w:val="22"/>
                <w:lang w:val="fr-FR"/>
              </w:rPr>
              <w:t xml:space="preserve"> o </w:t>
            </w:r>
            <w:proofErr w:type="spellStart"/>
            <w:r w:rsidRPr="003D7328">
              <w:rPr>
                <w:rFonts w:asciiTheme="minorHAnsi" w:hAnsiTheme="minorHAnsi" w:cstheme="minorHAnsi"/>
                <w:sz w:val="22"/>
                <w:szCs w:val="22"/>
                <w:lang w:val="fr-FR"/>
              </w:rPr>
              <w:t>información</w:t>
            </w:r>
            <w:proofErr w:type="spellEnd"/>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complementaria</w:t>
            </w:r>
            <w:proofErr w:type="spellEnd"/>
            <w:r w:rsidRPr="003D7328">
              <w:rPr>
                <w:rFonts w:asciiTheme="minorHAnsi" w:hAnsiTheme="minorHAnsi" w:cstheme="minorHAnsi"/>
                <w:sz w:val="22"/>
                <w:szCs w:val="22"/>
                <w:lang w:val="fr-FR"/>
              </w:rPr>
              <w:t xml:space="preserve">, </w:t>
            </w:r>
            <w:r w:rsidRPr="003D7328">
              <w:rPr>
                <w:rFonts w:asciiTheme="minorHAnsi" w:hAnsiTheme="minorHAnsi" w:cstheme="minorHAnsi"/>
                <w:sz w:val="22"/>
                <w:szCs w:val="22"/>
                <w:lang w:val="es-ES"/>
              </w:rPr>
              <w:t>en particular para desarrollar el taller de la unidad, será anunciada y ofrecida a través de la interacción con el profesor.</w:t>
            </w:r>
          </w:p>
        </w:tc>
      </w:tr>
    </w:tbl>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lastRenderedPageBreak/>
        <w:tab/>
        <w:t>Metodología</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D7328" w:rsidRPr="003D7328" w:rsidTr="008D646B">
        <w:tc>
          <w:tcPr>
            <w:tcW w:w="8962" w:type="dxa"/>
          </w:tcPr>
          <w:p w:rsidR="003D7328" w:rsidRPr="003D7328" w:rsidRDefault="003D7328" w:rsidP="003D7328">
            <w:pPr>
              <w:rPr>
                <w:rFonts w:asciiTheme="minorHAnsi" w:hAnsiTheme="minorHAnsi" w:cstheme="minorHAnsi"/>
                <w:iCs/>
                <w:lang w:val="fr-FR"/>
              </w:rPr>
            </w:pPr>
            <w:r w:rsidRPr="003D7328">
              <w:rPr>
                <w:rFonts w:asciiTheme="minorHAnsi" w:hAnsiTheme="minorHAnsi" w:cstheme="minorHAnsi"/>
                <w:iCs/>
                <w:sz w:val="22"/>
                <w:szCs w:val="22"/>
                <w:lang w:val="fr-FR"/>
              </w:rPr>
              <w:t xml:space="preserve">El </w:t>
            </w:r>
            <w:proofErr w:type="spellStart"/>
            <w:r w:rsidRPr="003D7328">
              <w:rPr>
                <w:rFonts w:asciiTheme="minorHAnsi" w:hAnsiTheme="minorHAnsi" w:cstheme="minorHAnsi"/>
                <w:iCs/>
                <w:sz w:val="22"/>
                <w:szCs w:val="22"/>
                <w:lang w:val="fr-FR"/>
              </w:rPr>
              <w:t>curso</w:t>
            </w:r>
            <w:proofErr w:type="spellEnd"/>
            <w:r w:rsidRPr="003D7328">
              <w:rPr>
                <w:rFonts w:asciiTheme="minorHAnsi" w:hAnsiTheme="minorHAnsi" w:cstheme="minorHAnsi"/>
                <w:iCs/>
                <w:sz w:val="22"/>
                <w:szCs w:val="22"/>
                <w:lang w:val="fr-FR"/>
              </w:rPr>
              <w:t xml:space="preserve"> es </w:t>
            </w:r>
            <w:proofErr w:type="spellStart"/>
            <w:r w:rsidRPr="003D7328">
              <w:rPr>
                <w:rFonts w:asciiTheme="minorHAnsi" w:hAnsiTheme="minorHAnsi" w:cstheme="minorHAnsi"/>
                <w:iCs/>
                <w:sz w:val="22"/>
                <w:szCs w:val="22"/>
                <w:lang w:val="fr-FR"/>
              </w:rPr>
              <w:t>orientado</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por</w:t>
            </w:r>
            <w:proofErr w:type="spellEnd"/>
            <w:r w:rsidRPr="003D7328">
              <w:rPr>
                <w:rFonts w:asciiTheme="minorHAnsi" w:hAnsiTheme="minorHAnsi" w:cstheme="minorHAnsi"/>
                <w:iCs/>
                <w:sz w:val="22"/>
                <w:szCs w:val="22"/>
                <w:lang w:val="fr-FR"/>
              </w:rPr>
              <w:t xml:space="preserve"> el </w:t>
            </w:r>
            <w:proofErr w:type="spellStart"/>
            <w:r w:rsidRPr="003D7328">
              <w:rPr>
                <w:rFonts w:asciiTheme="minorHAnsi" w:hAnsiTheme="minorHAnsi" w:cstheme="minorHAnsi"/>
                <w:iCs/>
                <w:sz w:val="22"/>
                <w:szCs w:val="22"/>
                <w:lang w:val="fr-FR"/>
              </w:rPr>
              <w:t>profesor</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titular</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mediante</w:t>
            </w:r>
            <w:proofErr w:type="spellEnd"/>
            <w:r w:rsidRPr="003D7328">
              <w:rPr>
                <w:rFonts w:asciiTheme="minorHAnsi" w:hAnsiTheme="minorHAnsi" w:cstheme="minorHAnsi"/>
                <w:iCs/>
                <w:sz w:val="22"/>
                <w:szCs w:val="22"/>
                <w:lang w:val="fr-FR"/>
              </w:rPr>
              <w:t xml:space="preserve"> la </w:t>
            </w:r>
            <w:proofErr w:type="spellStart"/>
            <w:r w:rsidRPr="003D7328">
              <w:rPr>
                <w:rFonts w:asciiTheme="minorHAnsi" w:hAnsiTheme="minorHAnsi" w:cstheme="minorHAnsi"/>
                <w:iCs/>
                <w:sz w:val="22"/>
                <w:szCs w:val="22"/>
                <w:lang w:val="fr-FR"/>
              </w:rPr>
              <w:t>presentación</w:t>
            </w:r>
            <w:proofErr w:type="spellEnd"/>
            <w:r w:rsidRPr="003D7328">
              <w:rPr>
                <w:rFonts w:asciiTheme="minorHAnsi" w:hAnsiTheme="minorHAnsi" w:cstheme="minorHAnsi"/>
                <w:iCs/>
                <w:sz w:val="22"/>
                <w:szCs w:val="22"/>
                <w:lang w:val="fr-FR"/>
              </w:rPr>
              <w:t xml:space="preserve"> y </w:t>
            </w:r>
            <w:proofErr w:type="spellStart"/>
            <w:r w:rsidRPr="003D7328">
              <w:rPr>
                <w:rFonts w:asciiTheme="minorHAnsi" w:hAnsiTheme="minorHAnsi" w:cstheme="minorHAnsi"/>
                <w:iCs/>
                <w:sz w:val="22"/>
                <w:szCs w:val="22"/>
                <w:lang w:val="fr-FR"/>
              </w:rPr>
              <w:t>motivación</w:t>
            </w:r>
            <w:proofErr w:type="spellEnd"/>
            <w:r w:rsidRPr="003D7328">
              <w:rPr>
                <w:rFonts w:asciiTheme="minorHAnsi" w:hAnsiTheme="minorHAnsi" w:cstheme="minorHAnsi"/>
                <w:iCs/>
                <w:sz w:val="22"/>
                <w:szCs w:val="22"/>
                <w:lang w:val="fr-FR"/>
              </w:rPr>
              <w:t xml:space="preserve"> de los </w:t>
            </w:r>
            <w:proofErr w:type="spellStart"/>
            <w:r w:rsidRPr="003D7328">
              <w:rPr>
                <w:rFonts w:asciiTheme="minorHAnsi" w:hAnsiTheme="minorHAnsi" w:cstheme="minorHAnsi"/>
                <w:iCs/>
                <w:sz w:val="22"/>
                <w:szCs w:val="22"/>
                <w:lang w:val="fr-FR"/>
              </w:rPr>
              <w:t>temas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básicos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lo</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cual</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podrá</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será</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complementado</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por</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otros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integrantes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del</w:t>
            </w:r>
            <w:proofErr w:type="spellEnd"/>
            <w:r w:rsidRPr="003D7328">
              <w:rPr>
                <w:rFonts w:asciiTheme="minorHAnsi" w:hAnsiTheme="minorHAnsi" w:cstheme="minorHAnsi"/>
                <w:iCs/>
                <w:sz w:val="22"/>
                <w:szCs w:val="22"/>
                <w:lang w:val="fr-FR"/>
              </w:rPr>
              <w:t xml:space="preserve"> Grupo de </w:t>
            </w:r>
            <w:proofErr w:type="spellStart"/>
            <w:r w:rsidRPr="003D7328">
              <w:rPr>
                <w:rFonts w:asciiTheme="minorHAnsi" w:hAnsiTheme="minorHAnsi" w:cstheme="minorHAnsi"/>
                <w:iCs/>
                <w:sz w:val="22"/>
                <w:szCs w:val="22"/>
                <w:lang w:val="fr-FR"/>
              </w:rPr>
              <w:t>Economía</w:t>
            </w:r>
            <w:proofErr w:type="spellEnd"/>
            <w:r w:rsidRPr="003D7328">
              <w:rPr>
                <w:rFonts w:asciiTheme="minorHAnsi" w:hAnsiTheme="minorHAnsi" w:cstheme="minorHAnsi"/>
                <w:iCs/>
                <w:sz w:val="22"/>
                <w:szCs w:val="22"/>
                <w:lang w:val="fr-FR"/>
              </w:rPr>
              <w:t xml:space="preserve"> de la </w:t>
            </w:r>
            <w:proofErr w:type="spellStart"/>
            <w:r w:rsidRPr="003D7328">
              <w:rPr>
                <w:rFonts w:asciiTheme="minorHAnsi" w:hAnsiTheme="minorHAnsi" w:cstheme="minorHAnsi"/>
                <w:iCs/>
                <w:sz w:val="22"/>
                <w:szCs w:val="22"/>
                <w:lang w:val="fr-FR"/>
              </w:rPr>
              <w:t>Salud</w:t>
            </w:r>
            <w:proofErr w:type="spellEnd"/>
            <w:r w:rsidRPr="003D7328">
              <w:rPr>
                <w:rFonts w:asciiTheme="minorHAnsi" w:hAnsiTheme="minorHAnsi" w:cstheme="minorHAnsi"/>
                <w:iCs/>
                <w:sz w:val="22"/>
                <w:szCs w:val="22"/>
                <w:lang w:val="fr-FR"/>
              </w:rPr>
              <w:t xml:space="preserve"> e </w:t>
            </w:r>
            <w:proofErr w:type="spellStart"/>
            <w:r w:rsidRPr="003D7328">
              <w:rPr>
                <w:rFonts w:asciiTheme="minorHAnsi" w:hAnsiTheme="minorHAnsi" w:cstheme="minorHAnsi"/>
                <w:iCs/>
                <w:sz w:val="22"/>
                <w:szCs w:val="22"/>
                <w:lang w:val="fr-FR"/>
              </w:rPr>
              <w:t>invitados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especiales</w:t>
            </w:r>
            <w:proofErr w:type="spellEnd"/>
            <w:r w:rsidRPr="003D7328">
              <w:rPr>
                <w:rFonts w:asciiTheme="minorHAnsi" w:hAnsiTheme="minorHAnsi" w:cstheme="minorHAnsi"/>
                <w:iCs/>
                <w:sz w:val="22"/>
                <w:szCs w:val="22"/>
                <w:lang w:val="fr-FR"/>
              </w:rPr>
              <w:t xml:space="preserve">. Se </w:t>
            </w:r>
            <w:proofErr w:type="spellStart"/>
            <w:r w:rsidRPr="003D7328">
              <w:rPr>
                <w:rFonts w:asciiTheme="minorHAnsi" w:hAnsiTheme="minorHAnsi" w:cstheme="minorHAnsi"/>
                <w:iCs/>
                <w:sz w:val="22"/>
                <w:szCs w:val="22"/>
                <w:lang w:val="fr-FR"/>
              </w:rPr>
              <w:t>realizarán</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exposiciones</w:t>
            </w:r>
            <w:proofErr w:type="spellEnd"/>
            <w:r w:rsidRPr="003D7328">
              <w:rPr>
                <w:rFonts w:asciiTheme="minorHAnsi" w:hAnsiTheme="minorHAnsi" w:cstheme="minorHAnsi"/>
                <w:iCs/>
                <w:sz w:val="22"/>
                <w:szCs w:val="22"/>
                <w:lang w:val="fr-FR"/>
              </w:rPr>
              <w:t xml:space="preserve"> magistrales, con </w:t>
            </w:r>
            <w:proofErr w:type="spellStart"/>
            <w:r w:rsidRPr="003D7328">
              <w:rPr>
                <w:rFonts w:asciiTheme="minorHAnsi" w:hAnsiTheme="minorHAnsi" w:cstheme="minorHAnsi"/>
                <w:iCs/>
                <w:sz w:val="22"/>
                <w:szCs w:val="22"/>
                <w:lang w:val="fr-FR"/>
              </w:rPr>
              <w:t>ayudas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didácticas</w:t>
            </w:r>
            <w:proofErr w:type="spellEnd"/>
            <w:r w:rsidRPr="003D7328">
              <w:rPr>
                <w:rFonts w:asciiTheme="minorHAnsi" w:hAnsiTheme="minorHAnsi" w:cstheme="minorHAnsi"/>
                <w:iCs/>
                <w:sz w:val="22"/>
                <w:szCs w:val="22"/>
                <w:lang w:val="fr-FR"/>
              </w:rPr>
              <w:t xml:space="preserve"> y </w:t>
            </w:r>
            <w:proofErr w:type="spellStart"/>
            <w:r w:rsidRPr="003D7328">
              <w:rPr>
                <w:rFonts w:asciiTheme="minorHAnsi" w:hAnsiTheme="minorHAnsi" w:cstheme="minorHAnsi"/>
                <w:iCs/>
                <w:sz w:val="22"/>
                <w:szCs w:val="22"/>
                <w:lang w:val="fr-FR"/>
              </w:rPr>
              <w:t>audiovisuales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guías</w:t>
            </w:r>
            <w:proofErr w:type="spellEnd"/>
            <w:r w:rsidRPr="003D7328">
              <w:rPr>
                <w:rFonts w:asciiTheme="minorHAnsi" w:hAnsiTheme="minorHAnsi" w:cstheme="minorHAnsi"/>
                <w:iCs/>
                <w:sz w:val="22"/>
                <w:szCs w:val="22"/>
                <w:lang w:val="fr-FR"/>
              </w:rPr>
              <w:t xml:space="preserve"> de </w:t>
            </w:r>
            <w:proofErr w:type="spellStart"/>
            <w:r w:rsidRPr="003D7328">
              <w:rPr>
                <w:rFonts w:asciiTheme="minorHAnsi" w:hAnsiTheme="minorHAnsi" w:cstheme="minorHAnsi"/>
                <w:iCs/>
                <w:sz w:val="22"/>
                <w:szCs w:val="22"/>
                <w:lang w:val="fr-FR"/>
              </w:rPr>
              <w:t>estudio</w:t>
            </w:r>
            <w:proofErr w:type="spellEnd"/>
            <w:r w:rsidRPr="003D7328">
              <w:rPr>
                <w:rFonts w:asciiTheme="minorHAnsi" w:hAnsiTheme="minorHAnsi" w:cstheme="minorHAnsi"/>
                <w:iCs/>
                <w:sz w:val="22"/>
                <w:szCs w:val="22"/>
                <w:lang w:val="fr-FR"/>
              </w:rPr>
              <w:t xml:space="preserve"> y </w:t>
            </w:r>
            <w:proofErr w:type="spellStart"/>
            <w:r w:rsidRPr="003D7328">
              <w:rPr>
                <w:rFonts w:asciiTheme="minorHAnsi" w:hAnsiTheme="minorHAnsi" w:cstheme="minorHAnsi"/>
                <w:iCs/>
                <w:sz w:val="22"/>
                <w:szCs w:val="22"/>
                <w:lang w:val="fr-FR"/>
              </w:rPr>
              <w:t>diapositivas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lo</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cual</w:t>
            </w:r>
            <w:proofErr w:type="spellEnd"/>
            <w:r w:rsidRPr="003D7328">
              <w:rPr>
                <w:rFonts w:asciiTheme="minorHAnsi" w:hAnsiTheme="minorHAnsi" w:cstheme="minorHAnsi"/>
                <w:iCs/>
                <w:sz w:val="22"/>
                <w:szCs w:val="22"/>
                <w:lang w:val="fr-FR"/>
              </w:rPr>
              <w:t xml:space="preserve"> se </w:t>
            </w:r>
            <w:proofErr w:type="spellStart"/>
            <w:r w:rsidRPr="003D7328">
              <w:rPr>
                <w:rFonts w:asciiTheme="minorHAnsi" w:hAnsiTheme="minorHAnsi" w:cstheme="minorHAnsi"/>
                <w:iCs/>
                <w:sz w:val="22"/>
                <w:szCs w:val="22"/>
                <w:lang w:val="fr-FR"/>
              </w:rPr>
              <w:t>complementará</w:t>
            </w:r>
            <w:proofErr w:type="spellEnd"/>
            <w:r w:rsidRPr="003D7328">
              <w:rPr>
                <w:rFonts w:asciiTheme="minorHAnsi" w:hAnsiTheme="minorHAnsi" w:cstheme="minorHAnsi"/>
                <w:iCs/>
                <w:sz w:val="22"/>
                <w:szCs w:val="22"/>
                <w:lang w:val="fr-FR"/>
              </w:rPr>
              <w:t xml:space="preserve"> con la </w:t>
            </w:r>
            <w:proofErr w:type="spellStart"/>
            <w:r w:rsidRPr="003D7328">
              <w:rPr>
                <w:rFonts w:asciiTheme="minorHAnsi" w:hAnsiTheme="minorHAnsi" w:cstheme="minorHAnsi"/>
                <w:iCs/>
                <w:sz w:val="22"/>
                <w:szCs w:val="22"/>
                <w:lang w:val="fr-FR"/>
              </w:rPr>
              <w:t>participación</w:t>
            </w:r>
            <w:proofErr w:type="spellEnd"/>
            <w:r w:rsidRPr="003D7328">
              <w:rPr>
                <w:rFonts w:asciiTheme="minorHAnsi" w:hAnsiTheme="minorHAnsi" w:cstheme="minorHAnsi"/>
                <w:iCs/>
                <w:sz w:val="22"/>
                <w:szCs w:val="22"/>
                <w:lang w:val="fr-FR"/>
              </w:rPr>
              <w:t xml:space="preserve"> de los </w:t>
            </w:r>
            <w:proofErr w:type="spellStart"/>
            <w:r w:rsidRPr="003D7328">
              <w:rPr>
                <w:rFonts w:asciiTheme="minorHAnsi" w:hAnsiTheme="minorHAnsi" w:cstheme="minorHAnsi"/>
                <w:iCs/>
                <w:sz w:val="22"/>
                <w:szCs w:val="22"/>
                <w:lang w:val="fr-FR"/>
              </w:rPr>
              <w:t>estudiantes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a</w:t>
            </w:r>
            <w:proofErr w:type="spellEnd"/>
            <w:r w:rsidRPr="003D7328">
              <w:rPr>
                <w:rFonts w:asciiTheme="minorHAnsi" w:hAnsiTheme="minorHAnsi" w:cstheme="minorHAnsi"/>
                <w:iCs/>
                <w:sz w:val="22"/>
                <w:szCs w:val="22"/>
                <w:lang w:val="fr-FR"/>
              </w:rPr>
              <w:t xml:space="preserve"> partir de la </w:t>
            </w:r>
            <w:proofErr w:type="spellStart"/>
            <w:r w:rsidRPr="003D7328">
              <w:rPr>
                <w:rFonts w:asciiTheme="minorHAnsi" w:hAnsiTheme="minorHAnsi" w:cstheme="minorHAnsi"/>
                <w:iCs/>
                <w:sz w:val="22"/>
                <w:szCs w:val="22"/>
                <w:lang w:val="fr-FR"/>
              </w:rPr>
              <w:t>lectura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previa</w:t>
            </w:r>
            <w:proofErr w:type="spellEnd"/>
            <w:r w:rsidRPr="003D7328">
              <w:rPr>
                <w:rFonts w:asciiTheme="minorHAnsi" w:hAnsiTheme="minorHAnsi" w:cstheme="minorHAnsi"/>
                <w:iCs/>
                <w:sz w:val="22"/>
                <w:szCs w:val="22"/>
                <w:lang w:val="fr-FR"/>
              </w:rPr>
              <w:t xml:space="preserve"> de la </w:t>
            </w:r>
            <w:proofErr w:type="spellStart"/>
            <w:r w:rsidRPr="003D7328">
              <w:rPr>
                <w:rFonts w:asciiTheme="minorHAnsi" w:hAnsiTheme="minorHAnsi" w:cstheme="minorHAnsi"/>
                <w:iCs/>
                <w:sz w:val="22"/>
                <w:szCs w:val="22"/>
                <w:lang w:val="fr-FR"/>
              </w:rPr>
              <w:t>bibliografía</w:t>
            </w:r>
            <w:proofErr w:type="spellEnd"/>
            <w:r w:rsidRPr="003D7328">
              <w:rPr>
                <w:rFonts w:asciiTheme="minorHAnsi" w:hAnsiTheme="minorHAnsi" w:cstheme="minorHAnsi"/>
                <w:iCs/>
                <w:sz w:val="22"/>
                <w:szCs w:val="22"/>
                <w:lang w:val="fr-FR"/>
              </w:rPr>
              <w:t xml:space="preserve"> de </w:t>
            </w:r>
            <w:proofErr w:type="spellStart"/>
            <w:r w:rsidRPr="003D7328">
              <w:rPr>
                <w:rFonts w:asciiTheme="minorHAnsi" w:hAnsiTheme="minorHAnsi" w:cstheme="minorHAnsi"/>
                <w:iCs/>
                <w:sz w:val="22"/>
                <w:szCs w:val="22"/>
                <w:lang w:val="fr-FR"/>
              </w:rPr>
              <w:t>cada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unidad</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temática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Además</w:t>
            </w:r>
            <w:proofErr w:type="spellEnd"/>
            <w:r w:rsidRPr="003D7328">
              <w:rPr>
                <w:rFonts w:asciiTheme="minorHAnsi" w:hAnsiTheme="minorHAnsi" w:cstheme="minorHAnsi"/>
                <w:iCs/>
                <w:sz w:val="22"/>
                <w:szCs w:val="22"/>
                <w:lang w:val="fr-FR"/>
              </w:rPr>
              <w:t xml:space="preserve">, se </w:t>
            </w:r>
            <w:proofErr w:type="spellStart"/>
            <w:r w:rsidRPr="003D7328">
              <w:rPr>
                <w:rFonts w:asciiTheme="minorHAnsi" w:hAnsiTheme="minorHAnsi" w:cstheme="minorHAnsi"/>
                <w:iCs/>
                <w:sz w:val="22"/>
                <w:szCs w:val="22"/>
                <w:lang w:val="fr-FR"/>
              </w:rPr>
              <w:t>efectuarán</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talleres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seminarios</w:t>
            </w:r>
            <w:proofErr w:type="spellEnd"/>
            <w:r w:rsidRPr="003D7328">
              <w:rPr>
                <w:rFonts w:asciiTheme="minorHAnsi" w:hAnsiTheme="minorHAnsi" w:cstheme="minorHAnsi"/>
                <w:iCs/>
                <w:sz w:val="22"/>
                <w:szCs w:val="22"/>
                <w:lang w:val="fr-FR"/>
              </w:rPr>
              <w:t xml:space="preserve"> y </w:t>
            </w:r>
            <w:proofErr w:type="spellStart"/>
            <w:r w:rsidRPr="003D7328">
              <w:rPr>
                <w:rFonts w:asciiTheme="minorHAnsi" w:hAnsiTheme="minorHAnsi" w:cstheme="minorHAnsi"/>
                <w:iCs/>
                <w:sz w:val="22"/>
                <w:szCs w:val="22"/>
                <w:lang w:val="fr-FR"/>
              </w:rPr>
              <w:t>exposiciones</w:t>
            </w:r>
            <w:proofErr w:type="spellEnd"/>
            <w:r w:rsidRPr="003D7328">
              <w:rPr>
                <w:rFonts w:asciiTheme="minorHAnsi" w:hAnsiTheme="minorHAnsi" w:cstheme="minorHAnsi"/>
                <w:iCs/>
                <w:sz w:val="22"/>
                <w:szCs w:val="22"/>
                <w:lang w:val="fr-FR"/>
              </w:rPr>
              <w:t xml:space="preserve"> con la </w:t>
            </w:r>
            <w:proofErr w:type="spellStart"/>
            <w:r w:rsidRPr="003D7328">
              <w:rPr>
                <w:rFonts w:asciiTheme="minorHAnsi" w:hAnsiTheme="minorHAnsi" w:cstheme="minorHAnsi"/>
                <w:iCs/>
                <w:sz w:val="22"/>
                <w:szCs w:val="22"/>
                <w:lang w:val="fr-FR"/>
              </w:rPr>
              <w:t>presentación</w:t>
            </w:r>
            <w:proofErr w:type="spellEnd"/>
            <w:r w:rsidRPr="003D7328">
              <w:rPr>
                <w:rFonts w:asciiTheme="minorHAnsi" w:hAnsiTheme="minorHAnsi" w:cstheme="minorHAnsi"/>
                <w:iCs/>
                <w:sz w:val="22"/>
                <w:szCs w:val="22"/>
                <w:lang w:val="fr-FR"/>
              </w:rPr>
              <w:t xml:space="preserve"> y </w:t>
            </w:r>
            <w:proofErr w:type="spellStart"/>
            <w:r w:rsidRPr="003D7328">
              <w:rPr>
                <w:rFonts w:asciiTheme="minorHAnsi" w:hAnsiTheme="minorHAnsi" w:cstheme="minorHAnsi"/>
                <w:iCs/>
                <w:sz w:val="22"/>
                <w:szCs w:val="22"/>
                <w:lang w:val="fr-FR"/>
              </w:rPr>
              <w:t>discusión</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por</w:t>
            </w:r>
            <w:proofErr w:type="spellEnd"/>
            <w:r w:rsidRPr="003D7328">
              <w:rPr>
                <w:rFonts w:asciiTheme="minorHAnsi" w:hAnsiTheme="minorHAnsi" w:cstheme="minorHAnsi"/>
                <w:iCs/>
                <w:sz w:val="22"/>
                <w:szCs w:val="22"/>
                <w:lang w:val="fr-FR"/>
              </w:rPr>
              <w:t xml:space="preserve"> parte de los </w:t>
            </w:r>
            <w:proofErr w:type="spellStart"/>
            <w:r w:rsidRPr="003D7328">
              <w:rPr>
                <w:rFonts w:asciiTheme="minorHAnsi" w:hAnsiTheme="minorHAnsi" w:cstheme="minorHAnsi"/>
                <w:iCs/>
                <w:sz w:val="22"/>
                <w:szCs w:val="22"/>
                <w:lang w:val="fr-FR"/>
              </w:rPr>
              <w:t>estudiantes</w:t>
            </w:r>
            <w:proofErr w:type="spellEnd"/>
            <w:r w:rsidRPr="003D7328">
              <w:rPr>
                <w:rFonts w:asciiTheme="minorHAnsi" w:hAnsiTheme="minorHAnsi" w:cstheme="minorHAnsi"/>
                <w:iCs/>
                <w:sz w:val="22"/>
                <w:szCs w:val="22"/>
                <w:lang w:val="fr-FR"/>
              </w:rPr>
              <w:t xml:space="preserve">, de los </w:t>
            </w:r>
            <w:proofErr w:type="spellStart"/>
            <w:r w:rsidRPr="003D7328">
              <w:rPr>
                <w:rFonts w:asciiTheme="minorHAnsi" w:hAnsiTheme="minorHAnsi" w:cstheme="minorHAnsi"/>
                <w:iCs/>
                <w:sz w:val="22"/>
                <w:szCs w:val="22"/>
                <w:lang w:val="fr-FR"/>
              </w:rPr>
              <w:t>temas</w:t>
            </w:r>
            <w:proofErr w:type="spellEnd"/>
            <w:r w:rsidRPr="003D7328">
              <w:rPr>
                <w:rFonts w:asciiTheme="minorHAnsi" w:hAnsiTheme="minorHAnsi" w:cstheme="minorHAnsi"/>
                <w:iCs/>
                <w:sz w:val="22"/>
                <w:szCs w:val="22"/>
                <w:lang w:val="fr-FR"/>
              </w:rPr>
              <w:t xml:space="preserve"> y las </w:t>
            </w:r>
            <w:proofErr w:type="spellStart"/>
            <w:r w:rsidRPr="003D7328">
              <w:rPr>
                <w:rFonts w:asciiTheme="minorHAnsi" w:hAnsiTheme="minorHAnsi" w:cstheme="minorHAnsi"/>
                <w:iCs/>
                <w:sz w:val="22"/>
                <w:szCs w:val="22"/>
                <w:lang w:val="fr-FR"/>
              </w:rPr>
              <w:t>lecturas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acordados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previamente</w:t>
            </w:r>
            <w:proofErr w:type="spellEnd"/>
            <w:r w:rsidRPr="003D7328">
              <w:rPr>
                <w:rFonts w:asciiTheme="minorHAnsi" w:hAnsiTheme="minorHAnsi" w:cstheme="minorHAnsi"/>
                <w:iCs/>
                <w:sz w:val="22"/>
                <w:szCs w:val="22"/>
                <w:lang w:val="fr-FR"/>
              </w:rPr>
              <w:t>.</w:t>
            </w:r>
          </w:p>
          <w:p w:rsidR="003D7328" w:rsidRPr="003D7328" w:rsidRDefault="003D7328" w:rsidP="003D7328">
            <w:pPr>
              <w:rPr>
                <w:rFonts w:asciiTheme="minorHAnsi" w:hAnsiTheme="minorHAnsi" w:cstheme="minorHAnsi"/>
                <w:iCs/>
                <w:lang w:val="fr-FR"/>
              </w:rPr>
            </w:pPr>
            <w:r w:rsidRPr="003D7328">
              <w:rPr>
                <w:rFonts w:asciiTheme="minorHAnsi" w:hAnsiTheme="minorHAnsi" w:cstheme="minorHAnsi"/>
                <w:iCs/>
                <w:sz w:val="22"/>
                <w:szCs w:val="22"/>
                <w:lang w:val="fr-FR"/>
              </w:rPr>
              <w:t xml:space="preserve">En el </w:t>
            </w:r>
            <w:proofErr w:type="spellStart"/>
            <w:r w:rsidRPr="003D7328">
              <w:rPr>
                <w:rFonts w:asciiTheme="minorHAnsi" w:hAnsiTheme="minorHAnsi" w:cstheme="minorHAnsi"/>
                <w:iCs/>
                <w:sz w:val="22"/>
                <w:szCs w:val="22"/>
                <w:lang w:val="fr-FR"/>
              </w:rPr>
              <w:t>desarrollo</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del</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curso</w:t>
            </w:r>
            <w:proofErr w:type="spellEnd"/>
            <w:r w:rsidRPr="003D7328">
              <w:rPr>
                <w:rFonts w:asciiTheme="minorHAnsi" w:hAnsiTheme="minorHAnsi" w:cstheme="minorHAnsi"/>
                <w:iCs/>
                <w:sz w:val="22"/>
                <w:szCs w:val="22"/>
                <w:lang w:val="fr-FR"/>
              </w:rPr>
              <w:t xml:space="preserve"> se </w:t>
            </w:r>
            <w:proofErr w:type="spellStart"/>
            <w:r w:rsidRPr="003D7328">
              <w:rPr>
                <w:rFonts w:asciiTheme="minorHAnsi" w:hAnsiTheme="minorHAnsi" w:cstheme="minorHAnsi"/>
                <w:iCs/>
                <w:sz w:val="22"/>
                <w:szCs w:val="22"/>
                <w:lang w:val="fr-FR"/>
              </w:rPr>
              <w:t>busca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combinar</w:t>
            </w:r>
            <w:proofErr w:type="spellEnd"/>
            <w:r w:rsidRPr="003D7328">
              <w:rPr>
                <w:rFonts w:asciiTheme="minorHAnsi" w:hAnsiTheme="minorHAnsi" w:cstheme="minorHAnsi"/>
                <w:iCs/>
                <w:sz w:val="22"/>
                <w:szCs w:val="22"/>
                <w:lang w:val="fr-FR"/>
              </w:rPr>
              <w:t xml:space="preserve"> la </w:t>
            </w:r>
            <w:proofErr w:type="spellStart"/>
            <w:r w:rsidRPr="003D7328">
              <w:rPr>
                <w:rFonts w:asciiTheme="minorHAnsi" w:hAnsiTheme="minorHAnsi" w:cstheme="minorHAnsi"/>
                <w:iCs/>
                <w:sz w:val="22"/>
                <w:szCs w:val="22"/>
                <w:lang w:val="fr-FR"/>
              </w:rPr>
              <w:t>teoría</w:t>
            </w:r>
            <w:proofErr w:type="spellEnd"/>
            <w:r w:rsidRPr="003D7328">
              <w:rPr>
                <w:rFonts w:asciiTheme="minorHAnsi" w:hAnsiTheme="minorHAnsi" w:cstheme="minorHAnsi"/>
                <w:iCs/>
                <w:sz w:val="22"/>
                <w:szCs w:val="22"/>
                <w:lang w:val="fr-FR"/>
              </w:rPr>
              <w:t xml:space="preserve"> y la </w:t>
            </w:r>
            <w:proofErr w:type="spellStart"/>
            <w:r w:rsidRPr="003D7328">
              <w:rPr>
                <w:rFonts w:asciiTheme="minorHAnsi" w:hAnsiTheme="minorHAnsi" w:cstheme="minorHAnsi"/>
                <w:iCs/>
                <w:sz w:val="22"/>
                <w:szCs w:val="22"/>
                <w:lang w:val="fr-FR"/>
              </w:rPr>
              <w:t>práctica</w:t>
            </w:r>
            <w:proofErr w:type="spellEnd"/>
            <w:r w:rsidRPr="003D7328">
              <w:rPr>
                <w:rFonts w:asciiTheme="minorHAnsi" w:hAnsiTheme="minorHAnsi" w:cstheme="minorHAnsi"/>
                <w:iCs/>
                <w:sz w:val="22"/>
                <w:szCs w:val="22"/>
                <w:lang w:val="fr-FR"/>
              </w:rPr>
              <w:t xml:space="preserve">. De </w:t>
            </w:r>
            <w:proofErr w:type="spellStart"/>
            <w:r w:rsidRPr="003D7328">
              <w:rPr>
                <w:rFonts w:asciiTheme="minorHAnsi" w:hAnsiTheme="minorHAnsi" w:cstheme="minorHAnsi"/>
                <w:iCs/>
                <w:sz w:val="22"/>
                <w:szCs w:val="22"/>
                <w:lang w:val="fr-FR"/>
              </w:rPr>
              <w:t>tal</w:t>
            </w:r>
            <w:proofErr w:type="spellEnd"/>
            <w:r w:rsidRPr="003D7328">
              <w:rPr>
                <w:rFonts w:asciiTheme="minorHAnsi" w:hAnsiTheme="minorHAnsi" w:cstheme="minorHAnsi"/>
                <w:iCs/>
                <w:sz w:val="22"/>
                <w:szCs w:val="22"/>
                <w:lang w:val="fr-FR"/>
              </w:rPr>
              <w:t xml:space="preserve"> modo, en </w:t>
            </w:r>
            <w:proofErr w:type="spellStart"/>
            <w:r w:rsidRPr="003D7328">
              <w:rPr>
                <w:rFonts w:asciiTheme="minorHAnsi" w:hAnsiTheme="minorHAnsi" w:cstheme="minorHAnsi"/>
                <w:iCs/>
                <w:sz w:val="22"/>
                <w:szCs w:val="22"/>
                <w:lang w:val="fr-FR"/>
              </w:rPr>
              <w:t>cada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unidad</w:t>
            </w:r>
            <w:proofErr w:type="spellEnd"/>
            <w:r w:rsidRPr="003D7328">
              <w:rPr>
                <w:rFonts w:asciiTheme="minorHAnsi" w:hAnsiTheme="minorHAnsi" w:cstheme="minorHAnsi"/>
                <w:iCs/>
                <w:sz w:val="22"/>
                <w:szCs w:val="22"/>
                <w:lang w:val="fr-FR"/>
              </w:rPr>
              <w:t xml:space="preserve"> se </w:t>
            </w:r>
            <w:proofErr w:type="spellStart"/>
            <w:r w:rsidRPr="003D7328">
              <w:rPr>
                <w:rFonts w:asciiTheme="minorHAnsi" w:hAnsiTheme="minorHAnsi" w:cstheme="minorHAnsi"/>
                <w:iCs/>
                <w:sz w:val="22"/>
                <w:szCs w:val="22"/>
                <w:lang w:val="fr-FR"/>
              </w:rPr>
              <w:t>abordan</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aspectos</w:t>
            </w:r>
            <w:proofErr w:type="spellEnd"/>
            <w:r w:rsidRPr="003D7328">
              <w:rPr>
                <w:rFonts w:asciiTheme="minorHAnsi" w:hAnsiTheme="minorHAnsi" w:cstheme="minorHAnsi"/>
                <w:iCs/>
                <w:sz w:val="22"/>
                <w:szCs w:val="22"/>
                <w:lang w:val="fr-FR"/>
              </w:rPr>
              <w:t xml:space="preserve"> sobre la </w:t>
            </w:r>
            <w:proofErr w:type="spellStart"/>
            <w:r w:rsidRPr="003D7328">
              <w:rPr>
                <w:rFonts w:asciiTheme="minorHAnsi" w:hAnsiTheme="minorHAnsi" w:cstheme="minorHAnsi"/>
                <w:iCs/>
                <w:sz w:val="22"/>
                <w:szCs w:val="22"/>
                <w:lang w:val="fr-FR"/>
              </w:rPr>
              <w:t>realidad</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colombiana</w:t>
            </w:r>
            <w:proofErr w:type="spellEnd"/>
            <w:r w:rsidRPr="003D7328">
              <w:rPr>
                <w:rFonts w:asciiTheme="minorHAnsi" w:hAnsiTheme="minorHAnsi" w:cstheme="minorHAnsi"/>
                <w:iCs/>
                <w:sz w:val="22"/>
                <w:szCs w:val="22"/>
                <w:lang w:val="fr-FR"/>
              </w:rPr>
              <w:t xml:space="preserve">, en </w:t>
            </w:r>
            <w:proofErr w:type="spellStart"/>
            <w:r w:rsidRPr="003D7328">
              <w:rPr>
                <w:rFonts w:asciiTheme="minorHAnsi" w:hAnsiTheme="minorHAnsi" w:cstheme="minorHAnsi"/>
                <w:iCs/>
                <w:sz w:val="22"/>
                <w:szCs w:val="22"/>
                <w:lang w:val="fr-FR"/>
              </w:rPr>
              <w:t>particular</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del</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sistema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general</w:t>
            </w:r>
            <w:proofErr w:type="spellEnd"/>
            <w:r w:rsidRPr="003D7328">
              <w:rPr>
                <w:rFonts w:asciiTheme="minorHAnsi" w:hAnsiTheme="minorHAnsi" w:cstheme="minorHAnsi"/>
                <w:iCs/>
                <w:sz w:val="22"/>
                <w:szCs w:val="22"/>
                <w:lang w:val="fr-FR"/>
              </w:rPr>
              <w:t xml:space="preserve"> de </w:t>
            </w:r>
            <w:proofErr w:type="spellStart"/>
            <w:r w:rsidRPr="003D7328">
              <w:rPr>
                <w:rFonts w:asciiTheme="minorHAnsi" w:hAnsiTheme="minorHAnsi" w:cstheme="minorHAnsi"/>
                <w:iCs/>
                <w:sz w:val="22"/>
                <w:szCs w:val="22"/>
                <w:lang w:val="fr-FR"/>
              </w:rPr>
              <w:t>seguridad</w:t>
            </w:r>
            <w:proofErr w:type="spellEnd"/>
            <w:r w:rsidRPr="003D7328">
              <w:rPr>
                <w:rFonts w:asciiTheme="minorHAnsi" w:hAnsiTheme="minorHAnsi" w:cstheme="minorHAnsi"/>
                <w:iCs/>
                <w:sz w:val="22"/>
                <w:szCs w:val="22"/>
                <w:lang w:val="fr-FR"/>
              </w:rPr>
              <w:t xml:space="preserve"> social en </w:t>
            </w:r>
            <w:proofErr w:type="spellStart"/>
            <w:r w:rsidRPr="003D7328">
              <w:rPr>
                <w:rFonts w:asciiTheme="minorHAnsi" w:hAnsiTheme="minorHAnsi" w:cstheme="minorHAnsi"/>
                <w:iCs/>
                <w:sz w:val="22"/>
                <w:szCs w:val="22"/>
                <w:lang w:val="fr-FR"/>
              </w:rPr>
              <w:t>salud</w:t>
            </w:r>
            <w:proofErr w:type="spellEnd"/>
            <w:r w:rsidRPr="003D7328">
              <w:rPr>
                <w:rFonts w:asciiTheme="minorHAnsi" w:hAnsiTheme="minorHAnsi" w:cstheme="minorHAnsi"/>
                <w:iCs/>
                <w:sz w:val="22"/>
                <w:szCs w:val="22"/>
                <w:lang w:val="fr-FR"/>
              </w:rPr>
              <w:t>.</w:t>
            </w:r>
          </w:p>
          <w:p w:rsidR="003D7328" w:rsidRPr="003D7328" w:rsidRDefault="003D7328" w:rsidP="003D7328">
            <w:pPr>
              <w:rPr>
                <w:rFonts w:asciiTheme="minorHAnsi" w:hAnsiTheme="minorHAnsi" w:cstheme="minorHAnsi"/>
                <w:b/>
                <w:iCs/>
              </w:rPr>
            </w:pPr>
            <w:r w:rsidRPr="003D7328">
              <w:rPr>
                <w:rFonts w:asciiTheme="minorHAnsi" w:hAnsiTheme="minorHAnsi" w:cstheme="minorHAnsi"/>
                <w:iCs/>
                <w:sz w:val="22"/>
                <w:szCs w:val="22"/>
                <w:lang w:val="fr-FR"/>
              </w:rPr>
              <w:t xml:space="preserve">Los </w:t>
            </w:r>
            <w:proofErr w:type="spellStart"/>
            <w:r w:rsidRPr="003D7328">
              <w:rPr>
                <w:rFonts w:asciiTheme="minorHAnsi" w:hAnsiTheme="minorHAnsi" w:cstheme="minorHAnsi"/>
                <w:iCs/>
                <w:sz w:val="22"/>
                <w:szCs w:val="22"/>
                <w:lang w:val="fr-FR"/>
              </w:rPr>
              <w:t>estudiantes</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podrán</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interactuar</w:t>
            </w:r>
            <w:proofErr w:type="spellEnd"/>
            <w:r w:rsidRPr="003D7328">
              <w:rPr>
                <w:rFonts w:asciiTheme="minorHAnsi" w:hAnsiTheme="minorHAnsi" w:cstheme="minorHAnsi"/>
                <w:iCs/>
                <w:sz w:val="22"/>
                <w:szCs w:val="22"/>
                <w:lang w:val="fr-FR"/>
              </w:rPr>
              <w:t xml:space="preserve"> con el </w:t>
            </w:r>
            <w:proofErr w:type="spellStart"/>
            <w:r w:rsidRPr="003D7328">
              <w:rPr>
                <w:rFonts w:asciiTheme="minorHAnsi" w:hAnsiTheme="minorHAnsi" w:cstheme="minorHAnsi"/>
                <w:iCs/>
                <w:sz w:val="22"/>
                <w:szCs w:val="22"/>
                <w:lang w:val="fr-FR"/>
              </w:rPr>
              <w:t>profesor</w:t>
            </w:r>
            <w:proofErr w:type="spellEnd"/>
            <w:r w:rsidRPr="003D7328">
              <w:rPr>
                <w:rFonts w:asciiTheme="minorHAnsi" w:hAnsiTheme="minorHAnsi" w:cstheme="minorHAnsi"/>
                <w:iCs/>
                <w:sz w:val="22"/>
                <w:szCs w:val="22"/>
                <w:lang w:val="fr-FR"/>
              </w:rPr>
              <w:t xml:space="preserve"> a </w:t>
            </w:r>
            <w:proofErr w:type="spellStart"/>
            <w:r w:rsidRPr="003D7328">
              <w:rPr>
                <w:rFonts w:asciiTheme="minorHAnsi" w:hAnsiTheme="minorHAnsi" w:cstheme="minorHAnsi"/>
                <w:iCs/>
                <w:sz w:val="22"/>
                <w:szCs w:val="22"/>
                <w:lang w:val="fr-FR"/>
              </w:rPr>
              <w:t>través</w:t>
            </w:r>
            <w:proofErr w:type="spellEnd"/>
            <w:r w:rsidRPr="003D7328">
              <w:rPr>
                <w:rFonts w:asciiTheme="minorHAnsi" w:hAnsiTheme="minorHAnsi" w:cstheme="minorHAnsi"/>
                <w:iCs/>
                <w:sz w:val="22"/>
                <w:szCs w:val="22"/>
                <w:lang w:val="fr-FR"/>
              </w:rPr>
              <w:t xml:space="preserve"> de </w:t>
            </w:r>
            <w:proofErr w:type="spellStart"/>
            <w:r w:rsidRPr="003D7328">
              <w:rPr>
                <w:rFonts w:asciiTheme="minorHAnsi" w:hAnsiTheme="minorHAnsi" w:cstheme="minorHAnsi"/>
                <w:iCs/>
                <w:sz w:val="22"/>
                <w:szCs w:val="22"/>
                <w:lang w:val="fr-FR"/>
              </w:rPr>
              <w:t>correo</w:t>
            </w:r>
            <w:proofErr w:type="spellEnd"/>
            <w:r w:rsidRPr="003D7328">
              <w:rPr>
                <w:rFonts w:asciiTheme="minorHAnsi" w:hAnsiTheme="minorHAnsi" w:cstheme="minorHAnsi"/>
                <w:iCs/>
                <w:sz w:val="22"/>
                <w:szCs w:val="22"/>
                <w:lang w:val="fr-FR"/>
              </w:rPr>
              <w:t xml:space="preserve"> </w:t>
            </w:r>
            <w:proofErr w:type="spellStart"/>
            <w:proofErr w:type="gramStart"/>
            <w:r w:rsidRPr="003D7328">
              <w:rPr>
                <w:rFonts w:asciiTheme="minorHAnsi" w:hAnsiTheme="minorHAnsi" w:cstheme="minorHAnsi"/>
                <w:iCs/>
                <w:sz w:val="22"/>
                <w:szCs w:val="22"/>
                <w:lang w:val="fr-FR"/>
              </w:rPr>
              <w:t>electrónico</w:t>
            </w:r>
            <w:proofErr w:type="spellEnd"/>
            <w:r w:rsidRPr="003D7328">
              <w:rPr>
                <w:rFonts w:asciiTheme="minorHAnsi" w:hAnsiTheme="minorHAnsi" w:cstheme="minorHAnsi"/>
                <w:iCs/>
                <w:sz w:val="22"/>
                <w:szCs w:val="22"/>
                <w:lang w:val="fr-FR"/>
              </w:rPr>
              <w:t>:</w:t>
            </w:r>
            <w:proofErr w:type="gramEnd"/>
            <w:r w:rsidRPr="003D7328">
              <w:rPr>
                <w:rFonts w:asciiTheme="minorHAnsi" w:hAnsiTheme="minorHAnsi" w:cstheme="minorHAnsi"/>
                <w:iCs/>
                <w:sz w:val="22"/>
                <w:szCs w:val="22"/>
                <w:lang w:val="fr-FR"/>
              </w:rPr>
              <w:t xml:space="preserve"> jairoudea@gmail.com, </w:t>
            </w:r>
            <w:proofErr w:type="spellStart"/>
            <w:r w:rsidRPr="003D7328">
              <w:rPr>
                <w:rFonts w:asciiTheme="minorHAnsi" w:hAnsiTheme="minorHAnsi" w:cstheme="minorHAnsi"/>
                <w:iCs/>
                <w:sz w:val="22"/>
                <w:szCs w:val="22"/>
                <w:lang w:val="fr-FR"/>
              </w:rPr>
              <w:t>mediante</w:t>
            </w:r>
            <w:proofErr w:type="spellEnd"/>
            <w:r w:rsidRPr="003D7328">
              <w:rPr>
                <w:rFonts w:asciiTheme="minorHAnsi" w:hAnsiTheme="minorHAnsi" w:cstheme="minorHAnsi"/>
                <w:iCs/>
                <w:sz w:val="22"/>
                <w:szCs w:val="22"/>
                <w:lang w:val="fr-FR"/>
              </w:rPr>
              <w:t xml:space="preserve"> la </w:t>
            </w:r>
            <w:proofErr w:type="spellStart"/>
            <w:r w:rsidRPr="003D7328">
              <w:rPr>
                <w:rFonts w:asciiTheme="minorHAnsi" w:hAnsiTheme="minorHAnsi" w:cstheme="minorHAnsi"/>
                <w:iCs/>
                <w:sz w:val="22"/>
                <w:szCs w:val="22"/>
                <w:lang w:val="fr-FR"/>
              </w:rPr>
              <w:t>plataforma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moodle</w:t>
            </w:r>
            <w:proofErr w:type="spellEnd"/>
            <w:r w:rsidRPr="003D7328">
              <w:rPr>
                <w:rFonts w:asciiTheme="minorHAnsi" w:hAnsiTheme="minorHAnsi" w:cstheme="minorHAnsi"/>
                <w:iCs/>
                <w:sz w:val="22"/>
                <w:szCs w:val="22"/>
                <w:lang w:val="fr-FR"/>
              </w:rPr>
              <w:t xml:space="preserve"> en la </w:t>
            </w:r>
            <w:proofErr w:type="spellStart"/>
            <w:r w:rsidRPr="003D7328">
              <w:rPr>
                <w:rFonts w:asciiTheme="minorHAnsi" w:hAnsiTheme="minorHAnsi" w:cstheme="minorHAnsi"/>
                <w:iCs/>
                <w:sz w:val="22"/>
                <w:szCs w:val="22"/>
                <w:lang w:val="fr-FR"/>
              </w:rPr>
              <w:t>cual</w:t>
            </w:r>
            <w:proofErr w:type="spellEnd"/>
            <w:r w:rsidRPr="003D7328">
              <w:rPr>
                <w:rFonts w:asciiTheme="minorHAnsi" w:hAnsiTheme="minorHAnsi" w:cstheme="minorHAnsi"/>
                <w:iCs/>
                <w:sz w:val="22"/>
                <w:szCs w:val="22"/>
                <w:lang w:val="fr-FR"/>
              </w:rPr>
              <w:t xml:space="preserve"> se </w:t>
            </w:r>
            <w:proofErr w:type="spellStart"/>
            <w:r w:rsidRPr="003D7328">
              <w:rPr>
                <w:rFonts w:asciiTheme="minorHAnsi" w:hAnsiTheme="minorHAnsi" w:cstheme="minorHAnsi"/>
                <w:iCs/>
                <w:sz w:val="22"/>
                <w:szCs w:val="22"/>
                <w:lang w:val="fr-FR"/>
              </w:rPr>
              <w:t>encuentra</w:t>
            </w:r>
            <w:proofErr w:type="spellEnd"/>
            <w:r w:rsidRPr="003D7328">
              <w:rPr>
                <w:rFonts w:asciiTheme="minorHAnsi" w:hAnsiTheme="minorHAnsi" w:cstheme="minorHAnsi"/>
                <w:iCs/>
                <w:sz w:val="22"/>
                <w:szCs w:val="22"/>
                <w:lang w:val="fr-FR"/>
              </w:rPr>
              <w:t xml:space="preserve"> disponible el </w:t>
            </w:r>
            <w:proofErr w:type="spellStart"/>
            <w:r w:rsidRPr="003D7328">
              <w:rPr>
                <w:rFonts w:asciiTheme="minorHAnsi" w:hAnsiTheme="minorHAnsi" w:cstheme="minorHAnsi"/>
                <w:iCs/>
                <w:sz w:val="22"/>
                <w:szCs w:val="22"/>
                <w:lang w:val="fr-FR"/>
              </w:rPr>
              <w:t>curso</w:t>
            </w:r>
            <w:proofErr w:type="spellEnd"/>
            <w:r w:rsidRPr="003D7328">
              <w:rPr>
                <w:rFonts w:asciiTheme="minorHAnsi" w:hAnsiTheme="minorHAnsi" w:cstheme="minorHAnsi"/>
                <w:iCs/>
                <w:sz w:val="22"/>
                <w:szCs w:val="22"/>
                <w:lang w:val="fr-FR"/>
              </w:rPr>
              <w:t xml:space="preserve">, o </w:t>
            </w:r>
            <w:proofErr w:type="spellStart"/>
            <w:r w:rsidRPr="003D7328">
              <w:rPr>
                <w:rFonts w:asciiTheme="minorHAnsi" w:hAnsiTheme="minorHAnsi" w:cstheme="minorHAnsi"/>
                <w:iCs/>
                <w:sz w:val="22"/>
                <w:szCs w:val="22"/>
                <w:lang w:val="fr-FR"/>
              </w:rPr>
              <w:t>por</w:t>
            </w:r>
            <w:proofErr w:type="spellEnd"/>
            <w:r w:rsidRPr="003D7328">
              <w:rPr>
                <w:rFonts w:asciiTheme="minorHAnsi" w:hAnsiTheme="minorHAnsi" w:cstheme="minorHAnsi"/>
                <w:iCs/>
                <w:sz w:val="22"/>
                <w:szCs w:val="22"/>
                <w:lang w:val="fr-FR"/>
              </w:rPr>
              <w:t xml:space="preserve"> medio de </w:t>
            </w:r>
            <w:proofErr w:type="spellStart"/>
            <w:r w:rsidRPr="003D7328">
              <w:rPr>
                <w:rFonts w:asciiTheme="minorHAnsi" w:hAnsiTheme="minorHAnsi" w:cstheme="minorHAnsi"/>
                <w:iCs/>
                <w:sz w:val="22"/>
                <w:szCs w:val="22"/>
                <w:lang w:val="fr-FR"/>
              </w:rPr>
              <w:t>asesoría</w:t>
            </w:r>
            <w:proofErr w:type="spellEnd"/>
            <w:r w:rsidRPr="003D7328">
              <w:rPr>
                <w:rFonts w:asciiTheme="minorHAnsi" w:hAnsiTheme="minorHAnsi" w:cstheme="minorHAnsi"/>
                <w:iCs/>
                <w:sz w:val="22"/>
                <w:szCs w:val="22"/>
                <w:lang w:val="fr-FR"/>
              </w:rPr>
              <w:t xml:space="preserve"> </w:t>
            </w:r>
            <w:proofErr w:type="spellStart"/>
            <w:r w:rsidRPr="003D7328">
              <w:rPr>
                <w:rFonts w:asciiTheme="minorHAnsi" w:hAnsiTheme="minorHAnsi" w:cstheme="minorHAnsi"/>
                <w:iCs/>
                <w:sz w:val="22"/>
                <w:szCs w:val="22"/>
                <w:lang w:val="fr-FR"/>
              </w:rPr>
              <w:t>personal</w:t>
            </w:r>
            <w:proofErr w:type="spellEnd"/>
            <w:r w:rsidRPr="003D7328">
              <w:rPr>
                <w:rFonts w:asciiTheme="minorHAnsi" w:hAnsiTheme="minorHAnsi" w:cstheme="minorHAnsi"/>
                <w:iCs/>
                <w:sz w:val="22"/>
                <w:szCs w:val="22"/>
                <w:lang w:val="fr-FR"/>
              </w:rPr>
              <w:t xml:space="preserve"> en el </w:t>
            </w:r>
            <w:proofErr w:type="spellStart"/>
            <w:r w:rsidRPr="003D7328">
              <w:rPr>
                <w:rFonts w:asciiTheme="minorHAnsi" w:hAnsiTheme="minorHAnsi" w:cstheme="minorHAnsi"/>
                <w:iCs/>
                <w:sz w:val="22"/>
                <w:szCs w:val="22"/>
                <w:lang w:val="fr-FR"/>
              </w:rPr>
              <w:t>horario</w:t>
            </w:r>
            <w:proofErr w:type="spellEnd"/>
            <w:r w:rsidRPr="003D7328">
              <w:rPr>
                <w:rFonts w:asciiTheme="minorHAnsi" w:hAnsiTheme="minorHAnsi" w:cstheme="minorHAnsi"/>
                <w:iCs/>
                <w:sz w:val="22"/>
                <w:szCs w:val="22"/>
                <w:lang w:val="fr-FR"/>
              </w:rPr>
              <w:t xml:space="preserve"> de </w:t>
            </w:r>
            <w:proofErr w:type="spellStart"/>
            <w:r w:rsidRPr="003D7328">
              <w:rPr>
                <w:rFonts w:asciiTheme="minorHAnsi" w:hAnsiTheme="minorHAnsi" w:cstheme="minorHAnsi"/>
                <w:iCs/>
                <w:sz w:val="22"/>
                <w:szCs w:val="22"/>
                <w:lang w:val="fr-FR"/>
              </w:rPr>
              <w:t>atención</w:t>
            </w:r>
            <w:proofErr w:type="spellEnd"/>
            <w:r w:rsidRPr="003D7328">
              <w:rPr>
                <w:rFonts w:asciiTheme="minorHAnsi" w:hAnsiTheme="minorHAnsi" w:cstheme="minorHAnsi"/>
                <w:iCs/>
                <w:sz w:val="22"/>
                <w:szCs w:val="22"/>
                <w:lang w:val="fr-FR"/>
              </w:rPr>
              <w:t xml:space="preserve"> a </w:t>
            </w:r>
            <w:proofErr w:type="spellStart"/>
            <w:r w:rsidRPr="003D7328">
              <w:rPr>
                <w:rFonts w:asciiTheme="minorHAnsi" w:hAnsiTheme="minorHAnsi" w:cstheme="minorHAnsi"/>
                <w:iCs/>
                <w:sz w:val="22"/>
                <w:szCs w:val="22"/>
                <w:lang w:val="fr-FR"/>
              </w:rPr>
              <w:t>estudiantes</w:t>
            </w:r>
            <w:proofErr w:type="spellEnd"/>
            <w:r w:rsidRPr="003D7328">
              <w:rPr>
                <w:rFonts w:asciiTheme="minorHAnsi" w:hAnsiTheme="minorHAnsi" w:cstheme="minorHAnsi"/>
                <w:iCs/>
                <w:sz w:val="22"/>
                <w:szCs w:val="22"/>
                <w:lang w:val="fr-FR"/>
              </w:rPr>
              <w:t>.</w:t>
            </w:r>
          </w:p>
        </w:tc>
      </w:tr>
    </w:tbl>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p>
    <w:p w:rsidR="003D7328" w:rsidRPr="003D7328" w:rsidRDefault="003D7328" w:rsidP="003D7328">
      <w:pPr>
        <w:jc w:val="both"/>
        <w:rPr>
          <w:rFonts w:asciiTheme="minorHAnsi" w:hAnsiTheme="minorHAnsi" w:cstheme="minorHAnsi"/>
          <w:b/>
          <w:sz w:val="22"/>
          <w:szCs w:val="22"/>
        </w:rPr>
      </w:pPr>
      <w:r w:rsidRPr="003D7328">
        <w:rPr>
          <w:rFonts w:asciiTheme="minorHAnsi" w:hAnsiTheme="minorHAnsi" w:cstheme="minorHAnsi"/>
          <w:b/>
          <w:sz w:val="22"/>
          <w:szCs w:val="22"/>
        </w:rPr>
        <w:t>Evaluación</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2"/>
        <w:gridCol w:w="2268"/>
        <w:gridCol w:w="2442"/>
      </w:tblGrid>
      <w:tr w:rsidR="003D7328" w:rsidRPr="003D7328" w:rsidTr="008D646B">
        <w:trPr>
          <w:trHeight w:val="325"/>
        </w:trPr>
        <w:tc>
          <w:tcPr>
            <w:tcW w:w="4252"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Actividad</w:t>
            </w:r>
          </w:p>
        </w:tc>
        <w:tc>
          <w:tcPr>
            <w:tcW w:w="2268"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Porcentaje</w:t>
            </w:r>
          </w:p>
        </w:tc>
        <w:tc>
          <w:tcPr>
            <w:tcW w:w="2442" w:type="dxa"/>
            <w:vAlign w:val="center"/>
          </w:tcPr>
          <w:p w:rsidR="003D7328" w:rsidRPr="003D7328" w:rsidRDefault="003D7328" w:rsidP="003D7328">
            <w:pPr>
              <w:rPr>
                <w:rFonts w:asciiTheme="minorHAnsi" w:hAnsiTheme="minorHAnsi" w:cstheme="minorHAnsi"/>
                <w:b/>
              </w:rPr>
            </w:pPr>
            <w:r w:rsidRPr="003D7328">
              <w:rPr>
                <w:rFonts w:asciiTheme="minorHAnsi" w:hAnsiTheme="minorHAnsi" w:cstheme="minorHAnsi"/>
                <w:b/>
                <w:sz w:val="22"/>
                <w:szCs w:val="22"/>
              </w:rPr>
              <w:t>Fecha</w:t>
            </w:r>
          </w:p>
        </w:tc>
      </w:tr>
      <w:tr w:rsidR="003D7328" w:rsidRPr="003D7328" w:rsidTr="008D646B">
        <w:tc>
          <w:tcPr>
            <w:tcW w:w="4252" w:type="dxa"/>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Seguimiento</w:t>
            </w:r>
            <w:r w:rsidRPr="003D7328">
              <w:rPr>
                <w:rFonts w:asciiTheme="minorHAnsi" w:hAnsiTheme="minorHAnsi" w:cstheme="minorHAnsi"/>
                <w:sz w:val="22"/>
                <w:szCs w:val="22"/>
                <w:lang w:val="fr-FR"/>
              </w:rPr>
              <w:t xml:space="preserve"> (</w:t>
            </w:r>
            <w:proofErr w:type="spellStart"/>
            <w:r w:rsidRPr="003D7328">
              <w:rPr>
                <w:rFonts w:asciiTheme="minorHAnsi" w:hAnsiTheme="minorHAnsi" w:cstheme="minorHAnsi"/>
                <w:sz w:val="22"/>
                <w:szCs w:val="22"/>
                <w:lang w:val="fr-FR"/>
              </w:rPr>
              <w:t>exposiciones</w:t>
            </w:r>
            <w:proofErr w:type="spellEnd"/>
            <w:r w:rsidRPr="003D7328">
              <w:rPr>
                <w:rFonts w:asciiTheme="minorHAnsi" w:hAnsiTheme="minorHAnsi" w:cstheme="minorHAnsi"/>
                <w:sz w:val="22"/>
                <w:szCs w:val="22"/>
                <w:lang w:val="fr-FR"/>
              </w:rPr>
              <w:t xml:space="preserve"> y </w:t>
            </w:r>
            <w:proofErr w:type="spellStart"/>
            <w:r w:rsidRPr="003D7328">
              <w:rPr>
                <w:rFonts w:asciiTheme="minorHAnsi" w:hAnsiTheme="minorHAnsi" w:cstheme="minorHAnsi"/>
                <w:sz w:val="22"/>
                <w:szCs w:val="22"/>
                <w:lang w:val="fr-FR"/>
              </w:rPr>
              <w:t>seminarios</w:t>
            </w:r>
            <w:proofErr w:type="spellEnd"/>
            <w:r w:rsidRPr="003D7328">
              <w:rPr>
                <w:rFonts w:asciiTheme="minorHAnsi" w:hAnsiTheme="minorHAnsi" w:cstheme="minorHAnsi"/>
                <w:sz w:val="22"/>
                <w:szCs w:val="22"/>
                <w:lang w:val="fr-FR"/>
              </w:rPr>
              <w:t xml:space="preserve">,  informes de </w:t>
            </w:r>
            <w:proofErr w:type="spellStart"/>
            <w:r w:rsidRPr="003D7328">
              <w:rPr>
                <w:rFonts w:asciiTheme="minorHAnsi" w:hAnsiTheme="minorHAnsi" w:cstheme="minorHAnsi"/>
                <w:sz w:val="22"/>
                <w:szCs w:val="22"/>
                <w:lang w:val="fr-FR"/>
              </w:rPr>
              <w:t>lectura</w:t>
            </w:r>
            <w:proofErr w:type="spellEnd"/>
            <w:r w:rsidRPr="003D7328">
              <w:rPr>
                <w:rFonts w:asciiTheme="minorHAnsi" w:hAnsiTheme="minorHAnsi" w:cstheme="minorHAnsi"/>
                <w:sz w:val="22"/>
                <w:szCs w:val="22"/>
                <w:lang w:val="fr-FR"/>
              </w:rPr>
              <w:t xml:space="preserve"> o de </w:t>
            </w:r>
            <w:proofErr w:type="spellStart"/>
            <w:r w:rsidRPr="003D7328">
              <w:rPr>
                <w:rFonts w:asciiTheme="minorHAnsi" w:hAnsiTheme="minorHAnsi" w:cstheme="minorHAnsi"/>
                <w:sz w:val="22"/>
                <w:szCs w:val="22"/>
                <w:lang w:val="fr-FR"/>
              </w:rPr>
              <w:t>noticias</w:t>
            </w:r>
            <w:proofErr w:type="spellEnd"/>
            <w:r w:rsidRPr="003D7328">
              <w:rPr>
                <w:rFonts w:asciiTheme="minorHAnsi" w:hAnsiTheme="minorHAnsi" w:cstheme="minorHAnsi"/>
                <w:sz w:val="22"/>
                <w:szCs w:val="22"/>
                <w:lang w:val="fr-FR"/>
              </w:rPr>
              <w:t xml:space="preserve">, y </w:t>
            </w:r>
            <w:proofErr w:type="spellStart"/>
            <w:r w:rsidRPr="003D7328">
              <w:rPr>
                <w:rFonts w:asciiTheme="minorHAnsi" w:hAnsiTheme="minorHAnsi" w:cstheme="minorHAnsi"/>
                <w:sz w:val="22"/>
                <w:szCs w:val="22"/>
                <w:lang w:val="fr-FR"/>
              </w:rPr>
              <w:t>talleres</w:t>
            </w:r>
            <w:proofErr w:type="spellEnd"/>
            <w:r w:rsidRPr="003D7328">
              <w:rPr>
                <w:rFonts w:asciiTheme="minorHAnsi" w:hAnsiTheme="minorHAnsi" w:cstheme="minorHAnsi"/>
                <w:sz w:val="22"/>
                <w:szCs w:val="22"/>
                <w:lang w:val="fr-FR"/>
              </w:rPr>
              <w:t>)</w:t>
            </w:r>
          </w:p>
        </w:tc>
        <w:tc>
          <w:tcPr>
            <w:tcW w:w="2268" w:type="dxa"/>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50</w:t>
            </w:r>
          </w:p>
        </w:tc>
        <w:tc>
          <w:tcPr>
            <w:tcW w:w="2442" w:type="dxa"/>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Se anuncian previamente, al inicio de cada unidad</w:t>
            </w:r>
          </w:p>
        </w:tc>
      </w:tr>
      <w:tr w:rsidR="003D7328" w:rsidRPr="003D7328" w:rsidTr="008D646B">
        <w:tc>
          <w:tcPr>
            <w:tcW w:w="4252" w:type="dxa"/>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Examen Parcial</w:t>
            </w:r>
          </w:p>
        </w:tc>
        <w:tc>
          <w:tcPr>
            <w:tcW w:w="2268" w:type="dxa"/>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20</w:t>
            </w:r>
          </w:p>
        </w:tc>
        <w:tc>
          <w:tcPr>
            <w:tcW w:w="2442" w:type="dxa"/>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Semana ocho</w:t>
            </w:r>
          </w:p>
        </w:tc>
      </w:tr>
      <w:tr w:rsidR="003D7328" w:rsidRPr="003D7328" w:rsidTr="008D646B">
        <w:tc>
          <w:tcPr>
            <w:tcW w:w="4252" w:type="dxa"/>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Examen final</w:t>
            </w:r>
          </w:p>
        </w:tc>
        <w:tc>
          <w:tcPr>
            <w:tcW w:w="2268" w:type="dxa"/>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30</w:t>
            </w:r>
          </w:p>
        </w:tc>
        <w:tc>
          <w:tcPr>
            <w:tcW w:w="2442" w:type="dxa"/>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Al finalizar las clases</w:t>
            </w:r>
          </w:p>
        </w:tc>
      </w:tr>
    </w:tbl>
    <w:p w:rsidR="003D7328" w:rsidRPr="003D7328" w:rsidRDefault="003D7328" w:rsidP="003D7328">
      <w:pPr>
        <w:jc w:val="both"/>
        <w:rPr>
          <w:rFonts w:asciiTheme="minorHAnsi" w:hAnsiTheme="minorHAnsi" w:cstheme="minorHAnsi"/>
          <w:b/>
          <w:sz w:val="22"/>
          <w:szCs w:val="22"/>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D7328" w:rsidRPr="003D7328" w:rsidTr="008D646B">
        <w:trPr>
          <w:trHeight w:val="660"/>
        </w:trPr>
        <w:tc>
          <w:tcPr>
            <w:tcW w:w="8962" w:type="dxa"/>
            <w:vAlign w:val="center"/>
          </w:tcPr>
          <w:p w:rsidR="003D7328" w:rsidRPr="003D7328" w:rsidRDefault="003D7328" w:rsidP="003D7328">
            <w:pPr>
              <w:rPr>
                <w:rFonts w:asciiTheme="minorHAnsi" w:hAnsiTheme="minorHAnsi" w:cstheme="minorHAnsi"/>
              </w:rPr>
            </w:pPr>
            <w:r w:rsidRPr="003D7328">
              <w:rPr>
                <w:rFonts w:asciiTheme="minorHAnsi" w:hAnsiTheme="minorHAnsi" w:cstheme="minorHAnsi"/>
                <w:sz w:val="22"/>
                <w:szCs w:val="22"/>
              </w:rPr>
              <w:t xml:space="preserve">Actividades de asistencia obligatoria: Todas. </w:t>
            </w:r>
          </w:p>
        </w:tc>
      </w:tr>
    </w:tbl>
    <w:p w:rsidR="003D7328" w:rsidRPr="002E6D29" w:rsidRDefault="003D7328" w:rsidP="002E6D29">
      <w:pPr>
        <w:jc w:val="both"/>
        <w:rPr>
          <w:rFonts w:asciiTheme="minorHAnsi" w:hAnsiTheme="minorHAnsi" w:cstheme="minorHAnsi"/>
          <w:b/>
          <w:sz w:val="22"/>
          <w:szCs w:val="22"/>
        </w:rPr>
      </w:pPr>
    </w:p>
    <w:p w:rsidR="002E6D29" w:rsidRPr="002E6D29" w:rsidRDefault="002E6D29" w:rsidP="002E6D29">
      <w:pPr>
        <w:jc w:val="both"/>
        <w:rPr>
          <w:rFonts w:asciiTheme="minorHAnsi" w:hAnsiTheme="minorHAnsi" w:cstheme="minorHAnsi"/>
          <w:b/>
          <w:sz w:val="22"/>
          <w:szCs w:val="22"/>
        </w:rPr>
      </w:pPr>
    </w:p>
    <w:sectPr w:rsidR="002E6D29" w:rsidRPr="002E6D29" w:rsidSect="009031DB">
      <w:headerReference w:type="default" r:id="rId8"/>
      <w:footerReference w:type="even" r:id="rId9"/>
      <w:footerReference w:type="default" r:id="rId10"/>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77C" w:rsidRDefault="0032277C" w:rsidP="006F5B08">
      <w:r>
        <w:separator/>
      </w:r>
    </w:p>
  </w:endnote>
  <w:endnote w:type="continuationSeparator" w:id="0">
    <w:p w:rsidR="0032277C" w:rsidRDefault="0032277C" w:rsidP="006F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larendon Hv BT">
    <w:altName w:val="Clarendon Hv B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GHKN+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FFF" w:rsidRDefault="008603D5" w:rsidP="00F01A11">
    <w:pPr>
      <w:pStyle w:val="Piedepgina"/>
      <w:framePr w:wrap="around" w:vAnchor="text" w:hAnchor="margin" w:xAlign="right" w:y="1"/>
      <w:rPr>
        <w:rStyle w:val="Nmerodepgina"/>
      </w:rPr>
    </w:pPr>
    <w:r>
      <w:rPr>
        <w:rStyle w:val="Nmerodepgina"/>
      </w:rPr>
      <w:fldChar w:fldCharType="begin"/>
    </w:r>
    <w:r w:rsidR="00C26FFF">
      <w:rPr>
        <w:rStyle w:val="Nmerodepgina"/>
      </w:rPr>
      <w:instrText xml:space="preserve">PAGE  </w:instrText>
    </w:r>
    <w:r>
      <w:rPr>
        <w:rStyle w:val="Nmerodepgina"/>
      </w:rPr>
      <w:fldChar w:fldCharType="end"/>
    </w:r>
  </w:p>
  <w:p w:rsidR="00C26FFF" w:rsidRDefault="00C26FFF" w:rsidP="00F01A1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FFF" w:rsidRDefault="00C26FFF" w:rsidP="00F01A11">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77C" w:rsidRDefault="0032277C" w:rsidP="006F5B08">
      <w:r>
        <w:separator/>
      </w:r>
    </w:p>
  </w:footnote>
  <w:footnote w:type="continuationSeparator" w:id="0">
    <w:p w:rsidR="0032277C" w:rsidRDefault="0032277C" w:rsidP="006F5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71194"/>
      <w:docPartObj>
        <w:docPartGallery w:val="Page Numbers (Top of Page)"/>
        <w:docPartUnique/>
      </w:docPartObj>
    </w:sdtPr>
    <w:sdtEndPr/>
    <w:sdtContent>
      <w:p w:rsidR="00B674EE" w:rsidRPr="00D00049" w:rsidRDefault="00B674EE" w:rsidP="00B674EE">
        <w:pPr>
          <w:pStyle w:val="Encabezado"/>
          <w:jc w:val="center"/>
          <w:rPr>
            <w:rFonts w:asciiTheme="minorHAnsi" w:hAnsiTheme="minorHAnsi"/>
            <w:b/>
          </w:rPr>
        </w:pPr>
        <w:r w:rsidRPr="00D00049">
          <w:rPr>
            <w:rFonts w:asciiTheme="minorHAnsi" w:hAnsiTheme="minorHAnsi"/>
            <w:b/>
          </w:rPr>
          <w:t xml:space="preserve">UNIVERSIDAD DE ANTIOQUIA                                                                                                                                     </w:t>
        </w:r>
      </w:p>
      <w:p w:rsidR="00B674EE" w:rsidRPr="00D00049" w:rsidRDefault="00B674EE" w:rsidP="00B674EE">
        <w:pPr>
          <w:pStyle w:val="Encabezado"/>
          <w:jc w:val="center"/>
          <w:rPr>
            <w:rFonts w:asciiTheme="minorHAnsi" w:hAnsiTheme="minorHAnsi"/>
            <w:b/>
          </w:rPr>
        </w:pPr>
        <w:r w:rsidRPr="00D00049">
          <w:rPr>
            <w:rFonts w:asciiTheme="minorHAnsi" w:hAnsiTheme="minorHAnsi"/>
            <w:b/>
          </w:rPr>
          <w:t>FACULTAD DE CIENCIAS ECONÓMICAS</w:t>
        </w:r>
      </w:p>
      <w:p w:rsidR="00B674EE" w:rsidRDefault="00B674EE" w:rsidP="00B674EE">
        <w:pPr>
          <w:pStyle w:val="Encabezado"/>
          <w:jc w:val="center"/>
          <w:rPr>
            <w:rFonts w:asciiTheme="minorHAnsi" w:hAnsiTheme="minorHAnsi"/>
            <w:b/>
            <w:sz w:val="28"/>
            <w:szCs w:val="28"/>
          </w:rPr>
        </w:pPr>
        <w:r>
          <w:rPr>
            <w:rFonts w:asciiTheme="minorHAnsi" w:hAnsiTheme="minorHAnsi"/>
            <w:b/>
            <w:sz w:val="28"/>
            <w:szCs w:val="28"/>
          </w:rPr>
          <w:t>DEPARTAMENTO DE ECONOMÍA</w:t>
        </w:r>
      </w:p>
      <w:p w:rsidR="00C26FFF" w:rsidRDefault="0032277C" w:rsidP="00B674EE">
        <w:pPr>
          <w:pStyle w:val="Encabezado"/>
          <w:jc w:val="center"/>
        </w:pPr>
      </w:p>
    </w:sdtContent>
  </w:sdt>
  <w:p w:rsidR="00C26FFF" w:rsidRDefault="00C26F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7689F"/>
    <w:multiLevelType w:val="hybridMultilevel"/>
    <w:tmpl w:val="B380D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580257"/>
    <w:multiLevelType w:val="multilevel"/>
    <w:tmpl w:val="EF36A01E"/>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
    <w:nsid w:val="11981A96"/>
    <w:multiLevelType w:val="multilevel"/>
    <w:tmpl w:val="DAD6FC16"/>
    <w:lvl w:ilvl="0">
      <w:start w:val="2"/>
      <w:numFmt w:val="decimal"/>
      <w:lvlText w:val="%1"/>
      <w:lvlJc w:val="left"/>
      <w:pPr>
        <w:ind w:left="360" w:hanging="360"/>
      </w:pPr>
      <w:rPr>
        <w:rFonts w:hint="default"/>
        <w:b/>
      </w:rPr>
    </w:lvl>
    <w:lvl w:ilvl="1">
      <w:start w:val="1"/>
      <w:numFmt w:val="decimal"/>
      <w:lvlText w:val="3.%2"/>
      <w:lvlJc w:val="left"/>
      <w:pPr>
        <w:ind w:left="360" w:hanging="360"/>
      </w:pPr>
      <w:rPr>
        <w:rFonts w:hint="default"/>
        <w:b w:val="0"/>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nsid w:val="158B1FCB"/>
    <w:multiLevelType w:val="hybridMultilevel"/>
    <w:tmpl w:val="F0F22CAA"/>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6FB4629"/>
    <w:multiLevelType w:val="hybridMultilevel"/>
    <w:tmpl w:val="9C9484D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8482BB3"/>
    <w:multiLevelType w:val="hybridMultilevel"/>
    <w:tmpl w:val="44D4C58C"/>
    <w:lvl w:ilvl="0" w:tplc="9BF23204">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B387AE3"/>
    <w:multiLevelType w:val="hybridMultilevel"/>
    <w:tmpl w:val="72A210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132E7A"/>
    <w:multiLevelType w:val="hybridMultilevel"/>
    <w:tmpl w:val="751645D2"/>
    <w:lvl w:ilvl="0" w:tplc="250EF2B8">
      <w:start w:val="1"/>
      <w:numFmt w:val="decimal"/>
      <w:lvlText w:val="4.4.%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C80049D"/>
    <w:multiLevelType w:val="hybridMultilevel"/>
    <w:tmpl w:val="5D248692"/>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2820B3E"/>
    <w:multiLevelType w:val="hybridMultilevel"/>
    <w:tmpl w:val="CBBEDC62"/>
    <w:lvl w:ilvl="0" w:tplc="48D443A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59917A8"/>
    <w:multiLevelType w:val="hybridMultilevel"/>
    <w:tmpl w:val="903A92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5A4434F"/>
    <w:multiLevelType w:val="hybridMultilevel"/>
    <w:tmpl w:val="C69AA584"/>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6B95115"/>
    <w:multiLevelType w:val="hybridMultilevel"/>
    <w:tmpl w:val="BCEEA2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9BF3B1F"/>
    <w:multiLevelType w:val="hybridMultilevel"/>
    <w:tmpl w:val="C5829C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D64057A"/>
    <w:multiLevelType w:val="hybridMultilevel"/>
    <w:tmpl w:val="9962ADF0"/>
    <w:lvl w:ilvl="0" w:tplc="4BA8F20C">
      <w:start w:val="1"/>
      <w:numFmt w:val="decimal"/>
      <w:lvlText w:val="3.%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2F4F2AEF"/>
    <w:multiLevelType w:val="hybridMultilevel"/>
    <w:tmpl w:val="C07C10D4"/>
    <w:lvl w:ilvl="0" w:tplc="0C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16D66E3"/>
    <w:multiLevelType w:val="hybridMultilevel"/>
    <w:tmpl w:val="E376E8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22D12F8"/>
    <w:multiLevelType w:val="multilevel"/>
    <w:tmpl w:val="C70C9AB8"/>
    <w:lvl w:ilvl="0">
      <w:start w:val="3"/>
      <w:numFmt w:val="decimal"/>
      <w:lvlText w:val="%1"/>
      <w:lvlJc w:val="left"/>
      <w:pPr>
        <w:ind w:left="360" w:hanging="360"/>
      </w:pPr>
      <w:rPr>
        <w:rFonts w:hint="default"/>
        <w:b/>
      </w:rPr>
    </w:lvl>
    <w:lvl w:ilvl="1">
      <w:start w:val="1"/>
      <w:numFmt w:val="decimal"/>
      <w:lvlText w:val="4.%2"/>
      <w:lvlJc w:val="left"/>
      <w:pPr>
        <w:ind w:left="360" w:hanging="360"/>
      </w:pPr>
      <w:rPr>
        <w:rFonts w:hint="default"/>
        <w:b w:val="0"/>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nsid w:val="349045B1"/>
    <w:multiLevelType w:val="hybridMultilevel"/>
    <w:tmpl w:val="D09ED0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54F6012"/>
    <w:multiLevelType w:val="hybridMultilevel"/>
    <w:tmpl w:val="99341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0B220C6"/>
    <w:multiLevelType w:val="multilevel"/>
    <w:tmpl w:val="FD184156"/>
    <w:lvl w:ilvl="0">
      <w:start w:val="3"/>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21">
    <w:nsid w:val="42334E1F"/>
    <w:multiLevelType w:val="hybridMultilevel"/>
    <w:tmpl w:val="9DB25040"/>
    <w:lvl w:ilvl="0" w:tplc="926A8598">
      <w:start w:val="1"/>
      <w:numFmt w:val="decimal"/>
      <w:lvlText w:val="4.%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27D65A5"/>
    <w:multiLevelType w:val="hybridMultilevel"/>
    <w:tmpl w:val="8E68AD28"/>
    <w:lvl w:ilvl="0" w:tplc="2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31A028E"/>
    <w:multiLevelType w:val="hybridMultilevel"/>
    <w:tmpl w:val="A0045310"/>
    <w:lvl w:ilvl="0" w:tplc="2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5E76803"/>
    <w:multiLevelType w:val="hybridMultilevel"/>
    <w:tmpl w:val="49B2B6D8"/>
    <w:lvl w:ilvl="0" w:tplc="5B925F1C">
      <w:start w:val="2"/>
      <w:numFmt w:val="decimal"/>
      <w:lvlText w:val="%1"/>
      <w:lvlJc w:val="left"/>
      <w:pPr>
        <w:ind w:left="420" w:hanging="360"/>
      </w:pPr>
      <w:rPr>
        <w:rFonts w:eastAsia="Arial Unicode M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5">
    <w:nsid w:val="46C247F3"/>
    <w:multiLevelType w:val="hybridMultilevel"/>
    <w:tmpl w:val="E5C8B9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46E4619B"/>
    <w:multiLevelType w:val="hybridMultilevel"/>
    <w:tmpl w:val="9E629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554D2AA3"/>
    <w:multiLevelType w:val="multilevel"/>
    <w:tmpl w:val="76E6F618"/>
    <w:lvl w:ilvl="0">
      <w:start w:val="4"/>
      <w:numFmt w:val="decimal"/>
      <w:lvlText w:val="%1"/>
      <w:lvlJc w:val="left"/>
      <w:pPr>
        <w:ind w:left="360" w:hanging="360"/>
      </w:pPr>
      <w:rPr>
        <w:rFonts w:hint="default"/>
        <w:b/>
      </w:rPr>
    </w:lvl>
    <w:lvl w:ilvl="1">
      <w:start w:val="1"/>
      <w:numFmt w:val="decimal"/>
      <w:lvlText w:val="5.%2"/>
      <w:lvlJc w:val="left"/>
      <w:pPr>
        <w:ind w:left="360" w:hanging="360"/>
      </w:pPr>
      <w:rPr>
        <w:rFonts w:hint="default"/>
        <w:b w:val="0"/>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nsid w:val="58B86535"/>
    <w:multiLevelType w:val="multilevel"/>
    <w:tmpl w:val="BAB2E6F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52235B"/>
    <w:multiLevelType w:val="hybridMultilevel"/>
    <w:tmpl w:val="2D22FB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CBA1BA6"/>
    <w:multiLevelType w:val="hybridMultilevel"/>
    <w:tmpl w:val="E23253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5D22289E"/>
    <w:multiLevelType w:val="hybridMultilevel"/>
    <w:tmpl w:val="CD6E7D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DB81EDE"/>
    <w:multiLevelType w:val="hybridMultilevel"/>
    <w:tmpl w:val="B4906D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61857F2C"/>
    <w:multiLevelType w:val="hybridMultilevel"/>
    <w:tmpl w:val="A906C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6BDD543B"/>
    <w:multiLevelType w:val="multilevel"/>
    <w:tmpl w:val="3732DE94"/>
    <w:lvl w:ilvl="0">
      <w:start w:val="1"/>
      <w:numFmt w:val="decimal"/>
      <w:lvlText w:val="%1."/>
      <w:lvlJc w:val="left"/>
      <w:pPr>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C2C338A"/>
    <w:multiLevelType w:val="hybridMultilevel"/>
    <w:tmpl w:val="CD26A0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6D8B33BF"/>
    <w:multiLevelType w:val="hybridMultilevel"/>
    <w:tmpl w:val="AC2CB5A0"/>
    <w:lvl w:ilvl="0" w:tplc="A1DABAF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31A70E9"/>
    <w:multiLevelType w:val="multilevel"/>
    <w:tmpl w:val="75A0F40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736C4635"/>
    <w:multiLevelType w:val="hybridMultilevel"/>
    <w:tmpl w:val="FE468ABA"/>
    <w:lvl w:ilvl="0" w:tplc="B45CD084">
      <w:start w:val="1"/>
      <w:numFmt w:val="decimal"/>
      <w:lvlText w:val="1.%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4C15540"/>
    <w:multiLevelType w:val="hybridMultilevel"/>
    <w:tmpl w:val="91C0DEDA"/>
    <w:lvl w:ilvl="0" w:tplc="6054E74A">
      <w:start w:val="1"/>
      <w:numFmt w:val="decimal"/>
      <w:lvlText w:val="%1"/>
      <w:lvlJc w:val="left"/>
      <w:pPr>
        <w:ind w:left="896" w:hanging="360"/>
      </w:pPr>
      <w:rPr>
        <w:rFonts w:hint="default"/>
      </w:rPr>
    </w:lvl>
    <w:lvl w:ilvl="1" w:tplc="240A0019" w:tentative="1">
      <w:start w:val="1"/>
      <w:numFmt w:val="lowerLetter"/>
      <w:lvlText w:val="%2."/>
      <w:lvlJc w:val="left"/>
      <w:pPr>
        <w:ind w:left="1616" w:hanging="360"/>
      </w:pPr>
    </w:lvl>
    <w:lvl w:ilvl="2" w:tplc="240A001B" w:tentative="1">
      <w:start w:val="1"/>
      <w:numFmt w:val="lowerRoman"/>
      <w:lvlText w:val="%3."/>
      <w:lvlJc w:val="right"/>
      <w:pPr>
        <w:ind w:left="2336" w:hanging="180"/>
      </w:pPr>
    </w:lvl>
    <w:lvl w:ilvl="3" w:tplc="240A000F" w:tentative="1">
      <w:start w:val="1"/>
      <w:numFmt w:val="decimal"/>
      <w:lvlText w:val="%4."/>
      <w:lvlJc w:val="left"/>
      <w:pPr>
        <w:ind w:left="3056" w:hanging="360"/>
      </w:pPr>
    </w:lvl>
    <w:lvl w:ilvl="4" w:tplc="240A0019" w:tentative="1">
      <w:start w:val="1"/>
      <w:numFmt w:val="lowerLetter"/>
      <w:lvlText w:val="%5."/>
      <w:lvlJc w:val="left"/>
      <w:pPr>
        <w:ind w:left="3776" w:hanging="360"/>
      </w:pPr>
    </w:lvl>
    <w:lvl w:ilvl="5" w:tplc="240A001B" w:tentative="1">
      <w:start w:val="1"/>
      <w:numFmt w:val="lowerRoman"/>
      <w:lvlText w:val="%6."/>
      <w:lvlJc w:val="right"/>
      <w:pPr>
        <w:ind w:left="4496" w:hanging="180"/>
      </w:pPr>
    </w:lvl>
    <w:lvl w:ilvl="6" w:tplc="240A000F" w:tentative="1">
      <w:start w:val="1"/>
      <w:numFmt w:val="decimal"/>
      <w:lvlText w:val="%7."/>
      <w:lvlJc w:val="left"/>
      <w:pPr>
        <w:ind w:left="5216" w:hanging="360"/>
      </w:pPr>
    </w:lvl>
    <w:lvl w:ilvl="7" w:tplc="240A0019" w:tentative="1">
      <w:start w:val="1"/>
      <w:numFmt w:val="lowerLetter"/>
      <w:lvlText w:val="%8."/>
      <w:lvlJc w:val="left"/>
      <w:pPr>
        <w:ind w:left="5936" w:hanging="360"/>
      </w:pPr>
    </w:lvl>
    <w:lvl w:ilvl="8" w:tplc="240A001B" w:tentative="1">
      <w:start w:val="1"/>
      <w:numFmt w:val="lowerRoman"/>
      <w:lvlText w:val="%9."/>
      <w:lvlJc w:val="right"/>
      <w:pPr>
        <w:ind w:left="6656" w:hanging="180"/>
      </w:pPr>
    </w:lvl>
  </w:abstractNum>
  <w:abstractNum w:abstractNumId="40">
    <w:nsid w:val="76C24842"/>
    <w:multiLevelType w:val="hybridMultilevel"/>
    <w:tmpl w:val="5F640B38"/>
    <w:lvl w:ilvl="0" w:tplc="D7B03BBE">
      <w:start w:val="1"/>
      <w:numFmt w:val="decimal"/>
      <w:lvlText w:val="1.%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7AA25CC0"/>
    <w:multiLevelType w:val="multilevel"/>
    <w:tmpl w:val="823E1BE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7B096A58"/>
    <w:multiLevelType w:val="hybridMultilevel"/>
    <w:tmpl w:val="1B1ED3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23"/>
  </w:num>
  <w:num w:numId="4">
    <w:abstractNumId w:val="22"/>
  </w:num>
  <w:num w:numId="5">
    <w:abstractNumId w:val="42"/>
  </w:num>
  <w:num w:numId="6">
    <w:abstractNumId w:val="37"/>
  </w:num>
  <w:num w:numId="7">
    <w:abstractNumId w:val="24"/>
  </w:num>
  <w:num w:numId="8">
    <w:abstractNumId w:val="20"/>
  </w:num>
  <w:num w:numId="9">
    <w:abstractNumId w:val="1"/>
  </w:num>
  <w:num w:numId="10">
    <w:abstractNumId w:val="12"/>
  </w:num>
  <w:num w:numId="11">
    <w:abstractNumId w:val="29"/>
  </w:num>
  <w:num w:numId="12">
    <w:abstractNumId w:val="32"/>
  </w:num>
  <w:num w:numId="13">
    <w:abstractNumId w:val="10"/>
  </w:num>
  <w:num w:numId="14">
    <w:abstractNumId w:val="35"/>
  </w:num>
  <w:num w:numId="15">
    <w:abstractNumId w:val="16"/>
  </w:num>
  <w:num w:numId="16">
    <w:abstractNumId w:val="33"/>
  </w:num>
  <w:num w:numId="17">
    <w:abstractNumId w:val="26"/>
  </w:num>
  <w:num w:numId="18">
    <w:abstractNumId w:val="25"/>
  </w:num>
  <w:num w:numId="19">
    <w:abstractNumId w:val="30"/>
  </w:num>
  <w:num w:numId="20">
    <w:abstractNumId w:val="34"/>
  </w:num>
  <w:num w:numId="21">
    <w:abstractNumId w:val="36"/>
  </w:num>
  <w:num w:numId="22">
    <w:abstractNumId w:val="19"/>
  </w:num>
  <w:num w:numId="23">
    <w:abstractNumId w:val="5"/>
  </w:num>
  <w:num w:numId="24">
    <w:abstractNumId w:val="6"/>
  </w:num>
  <w:num w:numId="25">
    <w:abstractNumId w:val="14"/>
  </w:num>
  <w:num w:numId="26">
    <w:abstractNumId w:val="18"/>
  </w:num>
  <w:num w:numId="27">
    <w:abstractNumId w:val="21"/>
  </w:num>
  <w:num w:numId="28">
    <w:abstractNumId w:val="7"/>
  </w:num>
  <w:num w:numId="29">
    <w:abstractNumId w:val="0"/>
  </w:num>
  <w:num w:numId="30">
    <w:abstractNumId w:val="39"/>
  </w:num>
  <w:num w:numId="31">
    <w:abstractNumId w:val="31"/>
  </w:num>
  <w:num w:numId="32">
    <w:abstractNumId w:val="41"/>
  </w:num>
  <w:num w:numId="33">
    <w:abstractNumId w:val="40"/>
  </w:num>
  <w:num w:numId="34">
    <w:abstractNumId w:val="9"/>
  </w:num>
  <w:num w:numId="35">
    <w:abstractNumId w:val="4"/>
  </w:num>
  <w:num w:numId="36">
    <w:abstractNumId w:val="8"/>
  </w:num>
  <w:num w:numId="37">
    <w:abstractNumId w:val="2"/>
  </w:num>
  <w:num w:numId="38">
    <w:abstractNumId w:val="15"/>
  </w:num>
  <w:num w:numId="39">
    <w:abstractNumId w:val="17"/>
  </w:num>
  <w:num w:numId="40">
    <w:abstractNumId w:val="11"/>
  </w:num>
  <w:num w:numId="41">
    <w:abstractNumId w:val="27"/>
  </w:num>
  <w:num w:numId="42">
    <w:abstractNumId w:val="3"/>
  </w:num>
  <w:num w:numId="43">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6542"/>
    <w:rsid w:val="00000552"/>
    <w:rsid w:val="00005E53"/>
    <w:rsid w:val="000069BC"/>
    <w:rsid w:val="00006D73"/>
    <w:rsid w:val="000102F4"/>
    <w:rsid w:val="00012E08"/>
    <w:rsid w:val="000137C8"/>
    <w:rsid w:val="00014B26"/>
    <w:rsid w:val="0001668F"/>
    <w:rsid w:val="00022FD9"/>
    <w:rsid w:val="000230C0"/>
    <w:rsid w:val="00026068"/>
    <w:rsid w:val="0002647B"/>
    <w:rsid w:val="00030C5F"/>
    <w:rsid w:val="00030DBE"/>
    <w:rsid w:val="0003239E"/>
    <w:rsid w:val="000324B8"/>
    <w:rsid w:val="000339E5"/>
    <w:rsid w:val="000355A4"/>
    <w:rsid w:val="0004520C"/>
    <w:rsid w:val="00045426"/>
    <w:rsid w:val="0005192B"/>
    <w:rsid w:val="00054387"/>
    <w:rsid w:val="00060BBF"/>
    <w:rsid w:val="00071849"/>
    <w:rsid w:val="00073258"/>
    <w:rsid w:val="00075C6A"/>
    <w:rsid w:val="000816AA"/>
    <w:rsid w:val="00081DE8"/>
    <w:rsid w:val="0008398C"/>
    <w:rsid w:val="00085C23"/>
    <w:rsid w:val="000A1740"/>
    <w:rsid w:val="000A189A"/>
    <w:rsid w:val="000A406F"/>
    <w:rsid w:val="000B11EE"/>
    <w:rsid w:val="000B7543"/>
    <w:rsid w:val="000C592A"/>
    <w:rsid w:val="000C5CBA"/>
    <w:rsid w:val="000C68B1"/>
    <w:rsid w:val="000C7988"/>
    <w:rsid w:val="000D04F7"/>
    <w:rsid w:val="000D10D0"/>
    <w:rsid w:val="000D175E"/>
    <w:rsid w:val="000D2B73"/>
    <w:rsid w:val="000D414B"/>
    <w:rsid w:val="000E1833"/>
    <w:rsid w:val="000F0AB8"/>
    <w:rsid w:val="000F4623"/>
    <w:rsid w:val="000F52C3"/>
    <w:rsid w:val="000F5B0C"/>
    <w:rsid w:val="000F6D59"/>
    <w:rsid w:val="000F7443"/>
    <w:rsid w:val="0010474D"/>
    <w:rsid w:val="00106542"/>
    <w:rsid w:val="00112F00"/>
    <w:rsid w:val="001146BF"/>
    <w:rsid w:val="00117D55"/>
    <w:rsid w:val="00121E23"/>
    <w:rsid w:val="00127F19"/>
    <w:rsid w:val="001322E3"/>
    <w:rsid w:val="00133DDA"/>
    <w:rsid w:val="001404B4"/>
    <w:rsid w:val="00143835"/>
    <w:rsid w:val="00145141"/>
    <w:rsid w:val="001474BF"/>
    <w:rsid w:val="0015004B"/>
    <w:rsid w:val="001521E3"/>
    <w:rsid w:val="00152316"/>
    <w:rsid w:val="00154CC8"/>
    <w:rsid w:val="00155788"/>
    <w:rsid w:val="00155794"/>
    <w:rsid w:val="001575DF"/>
    <w:rsid w:val="00157D66"/>
    <w:rsid w:val="00160850"/>
    <w:rsid w:val="001620FE"/>
    <w:rsid w:val="00165ABA"/>
    <w:rsid w:val="00166599"/>
    <w:rsid w:val="00166C3E"/>
    <w:rsid w:val="00172C8C"/>
    <w:rsid w:val="00176BC0"/>
    <w:rsid w:val="001814AD"/>
    <w:rsid w:val="00184EE0"/>
    <w:rsid w:val="00185547"/>
    <w:rsid w:val="00186AFC"/>
    <w:rsid w:val="00186D82"/>
    <w:rsid w:val="00190478"/>
    <w:rsid w:val="001963D9"/>
    <w:rsid w:val="001A0355"/>
    <w:rsid w:val="001A3407"/>
    <w:rsid w:val="001C1FD8"/>
    <w:rsid w:val="001C6C52"/>
    <w:rsid w:val="001C7D8C"/>
    <w:rsid w:val="001D0A1F"/>
    <w:rsid w:val="001D0D40"/>
    <w:rsid w:val="001D14C9"/>
    <w:rsid w:val="001D19D3"/>
    <w:rsid w:val="001D3BC0"/>
    <w:rsid w:val="001D7BF3"/>
    <w:rsid w:val="001E7217"/>
    <w:rsid w:val="001F16C2"/>
    <w:rsid w:val="001F5012"/>
    <w:rsid w:val="001F5DA4"/>
    <w:rsid w:val="00206FA7"/>
    <w:rsid w:val="002112BA"/>
    <w:rsid w:val="00212869"/>
    <w:rsid w:val="00221250"/>
    <w:rsid w:val="002218D7"/>
    <w:rsid w:val="00225895"/>
    <w:rsid w:val="00225DCE"/>
    <w:rsid w:val="00230D5E"/>
    <w:rsid w:val="002365C8"/>
    <w:rsid w:val="002367F6"/>
    <w:rsid w:val="00237941"/>
    <w:rsid w:val="00245D24"/>
    <w:rsid w:val="00246B62"/>
    <w:rsid w:val="002477E2"/>
    <w:rsid w:val="00250484"/>
    <w:rsid w:val="00251256"/>
    <w:rsid w:val="00252238"/>
    <w:rsid w:val="0025323E"/>
    <w:rsid w:val="00253EAB"/>
    <w:rsid w:val="00254C87"/>
    <w:rsid w:val="00254EA8"/>
    <w:rsid w:val="0025613B"/>
    <w:rsid w:val="00260CA0"/>
    <w:rsid w:val="00263AA0"/>
    <w:rsid w:val="00263C93"/>
    <w:rsid w:val="0026439E"/>
    <w:rsid w:val="0026640A"/>
    <w:rsid w:val="00272607"/>
    <w:rsid w:val="00274241"/>
    <w:rsid w:val="0027494B"/>
    <w:rsid w:val="00277310"/>
    <w:rsid w:val="002825FE"/>
    <w:rsid w:val="0028411F"/>
    <w:rsid w:val="00291F71"/>
    <w:rsid w:val="002932FF"/>
    <w:rsid w:val="002A2AFD"/>
    <w:rsid w:val="002A4107"/>
    <w:rsid w:val="002A5094"/>
    <w:rsid w:val="002A6BA5"/>
    <w:rsid w:val="002A7682"/>
    <w:rsid w:val="002B5AB1"/>
    <w:rsid w:val="002B5FD0"/>
    <w:rsid w:val="002C0D34"/>
    <w:rsid w:val="002C5725"/>
    <w:rsid w:val="002D12AA"/>
    <w:rsid w:val="002D16E1"/>
    <w:rsid w:val="002D2177"/>
    <w:rsid w:val="002D3022"/>
    <w:rsid w:val="002D5A44"/>
    <w:rsid w:val="002E193D"/>
    <w:rsid w:val="002E303A"/>
    <w:rsid w:val="002E404C"/>
    <w:rsid w:val="002E5DB1"/>
    <w:rsid w:val="002E6D29"/>
    <w:rsid w:val="002F1C00"/>
    <w:rsid w:val="002F3368"/>
    <w:rsid w:val="002F7619"/>
    <w:rsid w:val="00300308"/>
    <w:rsid w:val="0030230B"/>
    <w:rsid w:val="00302C41"/>
    <w:rsid w:val="00305F83"/>
    <w:rsid w:val="0031031C"/>
    <w:rsid w:val="00311773"/>
    <w:rsid w:val="0031279B"/>
    <w:rsid w:val="00317E25"/>
    <w:rsid w:val="0032277C"/>
    <w:rsid w:val="00322E25"/>
    <w:rsid w:val="00324A15"/>
    <w:rsid w:val="003279DE"/>
    <w:rsid w:val="00327D65"/>
    <w:rsid w:val="00331D66"/>
    <w:rsid w:val="003372BC"/>
    <w:rsid w:val="00337B31"/>
    <w:rsid w:val="00337E27"/>
    <w:rsid w:val="00342A8C"/>
    <w:rsid w:val="00352264"/>
    <w:rsid w:val="00356512"/>
    <w:rsid w:val="003603C3"/>
    <w:rsid w:val="00362920"/>
    <w:rsid w:val="0036430A"/>
    <w:rsid w:val="003646BF"/>
    <w:rsid w:val="00365910"/>
    <w:rsid w:val="00367E3C"/>
    <w:rsid w:val="0038090E"/>
    <w:rsid w:val="00385297"/>
    <w:rsid w:val="00390E13"/>
    <w:rsid w:val="00397A0F"/>
    <w:rsid w:val="00397D16"/>
    <w:rsid w:val="003A2486"/>
    <w:rsid w:val="003B3617"/>
    <w:rsid w:val="003B3D57"/>
    <w:rsid w:val="003B588B"/>
    <w:rsid w:val="003C6150"/>
    <w:rsid w:val="003C7FB2"/>
    <w:rsid w:val="003D02FB"/>
    <w:rsid w:val="003D081A"/>
    <w:rsid w:val="003D7328"/>
    <w:rsid w:val="003E3065"/>
    <w:rsid w:val="003E4B62"/>
    <w:rsid w:val="003E67AA"/>
    <w:rsid w:val="003E72C7"/>
    <w:rsid w:val="003F2E0A"/>
    <w:rsid w:val="004133FC"/>
    <w:rsid w:val="00417F2E"/>
    <w:rsid w:val="004223A4"/>
    <w:rsid w:val="00422DAE"/>
    <w:rsid w:val="00434904"/>
    <w:rsid w:val="00440A99"/>
    <w:rsid w:val="00444BAD"/>
    <w:rsid w:val="00444F6E"/>
    <w:rsid w:val="004505EE"/>
    <w:rsid w:val="00463680"/>
    <w:rsid w:val="00466C80"/>
    <w:rsid w:val="00467EAD"/>
    <w:rsid w:val="00473A38"/>
    <w:rsid w:val="00477D85"/>
    <w:rsid w:val="00480598"/>
    <w:rsid w:val="00482003"/>
    <w:rsid w:val="00482108"/>
    <w:rsid w:val="00487F39"/>
    <w:rsid w:val="0049023D"/>
    <w:rsid w:val="004909F4"/>
    <w:rsid w:val="004917E1"/>
    <w:rsid w:val="00491CFB"/>
    <w:rsid w:val="00495FA5"/>
    <w:rsid w:val="004A458A"/>
    <w:rsid w:val="004A4C63"/>
    <w:rsid w:val="004A4ED3"/>
    <w:rsid w:val="004B340E"/>
    <w:rsid w:val="004B46A1"/>
    <w:rsid w:val="004B509E"/>
    <w:rsid w:val="004B5DDA"/>
    <w:rsid w:val="004D3308"/>
    <w:rsid w:val="004D448B"/>
    <w:rsid w:val="004D7886"/>
    <w:rsid w:val="004D7ACB"/>
    <w:rsid w:val="004E2D89"/>
    <w:rsid w:val="004F2369"/>
    <w:rsid w:val="00503312"/>
    <w:rsid w:val="00506400"/>
    <w:rsid w:val="005079F3"/>
    <w:rsid w:val="005122CF"/>
    <w:rsid w:val="00512947"/>
    <w:rsid w:val="00516558"/>
    <w:rsid w:val="00523BA9"/>
    <w:rsid w:val="00523CBB"/>
    <w:rsid w:val="00525A6B"/>
    <w:rsid w:val="00525C6D"/>
    <w:rsid w:val="005302F6"/>
    <w:rsid w:val="00531891"/>
    <w:rsid w:val="00533376"/>
    <w:rsid w:val="00551125"/>
    <w:rsid w:val="005542A0"/>
    <w:rsid w:val="00555A52"/>
    <w:rsid w:val="005568F1"/>
    <w:rsid w:val="00562259"/>
    <w:rsid w:val="00562D00"/>
    <w:rsid w:val="005706B6"/>
    <w:rsid w:val="00571BEC"/>
    <w:rsid w:val="00574076"/>
    <w:rsid w:val="00575882"/>
    <w:rsid w:val="00581C55"/>
    <w:rsid w:val="0058365E"/>
    <w:rsid w:val="00584E53"/>
    <w:rsid w:val="0058721B"/>
    <w:rsid w:val="00587F77"/>
    <w:rsid w:val="00591910"/>
    <w:rsid w:val="00595ED6"/>
    <w:rsid w:val="005A0B4A"/>
    <w:rsid w:val="005A0F7F"/>
    <w:rsid w:val="005A34BF"/>
    <w:rsid w:val="005A5976"/>
    <w:rsid w:val="005A5D50"/>
    <w:rsid w:val="005C264A"/>
    <w:rsid w:val="005C47E0"/>
    <w:rsid w:val="005C4C28"/>
    <w:rsid w:val="005C622A"/>
    <w:rsid w:val="005D07F4"/>
    <w:rsid w:val="005D1935"/>
    <w:rsid w:val="005D2658"/>
    <w:rsid w:val="005E1D67"/>
    <w:rsid w:val="005E285E"/>
    <w:rsid w:val="005F28D5"/>
    <w:rsid w:val="005F6260"/>
    <w:rsid w:val="005F70D5"/>
    <w:rsid w:val="006007E2"/>
    <w:rsid w:val="00601CA0"/>
    <w:rsid w:val="006034C5"/>
    <w:rsid w:val="00604407"/>
    <w:rsid w:val="00606ED2"/>
    <w:rsid w:val="00607964"/>
    <w:rsid w:val="00610405"/>
    <w:rsid w:val="00612032"/>
    <w:rsid w:val="006201E7"/>
    <w:rsid w:val="00620A35"/>
    <w:rsid w:val="00622FCF"/>
    <w:rsid w:val="00625D89"/>
    <w:rsid w:val="00626B17"/>
    <w:rsid w:val="00627394"/>
    <w:rsid w:val="00627792"/>
    <w:rsid w:val="00647306"/>
    <w:rsid w:val="00654456"/>
    <w:rsid w:val="00660035"/>
    <w:rsid w:val="006621FE"/>
    <w:rsid w:val="0066736A"/>
    <w:rsid w:val="00671859"/>
    <w:rsid w:val="00677483"/>
    <w:rsid w:val="00681F66"/>
    <w:rsid w:val="0068270E"/>
    <w:rsid w:val="006835C7"/>
    <w:rsid w:val="00686EBE"/>
    <w:rsid w:val="0069146A"/>
    <w:rsid w:val="006914EB"/>
    <w:rsid w:val="00696748"/>
    <w:rsid w:val="006A335B"/>
    <w:rsid w:val="006A3D7E"/>
    <w:rsid w:val="006A5303"/>
    <w:rsid w:val="006A7275"/>
    <w:rsid w:val="006A7B9A"/>
    <w:rsid w:val="006B785C"/>
    <w:rsid w:val="006C10E9"/>
    <w:rsid w:val="006C10EF"/>
    <w:rsid w:val="006C3C9F"/>
    <w:rsid w:val="006C5114"/>
    <w:rsid w:val="006C6266"/>
    <w:rsid w:val="006C6C88"/>
    <w:rsid w:val="006D5E11"/>
    <w:rsid w:val="006D684A"/>
    <w:rsid w:val="006E5A5C"/>
    <w:rsid w:val="006F4ECC"/>
    <w:rsid w:val="006F5B08"/>
    <w:rsid w:val="007066AD"/>
    <w:rsid w:val="00707857"/>
    <w:rsid w:val="00710D31"/>
    <w:rsid w:val="007119DC"/>
    <w:rsid w:val="00711F3D"/>
    <w:rsid w:val="00713A22"/>
    <w:rsid w:val="007145C5"/>
    <w:rsid w:val="0071722B"/>
    <w:rsid w:val="007174B8"/>
    <w:rsid w:val="00725845"/>
    <w:rsid w:val="00725AA9"/>
    <w:rsid w:val="007313A8"/>
    <w:rsid w:val="00734A20"/>
    <w:rsid w:val="00734E98"/>
    <w:rsid w:val="007358A2"/>
    <w:rsid w:val="00742168"/>
    <w:rsid w:val="007478BA"/>
    <w:rsid w:val="00760BF0"/>
    <w:rsid w:val="00763415"/>
    <w:rsid w:val="0076638C"/>
    <w:rsid w:val="00770331"/>
    <w:rsid w:val="00773051"/>
    <w:rsid w:val="0078026E"/>
    <w:rsid w:val="00783109"/>
    <w:rsid w:val="0078634A"/>
    <w:rsid w:val="00794044"/>
    <w:rsid w:val="007A51CA"/>
    <w:rsid w:val="007A7239"/>
    <w:rsid w:val="007B09C4"/>
    <w:rsid w:val="007D0D26"/>
    <w:rsid w:val="007D13C5"/>
    <w:rsid w:val="007D15F7"/>
    <w:rsid w:val="007D25F4"/>
    <w:rsid w:val="007D3525"/>
    <w:rsid w:val="007D5789"/>
    <w:rsid w:val="007D6768"/>
    <w:rsid w:val="007F22D8"/>
    <w:rsid w:val="007F2F7B"/>
    <w:rsid w:val="0080000C"/>
    <w:rsid w:val="008038E8"/>
    <w:rsid w:val="00811777"/>
    <w:rsid w:val="00811A88"/>
    <w:rsid w:val="00812E29"/>
    <w:rsid w:val="00813DB8"/>
    <w:rsid w:val="00816A17"/>
    <w:rsid w:val="008172FA"/>
    <w:rsid w:val="00817B99"/>
    <w:rsid w:val="00817BBA"/>
    <w:rsid w:val="008257C0"/>
    <w:rsid w:val="00827B02"/>
    <w:rsid w:val="00835ED7"/>
    <w:rsid w:val="008370DD"/>
    <w:rsid w:val="00840251"/>
    <w:rsid w:val="00840EA6"/>
    <w:rsid w:val="008428D3"/>
    <w:rsid w:val="0084401C"/>
    <w:rsid w:val="00844C9E"/>
    <w:rsid w:val="008460A6"/>
    <w:rsid w:val="00847842"/>
    <w:rsid w:val="0085156C"/>
    <w:rsid w:val="008538F2"/>
    <w:rsid w:val="00854F3B"/>
    <w:rsid w:val="008603D5"/>
    <w:rsid w:val="008667E8"/>
    <w:rsid w:val="008742C3"/>
    <w:rsid w:val="008801DA"/>
    <w:rsid w:val="00881B87"/>
    <w:rsid w:val="00882620"/>
    <w:rsid w:val="0088449F"/>
    <w:rsid w:val="00887496"/>
    <w:rsid w:val="00887F81"/>
    <w:rsid w:val="008959DB"/>
    <w:rsid w:val="008A33DE"/>
    <w:rsid w:val="008A6A6E"/>
    <w:rsid w:val="008B44AF"/>
    <w:rsid w:val="008B47B5"/>
    <w:rsid w:val="008C1765"/>
    <w:rsid w:val="008C534C"/>
    <w:rsid w:val="008D68BE"/>
    <w:rsid w:val="008E742C"/>
    <w:rsid w:val="008F2519"/>
    <w:rsid w:val="008F5863"/>
    <w:rsid w:val="008F6E80"/>
    <w:rsid w:val="00900423"/>
    <w:rsid w:val="009031DB"/>
    <w:rsid w:val="00903347"/>
    <w:rsid w:val="009067CC"/>
    <w:rsid w:val="0091012B"/>
    <w:rsid w:val="00914B73"/>
    <w:rsid w:val="0092571A"/>
    <w:rsid w:val="0092787D"/>
    <w:rsid w:val="009278B5"/>
    <w:rsid w:val="00941F6E"/>
    <w:rsid w:val="00943EBB"/>
    <w:rsid w:val="00944F9D"/>
    <w:rsid w:val="00946CBD"/>
    <w:rsid w:val="00955AD9"/>
    <w:rsid w:val="00956EE3"/>
    <w:rsid w:val="00964B05"/>
    <w:rsid w:val="00964F85"/>
    <w:rsid w:val="00977629"/>
    <w:rsid w:val="00981FE7"/>
    <w:rsid w:val="00983010"/>
    <w:rsid w:val="0098341C"/>
    <w:rsid w:val="00985CF8"/>
    <w:rsid w:val="00992ED0"/>
    <w:rsid w:val="00993266"/>
    <w:rsid w:val="009940F6"/>
    <w:rsid w:val="00994123"/>
    <w:rsid w:val="009948A3"/>
    <w:rsid w:val="009966AA"/>
    <w:rsid w:val="009A0A21"/>
    <w:rsid w:val="009A1374"/>
    <w:rsid w:val="009A147E"/>
    <w:rsid w:val="009A26CE"/>
    <w:rsid w:val="009B1A98"/>
    <w:rsid w:val="009B46A4"/>
    <w:rsid w:val="009B5685"/>
    <w:rsid w:val="009B6555"/>
    <w:rsid w:val="009B6EC1"/>
    <w:rsid w:val="009B743E"/>
    <w:rsid w:val="009C1F45"/>
    <w:rsid w:val="009C41D3"/>
    <w:rsid w:val="009C508E"/>
    <w:rsid w:val="009D3506"/>
    <w:rsid w:val="009D4D9E"/>
    <w:rsid w:val="009D72B3"/>
    <w:rsid w:val="009D75FC"/>
    <w:rsid w:val="009D787B"/>
    <w:rsid w:val="009E23C4"/>
    <w:rsid w:val="009E25CA"/>
    <w:rsid w:val="009E366C"/>
    <w:rsid w:val="009E784F"/>
    <w:rsid w:val="009F374D"/>
    <w:rsid w:val="009F443B"/>
    <w:rsid w:val="009F5C7A"/>
    <w:rsid w:val="00A007AD"/>
    <w:rsid w:val="00A0373A"/>
    <w:rsid w:val="00A057CD"/>
    <w:rsid w:val="00A0733B"/>
    <w:rsid w:val="00A07E65"/>
    <w:rsid w:val="00A10AC2"/>
    <w:rsid w:val="00A1203E"/>
    <w:rsid w:val="00A12AF9"/>
    <w:rsid w:val="00A154D2"/>
    <w:rsid w:val="00A15BF8"/>
    <w:rsid w:val="00A21799"/>
    <w:rsid w:val="00A22225"/>
    <w:rsid w:val="00A22EEF"/>
    <w:rsid w:val="00A2595D"/>
    <w:rsid w:val="00A2658A"/>
    <w:rsid w:val="00A31663"/>
    <w:rsid w:val="00A31D81"/>
    <w:rsid w:val="00A5138E"/>
    <w:rsid w:val="00A51554"/>
    <w:rsid w:val="00A520F7"/>
    <w:rsid w:val="00A54F4D"/>
    <w:rsid w:val="00A61478"/>
    <w:rsid w:val="00A61CCA"/>
    <w:rsid w:val="00A61D29"/>
    <w:rsid w:val="00A630BD"/>
    <w:rsid w:val="00A64B50"/>
    <w:rsid w:val="00A6743B"/>
    <w:rsid w:val="00A67831"/>
    <w:rsid w:val="00A72950"/>
    <w:rsid w:val="00A72FE2"/>
    <w:rsid w:val="00A7455D"/>
    <w:rsid w:val="00A74E2B"/>
    <w:rsid w:val="00A75A0B"/>
    <w:rsid w:val="00A87E60"/>
    <w:rsid w:val="00A9232B"/>
    <w:rsid w:val="00A93FC2"/>
    <w:rsid w:val="00AA0431"/>
    <w:rsid w:val="00AA3F18"/>
    <w:rsid w:val="00AA5011"/>
    <w:rsid w:val="00AA7F13"/>
    <w:rsid w:val="00AB1BA4"/>
    <w:rsid w:val="00AC0735"/>
    <w:rsid w:val="00AC6AEC"/>
    <w:rsid w:val="00AD4120"/>
    <w:rsid w:val="00AD7CAC"/>
    <w:rsid w:val="00AF063D"/>
    <w:rsid w:val="00AF3F14"/>
    <w:rsid w:val="00B016D2"/>
    <w:rsid w:val="00B05A31"/>
    <w:rsid w:val="00B13849"/>
    <w:rsid w:val="00B1750C"/>
    <w:rsid w:val="00B2264B"/>
    <w:rsid w:val="00B2305F"/>
    <w:rsid w:val="00B26837"/>
    <w:rsid w:val="00B3138E"/>
    <w:rsid w:val="00B34F36"/>
    <w:rsid w:val="00B427F6"/>
    <w:rsid w:val="00B45EE4"/>
    <w:rsid w:val="00B5036A"/>
    <w:rsid w:val="00B513E8"/>
    <w:rsid w:val="00B53B92"/>
    <w:rsid w:val="00B674EE"/>
    <w:rsid w:val="00B74619"/>
    <w:rsid w:val="00B76551"/>
    <w:rsid w:val="00B806B2"/>
    <w:rsid w:val="00B82B3C"/>
    <w:rsid w:val="00B85F96"/>
    <w:rsid w:val="00B92871"/>
    <w:rsid w:val="00B92ECE"/>
    <w:rsid w:val="00B9420D"/>
    <w:rsid w:val="00BA068B"/>
    <w:rsid w:val="00BB4FF5"/>
    <w:rsid w:val="00BC3535"/>
    <w:rsid w:val="00BC5F35"/>
    <w:rsid w:val="00BD4337"/>
    <w:rsid w:val="00BD6EC5"/>
    <w:rsid w:val="00BD73DC"/>
    <w:rsid w:val="00BD7A38"/>
    <w:rsid w:val="00BD7F78"/>
    <w:rsid w:val="00BE1EA4"/>
    <w:rsid w:val="00BF0317"/>
    <w:rsid w:val="00BF07E3"/>
    <w:rsid w:val="00BF3B60"/>
    <w:rsid w:val="00BF3C16"/>
    <w:rsid w:val="00C051A9"/>
    <w:rsid w:val="00C17AA9"/>
    <w:rsid w:val="00C17E5B"/>
    <w:rsid w:val="00C2141C"/>
    <w:rsid w:val="00C26FFF"/>
    <w:rsid w:val="00C27B92"/>
    <w:rsid w:val="00C3619E"/>
    <w:rsid w:val="00C37688"/>
    <w:rsid w:val="00C40451"/>
    <w:rsid w:val="00C44008"/>
    <w:rsid w:val="00C4577D"/>
    <w:rsid w:val="00C459A7"/>
    <w:rsid w:val="00C45B2C"/>
    <w:rsid w:val="00C54780"/>
    <w:rsid w:val="00C66D7A"/>
    <w:rsid w:val="00C6712E"/>
    <w:rsid w:val="00C815FB"/>
    <w:rsid w:val="00C82E1B"/>
    <w:rsid w:val="00C8463C"/>
    <w:rsid w:val="00C903D4"/>
    <w:rsid w:val="00C91A14"/>
    <w:rsid w:val="00C93785"/>
    <w:rsid w:val="00C94A90"/>
    <w:rsid w:val="00C97399"/>
    <w:rsid w:val="00CA2512"/>
    <w:rsid w:val="00CA4BF9"/>
    <w:rsid w:val="00CB5DC5"/>
    <w:rsid w:val="00CD5790"/>
    <w:rsid w:val="00CE2C93"/>
    <w:rsid w:val="00CE51B3"/>
    <w:rsid w:val="00CE5574"/>
    <w:rsid w:val="00CE56DA"/>
    <w:rsid w:val="00CE631E"/>
    <w:rsid w:val="00CE63EC"/>
    <w:rsid w:val="00CE791C"/>
    <w:rsid w:val="00CF0A6C"/>
    <w:rsid w:val="00CF3053"/>
    <w:rsid w:val="00CF3718"/>
    <w:rsid w:val="00CF4251"/>
    <w:rsid w:val="00CF4F76"/>
    <w:rsid w:val="00CF60C3"/>
    <w:rsid w:val="00CF689C"/>
    <w:rsid w:val="00D03881"/>
    <w:rsid w:val="00D073C0"/>
    <w:rsid w:val="00D1398B"/>
    <w:rsid w:val="00D1419D"/>
    <w:rsid w:val="00D20821"/>
    <w:rsid w:val="00D21A4A"/>
    <w:rsid w:val="00D26582"/>
    <w:rsid w:val="00D307FA"/>
    <w:rsid w:val="00D36FC8"/>
    <w:rsid w:val="00D45EB0"/>
    <w:rsid w:val="00D461E7"/>
    <w:rsid w:val="00D4752B"/>
    <w:rsid w:val="00D479EB"/>
    <w:rsid w:val="00D509B3"/>
    <w:rsid w:val="00D51C97"/>
    <w:rsid w:val="00D51F5E"/>
    <w:rsid w:val="00D64DF4"/>
    <w:rsid w:val="00D72C3F"/>
    <w:rsid w:val="00D75495"/>
    <w:rsid w:val="00D76D95"/>
    <w:rsid w:val="00D80112"/>
    <w:rsid w:val="00D8141E"/>
    <w:rsid w:val="00D81BBD"/>
    <w:rsid w:val="00D92273"/>
    <w:rsid w:val="00D93535"/>
    <w:rsid w:val="00D975E5"/>
    <w:rsid w:val="00DA48D4"/>
    <w:rsid w:val="00DB3A81"/>
    <w:rsid w:val="00DB3DCF"/>
    <w:rsid w:val="00DB476C"/>
    <w:rsid w:val="00DB710F"/>
    <w:rsid w:val="00DB7F86"/>
    <w:rsid w:val="00DC2DC3"/>
    <w:rsid w:val="00DC38F7"/>
    <w:rsid w:val="00DC6923"/>
    <w:rsid w:val="00DD087C"/>
    <w:rsid w:val="00DD77FD"/>
    <w:rsid w:val="00DE32E8"/>
    <w:rsid w:val="00DE6619"/>
    <w:rsid w:val="00DE6659"/>
    <w:rsid w:val="00DF0525"/>
    <w:rsid w:val="00DF6ED6"/>
    <w:rsid w:val="00E11935"/>
    <w:rsid w:val="00E16004"/>
    <w:rsid w:val="00E301FF"/>
    <w:rsid w:val="00E308A3"/>
    <w:rsid w:val="00E32102"/>
    <w:rsid w:val="00E328EA"/>
    <w:rsid w:val="00E376AB"/>
    <w:rsid w:val="00E377A0"/>
    <w:rsid w:val="00E406C5"/>
    <w:rsid w:val="00E415FF"/>
    <w:rsid w:val="00E41C9A"/>
    <w:rsid w:val="00E428D7"/>
    <w:rsid w:val="00E43766"/>
    <w:rsid w:val="00E51CED"/>
    <w:rsid w:val="00E63850"/>
    <w:rsid w:val="00E710F1"/>
    <w:rsid w:val="00E73F8F"/>
    <w:rsid w:val="00E75240"/>
    <w:rsid w:val="00E81872"/>
    <w:rsid w:val="00E8568F"/>
    <w:rsid w:val="00E92A0B"/>
    <w:rsid w:val="00EA12AA"/>
    <w:rsid w:val="00EA1ACF"/>
    <w:rsid w:val="00EA39BF"/>
    <w:rsid w:val="00EA4244"/>
    <w:rsid w:val="00EA4F78"/>
    <w:rsid w:val="00EA62FE"/>
    <w:rsid w:val="00EB236B"/>
    <w:rsid w:val="00EB37D5"/>
    <w:rsid w:val="00EC25D0"/>
    <w:rsid w:val="00EC3EF7"/>
    <w:rsid w:val="00ED0167"/>
    <w:rsid w:val="00ED029D"/>
    <w:rsid w:val="00ED22C6"/>
    <w:rsid w:val="00ED3FB0"/>
    <w:rsid w:val="00ED4E89"/>
    <w:rsid w:val="00ED5C04"/>
    <w:rsid w:val="00EE2BA6"/>
    <w:rsid w:val="00EF0CA9"/>
    <w:rsid w:val="00EF3E99"/>
    <w:rsid w:val="00EF59B8"/>
    <w:rsid w:val="00F004D8"/>
    <w:rsid w:val="00F00B89"/>
    <w:rsid w:val="00F015CD"/>
    <w:rsid w:val="00F01A11"/>
    <w:rsid w:val="00F01AB8"/>
    <w:rsid w:val="00F10132"/>
    <w:rsid w:val="00F178FD"/>
    <w:rsid w:val="00F20935"/>
    <w:rsid w:val="00F24D35"/>
    <w:rsid w:val="00F30A6F"/>
    <w:rsid w:val="00F34F7A"/>
    <w:rsid w:val="00F400A3"/>
    <w:rsid w:val="00F4050A"/>
    <w:rsid w:val="00F41A6B"/>
    <w:rsid w:val="00F442FE"/>
    <w:rsid w:val="00F461D8"/>
    <w:rsid w:val="00F462BE"/>
    <w:rsid w:val="00F502B0"/>
    <w:rsid w:val="00F53493"/>
    <w:rsid w:val="00F55230"/>
    <w:rsid w:val="00F57DC8"/>
    <w:rsid w:val="00F61B60"/>
    <w:rsid w:val="00F67E6B"/>
    <w:rsid w:val="00F7189B"/>
    <w:rsid w:val="00F74C75"/>
    <w:rsid w:val="00F865B8"/>
    <w:rsid w:val="00F9024A"/>
    <w:rsid w:val="00F90EE6"/>
    <w:rsid w:val="00F939A9"/>
    <w:rsid w:val="00F96ED0"/>
    <w:rsid w:val="00FA0789"/>
    <w:rsid w:val="00FA1469"/>
    <w:rsid w:val="00FA18A3"/>
    <w:rsid w:val="00FA2F94"/>
    <w:rsid w:val="00FA4D28"/>
    <w:rsid w:val="00FB10B4"/>
    <w:rsid w:val="00FB1395"/>
    <w:rsid w:val="00FB2D4C"/>
    <w:rsid w:val="00FB35A9"/>
    <w:rsid w:val="00FC0000"/>
    <w:rsid w:val="00FC254B"/>
    <w:rsid w:val="00FC6AAC"/>
    <w:rsid w:val="00FD1284"/>
    <w:rsid w:val="00FD25D1"/>
    <w:rsid w:val="00FD3F81"/>
    <w:rsid w:val="00FD4B6F"/>
    <w:rsid w:val="00FD552D"/>
    <w:rsid w:val="00FE42D1"/>
    <w:rsid w:val="00FE6B78"/>
    <w:rsid w:val="00FF02CF"/>
    <w:rsid w:val="00FF13FA"/>
    <w:rsid w:val="00FF36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D5B4D5-660D-4D85-8857-710134FF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542"/>
    <w:pPr>
      <w:jc w:val="left"/>
    </w:pPr>
    <w:rPr>
      <w:rFonts w:ascii="Times New Roman" w:eastAsia="Times New Roman" w:hAnsi="Times New Roman" w:cs="Times New Roman"/>
      <w:sz w:val="24"/>
      <w:szCs w:val="24"/>
      <w:lang w:eastAsia="fr-FR"/>
    </w:rPr>
  </w:style>
  <w:style w:type="paragraph" w:styleId="Ttulo1">
    <w:name w:val="heading 1"/>
    <w:basedOn w:val="Normal"/>
    <w:link w:val="Ttulo1Car"/>
    <w:uiPriority w:val="9"/>
    <w:qFormat/>
    <w:rsid w:val="00367E3C"/>
    <w:pPr>
      <w:spacing w:before="100" w:beforeAutospacing="1" w:after="100" w:afterAutospacing="1"/>
      <w:outlineLvl w:val="0"/>
    </w:pPr>
    <w:rPr>
      <w:b/>
      <w:bCs/>
      <w:color w:val="495760"/>
      <w:kern w:val="36"/>
      <w:sz w:val="34"/>
      <w:szCs w:val="34"/>
      <w:lang w:val="es-ES" w:eastAsia="es-ES"/>
    </w:rPr>
  </w:style>
  <w:style w:type="paragraph" w:styleId="Ttulo2">
    <w:name w:val="heading 2"/>
    <w:basedOn w:val="Normal"/>
    <w:link w:val="Ttulo2Car"/>
    <w:uiPriority w:val="9"/>
    <w:qFormat/>
    <w:rsid w:val="00367E3C"/>
    <w:pPr>
      <w:spacing w:before="100" w:beforeAutospacing="1" w:after="100" w:afterAutospacing="1"/>
      <w:outlineLvl w:val="1"/>
    </w:pPr>
    <w:rPr>
      <w:b/>
      <w:bCs/>
      <w:color w:val="495760"/>
      <w:sz w:val="31"/>
      <w:szCs w:val="31"/>
      <w:lang w:val="es-ES" w:eastAsia="es-ES"/>
    </w:rPr>
  </w:style>
  <w:style w:type="paragraph" w:styleId="Ttulo3">
    <w:name w:val="heading 3"/>
    <w:basedOn w:val="Normal"/>
    <w:link w:val="Ttulo3Car"/>
    <w:uiPriority w:val="9"/>
    <w:qFormat/>
    <w:rsid w:val="00367E3C"/>
    <w:pPr>
      <w:spacing w:before="100" w:beforeAutospacing="1" w:after="100" w:afterAutospacing="1"/>
      <w:outlineLvl w:val="2"/>
    </w:pPr>
    <w:rPr>
      <w:b/>
      <w:bCs/>
      <w:color w:val="495760"/>
      <w:sz w:val="26"/>
      <w:szCs w:val="26"/>
      <w:lang w:val="es-ES" w:eastAsia="es-ES"/>
    </w:rPr>
  </w:style>
  <w:style w:type="paragraph" w:styleId="Ttulo4">
    <w:name w:val="heading 4"/>
    <w:basedOn w:val="Normal"/>
    <w:link w:val="Ttulo4Car"/>
    <w:uiPriority w:val="9"/>
    <w:qFormat/>
    <w:rsid w:val="00367E3C"/>
    <w:pPr>
      <w:spacing w:before="100" w:beforeAutospacing="1" w:after="100" w:afterAutospacing="1"/>
      <w:outlineLvl w:val="3"/>
    </w:pPr>
    <w:rPr>
      <w:b/>
      <w:bCs/>
      <w:color w:val="495760"/>
      <w:lang w:val="es-ES" w:eastAsia="es-ES"/>
    </w:rPr>
  </w:style>
  <w:style w:type="paragraph" w:styleId="Ttulo5">
    <w:name w:val="heading 5"/>
    <w:basedOn w:val="Normal"/>
    <w:link w:val="Ttulo5Car"/>
    <w:uiPriority w:val="9"/>
    <w:qFormat/>
    <w:rsid w:val="00367E3C"/>
    <w:pPr>
      <w:spacing w:before="100" w:beforeAutospacing="1" w:after="100" w:afterAutospacing="1"/>
      <w:outlineLvl w:val="4"/>
    </w:pPr>
    <w:rPr>
      <w:b/>
      <w:bCs/>
      <w:color w:val="49576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06542"/>
    <w:pPr>
      <w:jc w:val="both"/>
    </w:pPr>
    <w:rPr>
      <w:lang w:eastAsia="es-ES"/>
    </w:rPr>
  </w:style>
  <w:style w:type="character" w:customStyle="1" w:styleId="TextoindependienteCar">
    <w:name w:val="Texto independiente Car"/>
    <w:basedOn w:val="Fuentedeprrafopredeter"/>
    <w:link w:val="Textoindependiente"/>
    <w:rsid w:val="0010654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106542"/>
    <w:pPr>
      <w:tabs>
        <w:tab w:val="center" w:pos="4536"/>
        <w:tab w:val="right" w:pos="9072"/>
      </w:tabs>
    </w:pPr>
  </w:style>
  <w:style w:type="character" w:customStyle="1" w:styleId="PiedepginaCar">
    <w:name w:val="Pie de página Car"/>
    <w:basedOn w:val="Fuentedeprrafopredeter"/>
    <w:link w:val="Piedepgina"/>
    <w:uiPriority w:val="99"/>
    <w:rsid w:val="00106542"/>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106542"/>
  </w:style>
  <w:style w:type="paragraph" w:styleId="Sangra3detindependiente">
    <w:name w:val="Body Text Indent 3"/>
    <w:basedOn w:val="Normal"/>
    <w:link w:val="Sangra3detindependienteCar"/>
    <w:rsid w:val="0010654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106542"/>
    <w:rPr>
      <w:rFonts w:ascii="Times New Roman" w:eastAsia="Times New Roman" w:hAnsi="Times New Roman" w:cs="Times New Roman"/>
      <w:sz w:val="16"/>
      <w:szCs w:val="16"/>
      <w:lang w:val="fr-FR" w:eastAsia="fr-FR"/>
    </w:rPr>
  </w:style>
  <w:style w:type="character" w:styleId="Hipervnculo">
    <w:name w:val="Hyperlink"/>
    <w:basedOn w:val="Fuentedeprrafopredeter"/>
    <w:uiPriority w:val="99"/>
    <w:unhideWhenUsed/>
    <w:rsid w:val="00887496"/>
    <w:rPr>
      <w:color w:val="0000FF" w:themeColor="hyperlink"/>
      <w:u w:val="single"/>
    </w:rPr>
  </w:style>
  <w:style w:type="paragraph" w:styleId="Prrafodelista">
    <w:name w:val="List Paragraph"/>
    <w:basedOn w:val="Normal"/>
    <w:uiPriority w:val="34"/>
    <w:qFormat/>
    <w:rsid w:val="00F57DC8"/>
    <w:pPr>
      <w:ind w:left="720"/>
      <w:contextualSpacing/>
    </w:pPr>
  </w:style>
  <w:style w:type="character" w:customStyle="1" w:styleId="Ttulo1Car">
    <w:name w:val="Título 1 Car"/>
    <w:basedOn w:val="Fuentedeprrafopredeter"/>
    <w:link w:val="Ttulo1"/>
    <w:uiPriority w:val="9"/>
    <w:rsid w:val="00367E3C"/>
    <w:rPr>
      <w:rFonts w:ascii="Times New Roman" w:eastAsia="Times New Roman" w:hAnsi="Times New Roman" w:cs="Times New Roman"/>
      <w:b/>
      <w:bCs/>
      <w:color w:val="495760"/>
      <w:kern w:val="36"/>
      <w:sz w:val="34"/>
      <w:szCs w:val="34"/>
      <w:lang w:val="es-ES" w:eastAsia="es-ES"/>
    </w:rPr>
  </w:style>
  <w:style w:type="character" w:customStyle="1" w:styleId="Ttulo2Car">
    <w:name w:val="Título 2 Car"/>
    <w:basedOn w:val="Fuentedeprrafopredeter"/>
    <w:link w:val="Ttulo2"/>
    <w:uiPriority w:val="9"/>
    <w:rsid w:val="00367E3C"/>
    <w:rPr>
      <w:rFonts w:ascii="Times New Roman" w:eastAsia="Times New Roman" w:hAnsi="Times New Roman" w:cs="Times New Roman"/>
      <w:b/>
      <w:bCs/>
      <w:color w:val="495760"/>
      <w:sz w:val="31"/>
      <w:szCs w:val="31"/>
      <w:lang w:val="es-ES" w:eastAsia="es-ES"/>
    </w:rPr>
  </w:style>
  <w:style w:type="character" w:customStyle="1" w:styleId="Ttulo3Car">
    <w:name w:val="Título 3 Car"/>
    <w:basedOn w:val="Fuentedeprrafopredeter"/>
    <w:link w:val="Ttulo3"/>
    <w:uiPriority w:val="9"/>
    <w:rsid w:val="00367E3C"/>
    <w:rPr>
      <w:rFonts w:ascii="Times New Roman" w:eastAsia="Times New Roman" w:hAnsi="Times New Roman" w:cs="Times New Roman"/>
      <w:b/>
      <w:bCs/>
      <w:color w:val="495760"/>
      <w:sz w:val="26"/>
      <w:szCs w:val="26"/>
      <w:lang w:val="es-ES" w:eastAsia="es-ES"/>
    </w:rPr>
  </w:style>
  <w:style w:type="character" w:customStyle="1" w:styleId="Ttulo4Car">
    <w:name w:val="Título 4 Car"/>
    <w:basedOn w:val="Fuentedeprrafopredeter"/>
    <w:link w:val="Ttulo4"/>
    <w:uiPriority w:val="9"/>
    <w:rsid w:val="00367E3C"/>
    <w:rPr>
      <w:rFonts w:ascii="Times New Roman" w:eastAsia="Times New Roman" w:hAnsi="Times New Roman" w:cs="Times New Roman"/>
      <w:b/>
      <w:bCs/>
      <w:color w:val="495760"/>
      <w:sz w:val="24"/>
      <w:szCs w:val="24"/>
      <w:lang w:val="es-ES" w:eastAsia="es-ES"/>
    </w:rPr>
  </w:style>
  <w:style w:type="character" w:customStyle="1" w:styleId="Ttulo5Car">
    <w:name w:val="Título 5 Car"/>
    <w:basedOn w:val="Fuentedeprrafopredeter"/>
    <w:link w:val="Ttulo5"/>
    <w:uiPriority w:val="9"/>
    <w:rsid w:val="00367E3C"/>
    <w:rPr>
      <w:rFonts w:ascii="Times New Roman" w:eastAsia="Times New Roman" w:hAnsi="Times New Roman" w:cs="Times New Roman"/>
      <w:b/>
      <w:bCs/>
      <w:color w:val="495760"/>
      <w:sz w:val="20"/>
      <w:szCs w:val="20"/>
      <w:lang w:val="es-ES" w:eastAsia="es-ES"/>
    </w:rPr>
  </w:style>
  <w:style w:type="character" w:customStyle="1" w:styleId="z-PrincipiodelformularioCar">
    <w:name w:val="z-Principio del formulario Car"/>
    <w:basedOn w:val="Fuentedeprrafopredeter"/>
    <w:link w:val="z-Principiodelformulario"/>
    <w:uiPriority w:val="99"/>
    <w:semiHidden/>
    <w:rsid w:val="00367E3C"/>
    <w:rPr>
      <w:rFonts w:ascii="Arial" w:eastAsia="Times New Roman" w:hAnsi="Arial" w:cs="Arial"/>
      <w:vanish/>
      <w:sz w:val="16"/>
      <w:szCs w:val="16"/>
      <w:lang w:val="es-ES" w:eastAsia="es-ES"/>
    </w:rPr>
  </w:style>
  <w:style w:type="paragraph" w:styleId="z-Principiodelformulario">
    <w:name w:val="HTML Top of Form"/>
    <w:basedOn w:val="Normal"/>
    <w:next w:val="Normal"/>
    <w:link w:val="z-PrincipiodelformularioCar"/>
    <w:hidden/>
    <w:uiPriority w:val="99"/>
    <w:semiHidden/>
    <w:unhideWhenUsed/>
    <w:rsid w:val="00367E3C"/>
    <w:pPr>
      <w:pBdr>
        <w:bottom w:val="single" w:sz="6" w:space="1" w:color="auto"/>
      </w:pBdr>
      <w:jc w:val="center"/>
    </w:pPr>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rsid w:val="00367E3C"/>
    <w:rPr>
      <w:rFonts w:ascii="Arial" w:eastAsia="Times New Roman" w:hAnsi="Arial" w:cs="Arial"/>
      <w:vanish/>
      <w:sz w:val="16"/>
      <w:szCs w:val="16"/>
      <w:lang w:val="es-ES" w:eastAsia="es-ES"/>
    </w:rPr>
  </w:style>
  <w:style w:type="paragraph" w:styleId="z-Finaldelformulario">
    <w:name w:val="HTML Bottom of Form"/>
    <w:basedOn w:val="Normal"/>
    <w:next w:val="Normal"/>
    <w:link w:val="z-FinaldelformularioCar"/>
    <w:hidden/>
    <w:uiPriority w:val="99"/>
    <w:unhideWhenUsed/>
    <w:rsid w:val="00367E3C"/>
    <w:pPr>
      <w:pBdr>
        <w:top w:val="single" w:sz="6" w:space="1" w:color="auto"/>
      </w:pBdr>
      <w:jc w:val="center"/>
    </w:pPr>
    <w:rPr>
      <w:rFonts w:ascii="Arial" w:hAnsi="Arial" w:cs="Arial"/>
      <w:vanish/>
      <w:sz w:val="16"/>
      <w:szCs w:val="16"/>
      <w:lang w:val="es-ES" w:eastAsia="es-ES"/>
    </w:rPr>
  </w:style>
  <w:style w:type="paragraph" w:customStyle="1" w:styleId="Default">
    <w:name w:val="Default"/>
    <w:rsid w:val="00B9420D"/>
    <w:pPr>
      <w:autoSpaceDE w:val="0"/>
      <w:autoSpaceDN w:val="0"/>
      <w:adjustRightInd w:val="0"/>
      <w:jc w:val="left"/>
    </w:pPr>
    <w:rPr>
      <w:rFonts w:ascii="Arial" w:hAnsi="Arial" w:cs="Arial"/>
      <w:color w:val="000000"/>
      <w:sz w:val="24"/>
      <w:szCs w:val="24"/>
      <w:lang w:val="es-ES"/>
    </w:rPr>
  </w:style>
  <w:style w:type="paragraph" w:customStyle="1" w:styleId="Pa3">
    <w:name w:val="Pa3"/>
    <w:basedOn w:val="Default"/>
    <w:next w:val="Default"/>
    <w:uiPriority w:val="99"/>
    <w:rsid w:val="00941F6E"/>
    <w:pPr>
      <w:spacing w:line="241" w:lineRule="atLeast"/>
    </w:pPr>
    <w:rPr>
      <w:rFonts w:ascii="Clarendon Hv BT" w:hAnsi="Clarendon Hv BT" w:cstheme="minorBidi"/>
      <w:color w:val="auto"/>
    </w:rPr>
  </w:style>
  <w:style w:type="character" w:customStyle="1" w:styleId="A6">
    <w:name w:val="A6"/>
    <w:uiPriority w:val="99"/>
    <w:rsid w:val="00941F6E"/>
    <w:rPr>
      <w:rFonts w:cs="Clarendon Hv BT"/>
      <w:color w:val="000000"/>
    </w:rPr>
  </w:style>
  <w:style w:type="paragraph" w:customStyle="1" w:styleId="Pa4">
    <w:name w:val="Pa4"/>
    <w:basedOn w:val="Default"/>
    <w:next w:val="Default"/>
    <w:uiPriority w:val="99"/>
    <w:rsid w:val="00941F6E"/>
    <w:pPr>
      <w:spacing w:line="241" w:lineRule="atLeast"/>
    </w:pPr>
    <w:rPr>
      <w:rFonts w:ascii="Times New Roman" w:hAnsi="Times New Roman" w:cs="Times New Roman"/>
      <w:color w:val="auto"/>
    </w:rPr>
  </w:style>
  <w:style w:type="character" w:customStyle="1" w:styleId="A7">
    <w:name w:val="A7"/>
    <w:uiPriority w:val="99"/>
    <w:rsid w:val="00941F6E"/>
    <w:rPr>
      <w:b/>
      <w:bCs/>
      <w:i/>
      <w:iCs/>
      <w:color w:val="000000"/>
      <w:sz w:val="16"/>
      <w:szCs w:val="16"/>
    </w:rPr>
  </w:style>
  <w:style w:type="character" w:customStyle="1" w:styleId="olibdetailsitemname">
    <w:name w:val="olib_details_item_name"/>
    <w:basedOn w:val="Fuentedeprrafopredeter"/>
    <w:rsid w:val="00F442FE"/>
  </w:style>
  <w:style w:type="character" w:customStyle="1" w:styleId="resultsbright">
    <w:name w:val="resultsbright"/>
    <w:basedOn w:val="Fuentedeprrafopredeter"/>
    <w:rsid w:val="000D10D0"/>
  </w:style>
  <w:style w:type="character" w:styleId="Textoennegrita">
    <w:name w:val="Strong"/>
    <w:basedOn w:val="Fuentedeprrafopredeter"/>
    <w:uiPriority w:val="22"/>
    <w:qFormat/>
    <w:rsid w:val="000D10D0"/>
    <w:rPr>
      <w:b/>
      <w:bCs/>
    </w:rPr>
  </w:style>
  <w:style w:type="character" w:customStyle="1" w:styleId="olibdetailsitemparent">
    <w:name w:val="olib_details_item_parent"/>
    <w:basedOn w:val="Fuentedeprrafopredeter"/>
    <w:rsid w:val="009E366C"/>
  </w:style>
  <w:style w:type="paragraph" w:styleId="NormalWeb">
    <w:name w:val="Normal (Web)"/>
    <w:basedOn w:val="Normal"/>
    <w:rsid w:val="00060BBF"/>
    <w:pPr>
      <w:spacing w:before="100" w:beforeAutospacing="1" w:after="100" w:afterAutospacing="1"/>
    </w:pPr>
    <w:rPr>
      <w:rFonts w:ascii="Arial Unicode MS" w:eastAsia="Arial Unicode MS" w:hAnsi="Arial Unicode MS" w:cs="Arial Unicode MS"/>
      <w:color w:val="000000"/>
      <w:lang w:val="en-GB" w:eastAsia="en-US"/>
    </w:rPr>
  </w:style>
  <w:style w:type="character" w:customStyle="1" w:styleId="resultsbright1">
    <w:name w:val="resultsbright1"/>
    <w:basedOn w:val="Fuentedeprrafopredeter"/>
    <w:rsid w:val="00A54F4D"/>
    <w:rPr>
      <w:b/>
      <w:bCs/>
      <w:color w:val="CC3300"/>
    </w:rPr>
  </w:style>
  <w:style w:type="paragraph" w:styleId="Textosinformato">
    <w:name w:val="Plain Text"/>
    <w:basedOn w:val="Normal"/>
    <w:link w:val="TextosinformatoCar"/>
    <w:rsid w:val="00DC38F7"/>
    <w:rPr>
      <w:rFonts w:ascii="Courier New" w:hAnsi="Courier New"/>
      <w:sz w:val="20"/>
      <w:szCs w:val="20"/>
      <w:lang w:val="it-IT" w:eastAsia="it-IT"/>
    </w:rPr>
  </w:style>
  <w:style w:type="character" w:customStyle="1" w:styleId="TextosinformatoCar">
    <w:name w:val="Texto sin formato Car"/>
    <w:basedOn w:val="Fuentedeprrafopredeter"/>
    <w:link w:val="Textosinformato"/>
    <w:rsid w:val="00DC38F7"/>
    <w:rPr>
      <w:rFonts w:ascii="Courier New" w:eastAsia="Times New Roman" w:hAnsi="Courier New" w:cs="Times New Roman"/>
      <w:sz w:val="20"/>
      <w:szCs w:val="20"/>
      <w:lang w:val="it-IT" w:eastAsia="it-IT"/>
    </w:rPr>
  </w:style>
  <w:style w:type="paragraph" w:styleId="Textocomentario">
    <w:name w:val="annotation text"/>
    <w:basedOn w:val="Normal"/>
    <w:link w:val="TextocomentarioCar"/>
    <w:uiPriority w:val="99"/>
    <w:semiHidden/>
    <w:unhideWhenUsed/>
    <w:rsid w:val="00075C6A"/>
    <w:rPr>
      <w:sz w:val="20"/>
      <w:szCs w:val="20"/>
    </w:rPr>
  </w:style>
  <w:style w:type="character" w:customStyle="1" w:styleId="TextocomentarioCar">
    <w:name w:val="Texto comentario Car"/>
    <w:basedOn w:val="Fuentedeprrafopredeter"/>
    <w:link w:val="Textocomentario"/>
    <w:uiPriority w:val="99"/>
    <w:semiHidden/>
    <w:rsid w:val="00075C6A"/>
    <w:rPr>
      <w:rFonts w:ascii="Times New Roman" w:eastAsia="Times New Roman" w:hAnsi="Times New Roman" w:cs="Times New Roman"/>
      <w:sz w:val="20"/>
      <w:szCs w:val="20"/>
      <w:lang w:val="fr-FR" w:eastAsia="fr-FR"/>
    </w:rPr>
  </w:style>
  <w:style w:type="paragraph" w:styleId="Asuntodelcomentario">
    <w:name w:val="annotation subject"/>
    <w:basedOn w:val="Textocomentario"/>
    <w:next w:val="Textocomentario"/>
    <w:link w:val="AsuntodelcomentarioCar"/>
    <w:rsid w:val="00075C6A"/>
    <w:rPr>
      <w:b/>
      <w:bCs/>
      <w:lang w:val="es-ES" w:eastAsia="es-ES"/>
    </w:rPr>
  </w:style>
  <w:style w:type="character" w:customStyle="1" w:styleId="AsuntodelcomentarioCar">
    <w:name w:val="Asunto del comentario Car"/>
    <w:basedOn w:val="TextocomentarioCar"/>
    <w:link w:val="Asuntodelcomentario"/>
    <w:rsid w:val="00075C6A"/>
    <w:rPr>
      <w:rFonts w:ascii="Times New Roman" w:eastAsia="Times New Roman" w:hAnsi="Times New Roman" w:cs="Times New Roman"/>
      <w:b/>
      <w:bCs/>
      <w:sz w:val="20"/>
      <w:szCs w:val="20"/>
      <w:lang w:val="es-ES" w:eastAsia="es-ES"/>
    </w:rPr>
  </w:style>
  <w:style w:type="character" w:styleId="nfasis">
    <w:name w:val="Emphasis"/>
    <w:basedOn w:val="Fuentedeprrafopredeter"/>
    <w:uiPriority w:val="20"/>
    <w:qFormat/>
    <w:rsid w:val="00763415"/>
    <w:rPr>
      <w:b/>
      <w:bCs/>
      <w:i w:val="0"/>
      <w:iCs w:val="0"/>
    </w:rPr>
  </w:style>
  <w:style w:type="paragraph" w:styleId="Encabezado">
    <w:name w:val="header"/>
    <w:basedOn w:val="Normal"/>
    <w:link w:val="EncabezadoCar"/>
    <w:uiPriority w:val="99"/>
    <w:unhideWhenUsed/>
    <w:rsid w:val="009D72B3"/>
    <w:pPr>
      <w:tabs>
        <w:tab w:val="center" w:pos="4252"/>
        <w:tab w:val="right" w:pos="8504"/>
      </w:tabs>
    </w:pPr>
  </w:style>
  <w:style w:type="character" w:customStyle="1" w:styleId="EncabezadoCar">
    <w:name w:val="Encabezado Car"/>
    <w:basedOn w:val="Fuentedeprrafopredeter"/>
    <w:link w:val="Encabezado"/>
    <w:uiPriority w:val="99"/>
    <w:rsid w:val="009D72B3"/>
    <w:rPr>
      <w:rFonts w:ascii="Times New Roman" w:eastAsia="Times New Roman" w:hAnsi="Times New Roman" w:cs="Times New Roman"/>
      <w:sz w:val="24"/>
      <w:szCs w:val="24"/>
      <w:lang w:eastAsia="fr-FR"/>
    </w:rPr>
  </w:style>
  <w:style w:type="character" w:styleId="Hipervnculovisitado">
    <w:name w:val="FollowedHyperlink"/>
    <w:basedOn w:val="Fuentedeprrafopredeter"/>
    <w:uiPriority w:val="99"/>
    <w:semiHidden/>
    <w:unhideWhenUsed/>
    <w:rsid w:val="00C8463C"/>
    <w:rPr>
      <w:color w:val="800080" w:themeColor="followedHyperlink"/>
      <w:u w:val="single"/>
    </w:rPr>
  </w:style>
  <w:style w:type="paragraph" w:styleId="Sangradetextonormal">
    <w:name w:val="Body Text Indent"/>
    <w:basedOn w:val="Normal"/>
    <w:link w:val="SangradetextonormalCar"/>
    <w:uiPriority w:val="99"/>
    <w:semiHidden/>
    <w:unhideWhenUsed/>
    <w:rsid w:val="000C7988"/>
    <w:pPr>
      <w:spacing w:after="120"/>
      <w:ind w:left="283"/>
    </w:pPr>
  </w:style>
  <w:style w:type="character" w:customStyle="1" w:styleId="SangradetextonormalCar">
    <w:name w:val="Sangría de texto normal Car"/>
    <w:basedOn w:val="Fuentedeprrafopredeter"/>
    <w:link w:val="Sangradetextonormal"/>
    <w:uiPriority w:val="99"/>
    <w:semiHidden/>
    <w:rsid w:val="000C7988"/>
    <w:rPr>
      <w:rFonts w:ascii="Times New Roman" w:eastAsia="Times New Roman" w:hAnsi="Times New Roman" w:cs="Times New Roman"/>
      <w:sz w:val="24"/>
      <w:szCs w:val="24"/>
      <w:lang w:eastAsia="fr-FR"/>
    </w:rPr>
  </w:style>
  <w:style w:type="character" w:customStyle="1" w:styleId="olibdetailsitemchildarticles">
    <w:name w:val="olib_details_item_child_articles"/>
    <w:basedOn w:val="Fuentedeprrafopredeter"/>
    <w:rsid w:val="00575882"/>
  </w:style>
  <w:style w:type="paragraph" w:styleId="Textodeglobo">
    <w:name w:val="Balloon Text"/>
    <w:basedOn w:val="Normal"/>
    <w:link w:val="TextodegloboCar"/>
    <w:uiPriority w:val="99"/>
    <w:semiHidden/>
    <w:unhideWhenUsed/>
    <w:rsid w:val="00575882"/>
    <w:rPr>
      <w:rFonts w:ascii="Tahoma" w:hAnsi="Tahoma" w:cs="Tahoma"/>
      <w:sz w:val="16"/>
      <w:szCs w:val="16"/>
    </w:rPr>
  </w:style>
  <w:style w:type="character" w:customStyle="1" w:styleId="TextodegloboCar">
    <w:name w:val="Texto de globo Car"/>
    <w:basedOn w:val="Fuentedeprrafopredeter"/>
    <w:link w:val="Textodeglobo"/>
    <w:uiPriority w:val="99"/>
    <w:semiHidden/>
    <w:rsid w:val="00575882"/>
    <w:rPr>
      <w:rFonts w:ascii="Tahoma" w:eastAsia="Times New Roman" w:hAnsi="Tahoma" w:cs="Tahoma"/>
      <w:sz w:val="16"/>
      <w:szCs w:val="16"/>
      <w:lang w:eastAsia="fr-FR"/>
    </w:rPr>
  </w:style>
  <w:style w:type="paragraph" w:customStyle="1" w:styleId="Ttulodocumentoportadilla">
    <w:name w:val="Título documento portadilla"/>
    <w:basedOn w:val="Default"/>
    <w:next w:val="Default"/>
    <w:uiPriority w:val="99"/>
    <w:rsid w:val="00C3619E"/>
    <w:rPr>
      <w:rFonts w:ascii="LAGHKN+Arial,Bold" w:hAnsi="LAGHKN+Arial,Bold" w:cstheme="minorBidi"/>
      <w:color w:val="auto"/>
    </w:rPr>
  </w:style>
  <w:style w:type="paragraph" w:customStyle="1" w:styleId="autor">
    <w:name w:val="autor"/>
    <w:basedOn w:val="Default"/>
    <w:next w:val="Default"/>
    <w:uiPriority w:val="99"/>
    <w:rsid w:val="00C3619E"/>
    <w:rPr>
      <w:rFonts w:ascii="LAGHKN+Arial,Bold" w:hAnsi="LAGHKN+Arial,Bold" w:cstheme="minorBidi"/>
      <w:color w:val="auto"/>
    </w:rPr>
  </w:style>
  <w:style w:type="paragraph" w:customStyle="1" w:styleId="Otrotextoportadilla">
    <w:name w:val="Otro texto portadilla"/>
    <w:basedOn w:val="Default"/>
    <w:next w:val="Default"/>
    <w:uiPriority w:val="99"/>
    <w:rsid w:val="00C3619E"/>
    <w:rPr>
      <w:rFonts w:ascii="LAGHKN+Arial,Bold" w:hAnsi="LAGHKN+Arial,Bold" w:cstheme="minorBidi"/>
      <w:color w:val="auto"/>
    </w:rPr>
  </w:style>
  <w:style w:type="paragraph" w:customStyle="1" w:styleId="Normalsimple">
    <w:name w:val="Normal simple"/>
    <w:basedOn w:val="Default"/>
    <w:next w:val="Default"/>
    <w:uiPriority w:val="99"/>
    <w:rsid w:val="00C3619E"/>
    <w:rPr>
      <w:rFonts w:ascii="LAGHKN+Arial,Bold" w:hAnsi="LAGHKN+Arial,Bold" w:cstheme="minorBidi"/>
      <w:color w:val="auto"/>
    </w:rPr>
  </w:style>
  <w:style w:type="table" w:styleId="Tablaconcuadrcula">
    <w:name w:val="Table Grid"/>
    <w:basedOn w:val="Tablanormal"/>
    <w:uiPriority w:val="59"/>
    <w:rsid w:val="008172F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13129">
      <w:bodyDiv w:val="1"/>
      <w:marLeft w:val="0"/>
      <w:marRight w:val="0"/>
      <w:marTop w:val="0"/>
      <w:marBottom w:val="0"/>
      <w:divBdr>
        <w:top w:val="none" w:sz="0" w:space="0" w:color="auto"/>
        <w:left w:val="none" w:sz="0" w:space="0" w:color="auto"/>
        <w:bottom w:val="none" w:sz="0" w:space="0" w:color="auto"/>
        <w:right w:val="none" w:sz="0" w:space="0" w:color="auto"/>
      </w:divBdr>
    </w:div>
    <w:div w:id="157114242">
      <w:bodyDiv w:val="1"/>
      <w:marLeft w:val="0"/>
      <w:marRight w:val="0"/>
      <w:marTop w:val="0"/>
      <w:marBottom w:val="0"/>
      <w:divBdr>
        <w:top w:val="none" w:sz="0" w:space="0" w:color="auto"/>
        <w:left w:val="none" w:sz="0" w:space="0" w:color="auto"/>
        <w:bottom w:val="none" w:sz="0" w:space="0" w:color="auto"/>
        <w:right w:val="none" w:sz="0" w:space="0" w:color="auto"/>
      </w:divBdr>
      <w:divsChild>
        <w:div w:id="903565178">
          <w:marLeft w:val="0"/>
          <w:marRight w:val="0"/>
          <w:marTop w:val="0"/>
          <w:marBottom w:val="0"/>
          <w:divBdr>
            <w:top w:val="none" w:sz="0" w:space="0" w:color="auto"/>
            <w:left w:val="none" w:sz="0" w:space="0" w:color="auto"/>
            <w:bottom w:val="none" w:sz="0" w:space="0" w:color="auto"/>
            <w:right w:val="none" w:sz="0" w:space="0" w:color="auto"/>
          </w:divBdr>
          <w:divsChild>
            <w:div w:id="203686630">
              <w:marLeft w:val="0"/>
              <w:marRight w:val="0"/>
              <w:marTop w:val="0"/>
              <w:marBottom w:val="0"/>
              <w:divBdr>
                <w:top w:val="none" w:sz="0" w:space="0" w:color="auto"/>
                <w:left w:val="none" w:sz="0" w:space="0" w:color="auto"/>
                <w:bottom w:val="single" w:sz="6" w:space="0" w:color="8D8D8D"/>
                <w:right w:val="none" w:sz="0" w:space="0" w:color="auto"/>
              </w:divBdr>
              <w:divsChild>
                <w:div w:id="134809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4642">
      <w:bodyDiv w:val="1"/>
      <w:marLeft w:val="0"/>
      <w:marRight w:val="0"/>
      <w:marTop w:val="0"/>
      <w:marBottom w:val="0"/>
      <w:divBdr>
        <w:top w:val="none" w:sz="0" w:space="0" w:color="auto"/>
        <w:left w:val="none" w:sz="0" w:space="0" w:color="auto"/>
        <w:bottom w:val="none" w:sz="0" w:space="0" w:color="auto"/>
        <w:right w:val="none" w:sz="0" w:space="0" w:color="auto"/>
      </w:divBdr>
      <w:divsChild>
        <w:div w:id="1377118031">
          <w:marLeft w:val="0"/>
          <w:marRight w:val="0"/>
          <w:marTop w:val="0"/>
          <w:marBottom w:val="0"/>
          <w:divBdr>
            <w:top w:val="none" w:sz="0" w:space="0" w:color="auto"/>
            <w:left w:val="none" w:sz="0" w:space="0" w:color="auto"/>
            <w:bottom w:val="none" w:sz="0" w:space="0" w:color="auto"/>
            <w:right w:val="none" w:sz="0" w:space="0" w:color="auto"/>
          </w:divBdr>
          <w:divsChild>
            <w:div w:id="982345103">
              <w:marLeft w:val="5250"/>
              <w:marRight w:val="150"/>
              <w:marTop w:val="0"/>
              <w:marBottom w:val="0"/>
              <w:divBdr>
                <w:top w:val="none" w:sz="0" w:space="0" w:color="auto"/>
                <w:left w:val="none" w:sz="0" w:space="0" w:color="auto"/>
                <w:bottom w:val="none" w:sz="0" w:space="0" w:color="auto"/>
                <w:right w:val="none" w:sz="0" w:space="0" w:color="auto"/>
              </w:divBdr>
              <w:divsChild>
                <w:div w:id="1036126476">
                  <w:marLeft w:val="0"/>
                  <w:marRight w:val="0"/>
                  <w:marTop w:val="0"/>
                  <w:marBottom w:val="0"/>
                  <w:divBdr>
                    <w:top w:val="none" w:sz="0" w:space="0" w:color="auto"/>
                    <w:left w:val="none" w:sz="0" w:space="0" w:color="auto"/>
                    <w:bottom w:val="none" w:sz="0" w:space="0" w:color="auto"/>
                    <w:right w:val="none" w:sz="0" w:space="0" w:color="auto"/>
                  </w:divBdr>
                  <w:divsChild>
                    <w:div w:id="1211772639">
                      <w:marLeft w:val="0"/>
                      <w:marRight w:val="0"/>
                      <w:marTop w:val="0"/>
                      <w:marBottom w:val="0"/>
                      <w:divBdr>
                        <w:top w:val="single" w:sz="18" w:space="31" w:color="CC3300"/>
                        <w:left w:val="single" w:sz="18" w:space="31" w:color="CC3300"/>
                        <w:bottom w:val="single" w:sz="18" w:space="31" w:color="CC3300"/>
                        <w:right w:val="single" w:sz="18" w:space="31" w:color="CC3300"/>
                      </w:divBdr>
                    </w:div>
                  </w:divsChild>
                </w:div>
                <w:div w:id="508907301">
                  <w:marLeft w:val="0"/>
                  <w:marRight w:val="0"/>
                  <w:marTop w:val="0"/>
                  <w:marBottom w:val="0"/>
                  <w:divBdr>
                    <w:top w:val="none" w:sz="0" w:space="0" w:color="auto"/>
                    <w:left w:val="none" w:sz="0" w:space="0" w:color="auto"/>
                    <w:bottom w:val="none" w:sz="0" w:space="0" w:color="auto"/>
                    <w:right w:val="none" w:sz="0" w:space="0" w:color="auto"/>
                  </w:divBdr>
                </w:div>
                <w:div w:id="667556674">
                  <w:marLeft w:val="0"/>
                  <w:marRight w:val="0"/>
                  <w:marTop w:val="0"/>
                  <w:marBottom w:val="0"/>
                  <w:divBdr>
                    <w:top w:val="none" w:sz="0" w:space="0" w:color="auto"/>
                    <w:left w:val="none" w:sz="0" w:space="0" w:color="auto"/>
                    <w:bottom w:val="none" w:sz="0" w:space="0" w:color="auto"/>
                    <w:right w:val="none" w:sz="0" w:space="0" w:color="auto"/>
                  </w:divBdr>
                  <w:divsChild>
                    <w:div w:id="1791244943">
                      <w:marLeft w:val="0"/>
                      <w:marRight w:val="0"/>
                      <w:marTop w:val="0"/>
                      <w:marBottom w:val="0"/>
                      <w:divBdr>
                        <w:top w:val="single" w:sz="18" w:space="31" w:color="CC3300"/>
                        <w:left w:val="single" w:sz="18" w:space="31" w:color="CC3300"/>
                        <w:bottom w:val="single" w:sz="18" w:space="31" w:color="CC3300"/>
                        <w:right w:val="single" w:sz="18" w:space="31" w:color="CC3300"/>
                      </w:divBdr>
                    </w:div>
                  </w:divsChild>
                </w:div>
              </w:divsChild>
            </w:div>
          </w:divsChild>
        </w:div>
      </w:divsChild>
    </w:div>
    <w:div w:id="530069758">
      <w:bodyDiv w:val="1"/>
      <w:marLeft w:val="0"/>
      <w:marRight w:val="0"/>
      <w:marTop w:val="0"/>
      <w:marBottom w:val="0"/>
      <w:divBdr>
        <w:top w:val="none" w:sz="0" w:space="0" w:color="auto"/>
        <w:left w:val="none" w:sz="0" w:space="0" w:color="auto"/>
        <w:bottom w:val="none" w:sz="0" w:space="0" w:color="auto"/>
        <w:right w:val="none" w:sz="0" w:space="0" w:color="auto"/>
      </w:divBdr>
    </w:div>
    <w:div w:id="610237559">
      <w:bodyDiv w:val="1"/>
      <w:marLeft w:val="0"/>
      <w:marRight w:val="0"/>
      <w:marTop w:val="0"/>
      <w:marBottom w:val="0"/>
      <w:divBdr>
        <w:top w:val="none" w:sz="0" w:space="0" w:color="auto"/>
        <w:left w:val="none" w:sz="0" w:space="0" w:color="auto"/>
        <w:bottom w:val="none" w:sz="0" w:space="0" w:color="auto"/>
        <w:right w:val="none" w:sz="0" w:space="0" w:color="auto"/>
      </w:divBdr>
    </w:div>
    <w:div w:id="638534820">
      <w:bodyDiv w:val="1"/>
      <w:marLeft w:val="0"/>
      <w:marRight w:val="0"/>
      <w:marTop w:val="0"/>
      <w:marBottom w:val="0"/>
      <w:divBdr>
        <w:top w:val="none" w:sz="0" w:space="0" w:color="auto"/>
        <w:left w:val="none" w:sz="0" w:space="0" w:color="auto"/>
        <w:bottom w:val="none" w:sz="0" w:space="0" w:color="auto"/>
        <w:right w:val="none" w:sz="0" w:space="0" w:color="auto"/>
      </w:divBdr>
    </w:div>
    <w:div w:id="724641895">
      <w:bodyDiv w:val="1"/>
      <w:marLeft w:val="0"/>
      <w:marRight w:val="0"/>
      <w:marTop w:val="0"/>
      <w:marBottom w:val="0"/>
      <w:divBdr>
        <w:top w:val="none" w:sz="0" w:space="0" w:color="auto"/>
        <w:left w:val="none" w:sz="0" w:space="0" w:color="auto"/>
        <w:bottom w:val="none" w:sz="0" w:space="0" w:color="auto"/>
        <w:right w:val="none" w:sz="0" w:space="0" w:color="auto"/>
      </w:divBdr>
    </w:div>
    <w:div w:id="993219012">
      <w:bodyDiv w:val="1"/>
      <w:marLeft w:val="0"/>
      <w:marRight w:val="0"/>
      <w:marTop w:val="0"/>
      <w:marBottom w:val="0"/>
      <w:divBdr>
        <w:top w:val="none" w:sz="0" w:space="0" w:color="auto"/>
        <w:left w:val="none" w:sz="0" w:space="0" w:color="auto"/>
        <w:bottom w:val="none" w:sz="0" w:space="0" w:color="auto"/>
        <w:right w:val="none" w:sz="0" w:space="0" w:color="auto"/>
      </w:divBdr>
    </w:div>
    <w:div w:id="1142312936">
      <w:bodyDiv w:val="1"/>
      <w:marLeft w:val="0"/>
      <w:marRight w:val="0"/>
      <w:marTop w:val="0"/>
      <w:marBottom w:val="0"/>
      <w:divBdr>
        <w:top w:val="none" w:sz="0" w:space="0" w:color="auto"/>
        <w:left w:val="none" w:sz="0" w:space="0" w:color="auto"/>
        <w:bottom w:val="none" w:sz="0" w:space="0" w:color="auto"/>
        <w:right w:val="none" w:sz="0" w:space="0" w:color="auto"/>
      </w:divBdr>
    </w:div>
    <w:div w:id="2049328466">
      <w:bodyDiv w:val="1"/>
      <w:marLeft w:val="0"/>
      <w:marRight w:val="0"/>
      <w:marTop w:val="0"/>
      <w:marBottom w:val="0"/>
      <w:divBdr>
        <w:top w:val="none" w:sz="0" w:space="0" w:color="auto"/>
        <w:left w:val="none" w:sz="0" w:space="0" w:color="auto"/>
        <w:bottom w:val="none" w:sz="0" w:space="0" w:color="auto"/>
        <w:right w:val="none" w:sz="0" w:space="0" w:color="auto"/>
      </w:divBdr>
    </w:div>
    <w:div w:id="214141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EB196-4766-46F4-A17A-F270D00E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2648</Words>
  <Characters>14570</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17184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11</cp:revision>
  <dcterms:created xsi:type="dcterms:W3CDTF">2013-09-09T20:31:00Z</dcterms:created>
  <dcterms:modified xsi:type="dcterms:W3CDTF">2015-04-15T14:41:00Z</dcterms:modified>
</cp:coreProperties>
</file>