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50F" w:rsidRDefault="0037150F" w:rsidP="0037150F">
      <w:pPr>
        <w:jc w:val="center"/>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95.25pt">
            <v:imagedata r:id="rId6" o:title="soy capaz"/>
          </v:shape>
        </w:pict>
      </w:r>
    </w:p>
    <w:p w:rsidR="0037150F" w:rsidRDefault="0037150F">
      <w:pPr>
        <w:rPr>
          <w:b/>
        </w:rPr>
      </w:pPr>
    </w:p>
    <w:p w:rsidR="0037150F" w:rsidRDefault="004E4C91">
      <w:pPr>
        <w:rPr>
          <w:b/>
        </w:rPr>
      </w:pPr>
      <w:r w:rsidRPr="004E4C91">
        <w:rPr>
          <w:b/>
        </w:rPr>
        <w:t xml:space="preserve">Requerimientos para virtualidad: Iniciativa SOY CAPAZ   </w:t>
      </w:r>
    </w:p>
    <w:p w:rsidR="004E4C91" w:rsidRPr="002216BB" w:rsidRDefault="002216BB">
      <w:pPr>
        <w:rPr>
          <w:b/>
        </w:rPr>
      </w:pPr>
      <w:r>
        <w:rPr>
          <w:b/>
        </w:rPr>
        <w:t>C</w:t>
      </w:r>
      <w:r w:rsidR="004E4C91">
        <w:t xml:space="preserve">onsideraciones </w:t>
      </w:r>
      <w:r>
        <w:t>generales</w:t>
      </w:r>
    </w:p>
    <w:p w:rsidR="005B3E7D" w:rsidRDefault="004E4C91" w:rsidP="005B3E7D">
      <w:pPr>
        <w:pStyle w:val="Prrafodelista"/>
        <w:numPr>
          <w:ilvl w:val="0"/>
          <w:numId w:val="1"/>
        </w:numPr>
      </w:pPr>
      <w:r w:rsidRPr="004E4C91">
        <w:t xml:space="preserve">Asumimos las necesidades de apoyo a la virtualidad </w:t>
      </w:r>
      <w:r>
        <w:t xml:space="preserve">en un nivel básico de divulgación y comunicación de la iniciativa  en la comunidad universitaria, pero también para su proyección nacional, </w:t>
      </w:r>
      <w:r w:rsidR="002216BB">
        <w:t xml:space="preserve">teniendo muy presente </w:t>
      </w:r>
      <w:r>
        <w:t>que la UdeA, posee un gran reconocimiento en sus avanc</w:t>
      </w:r>
      <w:r w:rsidR="005B3E7D">
        <w:t>es y es asumida como referente.</w:t>
      </w:r>
    </w:p>
    <w:p w:rsidR="00D60A36" w:rsidRDefault="005B3E7D" w:rsidP="002216BB">
      <w:pPr>
        <w:pStyle w:val="Prrafodelista"/>
        <w:numPr>
          <w:ilvl w:val="0"/>
          <w:numId w:val="1"/>
        </w:numPr>
      </w:pPr>
      <w:r>
        <w:t xml:space="preserve">Es importante que el primer avance en virtualidad contemple la posibilidad de  visualización de la iniciativa, pero muy especialmente que se convierta </w:t>
      </w:r>
      <w:r w:rsidR="00E83F8F">
        <w:t xml:space="preserve">en </w:t>
      </w:r>
      <w:r>
        <w:t xml:space="preserve">un espacio para mantener contacto con las comunidades, particularmente </w:t>
      </w:r>
      <w:r w:rsidR="002216BB">
        <w:t>cumpliendo criterios</w:t>
      </w:r>
      <w:r w:rsidR="00E83F8F">
        <w:t xml:space="preserve"> de participación de </w:t>
      </w:r>
      <w:r w:rsidR="002216BB">
        <w:t xml:space="preserve">estudiantes y profesores, según principios básicos de la educación inclusiva y la inclusión </w:t>
      </w:r>
    </w:p>
    <w:p w:rsidR="00D60A36" w:rsidRDefault="002216BB" w:rsidP="00D60A36">
      <w:pPr>
        <w:pStyle w:val="Prrafodelista"/>
        <w:numPr>
          <w:ilvl w:val="0"/>
          <w:numId w:val="1"/>
        </w:numPr>
      </w:pPr>
      <w:r>
        <w:t>En el diseño del micrositio deben aplicarse criterios de accesibilidad para todos y todas: personas con discapacidades visuales (ceguera  y baja visión) auditivas en intérprete en lengua de señas y facilitar lectura labio facial, para personas autistas (subtítulos, imágenes), etc.</w:t>
      </w:r>
      <w:r w:rsidRPr="002216BB">
        <w:t xml:space="preserve"> </w:t>
      </w:r>
      <w:r>
        <w:t xml:space="preserve">Algunos elementos de los principios de accesibilidad y diseño universal </w:t>
      </w:r>
      <w:r w:rsidR="00D60A36">
        <w:t>se basan especialmente en a</w:t>
      </w:r>
      <w:r>
        <w:t xml:space="preserve">tender a múltiples formas y medios de representación </w:t>
      </w:r>
    </w:p>
    <w:p w:rsidR="00D60A36" w:rsidRDefault="002216BB" w:rsidP="00D60A36">
      <w:pPr>
        <w:pStyle w:val="Prrafodelista"/>
      </w:pPr>
      <w:r>
        <w:t>1. Brindar diversas opciones para la percepción o recepción de la información, esto quiere decir distintas modalidades sensoriales particularmente visual y auditiva</w:t>
      </w:r>
    </w:p>
    <w:p w:rsidR="00D60A36" w:rsidRDefault="002216BB" w:rsidP="00D60A36">
      <w:pPr>
        <w:pStyle w:val="Prrafodelista"/>
      </w:pPr>
      <w:r>
        <w:t>2. Brindar opciones para el lenguaje y uso de distintos sistemas  simbólicos (signos, símbolos, dibujos, fotografías, pictogramas)</w:t>
      </w:r>
    </w:p>
    <w:p w:rsidR="00D60A36" w:rsidRDefault="002216BB" w:rsidP="00D60A36">
      <w:pPr>
        <w:pStyle w:val="Prrafodelista"/>
      </w:pPr>
      <w:r>
        <w:t xml:space="preserve">3. Brindar opciones para la comprensión de la información </w:t>
      </w:r>
    </w:p>
    <w:p w:rsidR="002216BB" w:rsidRDefault="002216BB" w:rsidP="00D60A36">
      <w:pPr>
        <w:pStyle w:val="Prrafodelista"/>
      </w:pPr>
      <w:r>
        <w:t>4. Posibilitar múltiples medios para la acción y expresión de quienes ingresan o consulten el micrositio</w:t>
      </w:r>
    </w:p>
    <w:p w:rsidR="002216BB" w:rsidRPr="0037150F" w:rsidRDefault="008959F7" w:rsidP="002216BB">
      <w:pPr>
        <w:pStyle w:val="Prrafodelista"/>
        <w:numPr>
          <w:ilvl w:val="0"/>
          <w:numId w:val="1"/>
        </w:numPr>
        <w:rPr>
          <w:rFonts w:cstheme="minorHAnsi"/>
        </w:rPr>
      </w:pPr>
      <w:r w:rsidRPr="0037150F">
        <w:rPr>
          <w:rFonts w:cstheme="minorHAnsi"/>
        </w:rPr>
        <w:t>Durante todo el proceso debemos recibir asesoría de profesores responsables del acompañamiento y de estudiantes con discapacidades  para la creación del micrositio.</w:t>
      </w:r>
    </w:p>
    <w:p w:rsidR="0037150F" w:rsidRDefault="0037150F" w:rsidP="005B3E7D"/>
    <w:p w:rsidR="0037150F" w:rsidRDefault="0037150F" w:rsidP="005B3E7D">
      <w:bookmarkStart w:id="0" w:name="_GoBack"/>
      <w:bookmarkEnd w:id="0"/>
    </w:p>
    <w:p w:rsidR="005B3E7D" w:rsidRDefault="005B3E7D" w:rsidP="005B3E7D">
      <w:r>
        <w:t>Según lo anterior estas son algunas de nuestras necesid</w:t>
      </w:r>
      <w:r w:rsidR="00D60A36">
        <w:t>ades al pensar en un micrositio con espacios para:</w:t>
      </w:r>
    </w:p>
    <w:tbl>
      <w:tblPr>
        <w:tblStyle w:val="Tablaconcuadrcula"/>
        <w:tblW w:w="0" w:type="auto"/>
        <w:tblLook w:val="04A0" w:firstRow="1" w:lastRow="0" w:firstColumn="1" w:lastColumn="0" w:noHBand="0" w:noVBand="1"/>
      </w:tblPr>
      <w:tblGrid>
        <w:gridCol w:w="4077"/>
        <w:gridCol w:w="4901"/>
      </w:tblGrid>
      <w:tr w:rsidR="005B3E7D" w:rsidRPr="00D60A36" w:rsidTr="00714F1C">
        <w:tc>
          <w:tcPr>
            <w:tcW w:w="4077" w:type="dxa"/>
          </w:tcPr>
          <w:p w:rsidR="005B3E7D" w:rsidRPr="00D60A36" w:rsidRDefault="001A2515" w:rsidP="00D60A36">
            <w:pPr>
              <w:rPr>
                <w:rFonts w:ascii="Arial" w:hAnsi="Arial" w:cs="Arial"/>
              </w:rPr>
            </w:pPr>
            <w:r w:rsidRPr="00D60A36">
              <w:rPr>
                <w:rFonts w:ascii="Arial" w:hAnsi="Arial" w:cs="Arial"/>
              </w:rPr>
              <w:lastRenderedPageBreak/>
              <w:t xml:space="preserve">Dar a conocer la estructura </w:t>
            </w:r>
            <w:r w:rsidR="002216BB" w:rsidRPr="00D60A36">
              <w:rPr>
                <w:rFonts w:ascii="Arial" w:hAnsi="Arial" w:cs="Arial"/>
              </w:rPr>
              <w:t>desde la vicerrectoría de docencia , el Programa de Permanencia con Equidad y el PFC-CREE Presentación del macroproyecto de la iniciativa Soy Capaz</w:t>
            </w:r>
          </w:p>
        </w:tc>
        <w:tc>
          <w:tcPr>
            <w:tcW w:w="4901" w:type="dxa"/>
          </w:tcPr>
          <w:p w:rsidR="000E2E14" w:rsidRPr="00D60A36" w:rsidRDefault="005B3E7D" w:rsidP="00D60A36">
            <w:pPr>
              <w:rPr>
                <w:rFonts w:ascii="Arial" w:hAnsi="Arial" w:cs="Arial"/>
              </w:rPr>
            </w:pPr>
            <w:r w:rsidRPr="00D60A36">
              <w:rPr>
                <w:rFonts w:ascii="Arial" w:hAnsi="Arial" w:cs="Arial"/>
              </w:rPr>
              <w:t>Nombre, imagen</w:t>
            </w:r>
            <w:r w:rsidR="009C6EE2" w:rsidRPr="00D60A36">
              <w:rPr>
                <w:rFonts w:ascii="Arial" w:hAnsi="Arial" w:cs="Arial"/>
              </w:rPr>
              <w:t>*</w:t>
            </w:r>
            <w:r w:rsidRPr="00D60A36">
              <w:rPr>
                <w:rFonts w:ascii="Arial" w:hAnsi="Arial" w:cs="Arial"/>
              </w:rPr>
              <w:t xml:space="preserve">, síntesis de bases conceptuales, justificación, </w:t>
            </w:r>
            <w:r w:rsidR="001A2515" w:rsidRPr="00D60A36">
              <w:rPr>
                <w:rFonts w:ascii="Arial" w:hAnsi="Arial" w:cs="Arial"/>
              </w:rPr>
              <w:t xml:space="preserve">objetivos, perfiles </w:t>
            </w:r>
            <w:r w:rsidR="00E83F8F" w:rsidRPr="00D60A36">
              <w:rPr>
                <w:rFonts w:ascii="Arial" w:hAnsi="Arial" w:cs="Arial"/>
              </w:rPr>
              <w:t xml:space="preserve">y fotos </w:t>
            </w:r>
            <w:r w:rsidR="001A2515" w:rsidRPr="00D60A36">
              <w:rPr>
                <w:rFonts w:ascii="Arial" w:hAnsi="Arial" w:cs="Arial"/>
              </w:rPr>
              <w:t>del equipo</w:t>
            </w:r>
            <w:r w:rsidR="009C6EE2" w:rsidRPr="00D60A36">
              <w:rPr>
                <w:rFonts w:ascii="Arial" w:hAnsi="Arial" w:cs="Arial"/>
              </w:rPr>
              <w:t>*</w:t>
            </w:r>
            <w:r w:rsidR="001A2515" w:rsidRPr="00D60A36">
              <w:rPr>
                <w:rFonts w:ascii="Arial" w:hAnsi="Arial" w:cs="Arial"/>
              </w:rPr>
              <w:t>, datos de contacto, oficina, teléfono</w:t>
            </w:r>
            <w:r w:rsidR="009C6EE2" w:rsidRPr="00D60A36">
              <w:rPr>
                <w:rFonts w:ascii="Arial" w:hAnsi="Arial" w:cs="Arial"/>
              </w:rPr>
              <w:t>, breve video*</w:t>
            </w:r>
            <w:r w:rsidR="002216BB" w:rsidRPr="00D60A36">
              <w:rPr>
                <w:rFonts w:ascii="Arial" w:hAnsi="Arial" w:cs="Arial"/>
              </w:rPr>
              <w:t xml:space="preserve"> e infográfico.</w:t>
            </w:r>
          </w:p>
          <w:p w:rsidR="005B3E7D" w:rsidRPr="00D60A36" w:rsidRDefault="009C6EE2" w:rsidP="00D60A36">
            <w:pPr>
              <w:rPr>
                <w:rFonts w:ascii="Arial" w:hAnsi="Arial" w:cs="Arial"/>
              </w:rPr>
            </w:pPr>
            <w:r w:rsidRPr="00D60A36">
              <w:rPr>
                <w:rFonts w:ascii="Arial" w:hAnsi="Arial" w:cs="Arial"/>
              </w:rPr>
              <w:t>*E</w:t>
            </w:r>
            <w:r w:rsidR="000E2E14" w:rsidRPr="00D60A36">
              <w:rPr>
                <w:rFonts w:ascii="Arial" w:hAnsi="Arial" w:cs="Arial"/>
              </w:rPr>
              <w:t>laborado</w:t>
            </w:r>
            <w:r w:rsidRPr="00D60A36">
              <w:rPr>
                <w:rFonts w:ascii="Arial" w:hAnsi="Arial" w:cs="Arial"/>
              </w:rPr>
              <w:t>s</w:t>
            </w:r>
            <w:r w:rsidR="000E2E14" w:rsidRPr="00D60A36">
              <w:rPr>
                <w:rFonts w:ascii="Arial" w:hAnsi="Arial" w:cs="Arial"/>
              </w:rPr>
              <w:t xml:space="preserve"> por equipo de comunicaciones de PFC CREE</w:t>
            </w:r>
          </w:p>
        </w:tc>
      </w:tr>
      <w:tr w:rsidR="00E83F8F" w:rsidRPr="00D60A36" w:rsidTr="00714F1C">
        <w:trPr>
          <w:trHeight w:val="340"/>
        </w:trPr>
        <w:tc>
          <w:tcPr>
            <w:tcW w:w="4077" w:type="dxa"/>
            <w:vMerge w:val="restart"/>
          </w:tcPr>
          <w:p w:rsidR="00E83F8F" w:rsidRPr="00D60A36" w:rsidRDefault="00E83F8F" w:rsidP="00D60A36">
            <w:pPr>
              <w:rPr>
                <w:rFonts w:ascii="Arial" w:hAnsi="Arial" w:cs="Arial"/>
              </w:rPr>
            </w:pPr>
            <w:r w:rsidRPr="00D60A36">
              <w:rPr>
                <w:rFonts w:ascii="Arial" w:hAnsi="Arial" w:cs="Arial"/>
              </w:rPr>
              <w:t xml:space="preserve">Presentación de los 4 subproyectos </w:t>
            </w:r>
          </w:p>
          <w:p w:rsidR="00E83F8F" w:rsidRPr="00D60A36" w:rsidRDefault="00E83F8F" w:rsidP="00D60A36">
            <w:pPr>
              <w:rPr>
                <w:rFonts w:ascii="Arial" w:hAnsi="Arial" w:cs="Arial"/>
              </w:rPr>
            </w:pPr>
            <w:r w:rsidRPr="00D60A36">
              <w:rPr>
                <w:rFonts w:ascii="Arial" w:hAnsi="Arial" w:cs="Arial"/>
              </w:rPr>
              <w:t xml:space="preserve">Nombre, justificación, objetivos, bases conceptuales, datos de contacto de profesores responsables de acompañamiento </w:t>
            </w:r>
          </w:p>
          <w:p w:rsidR="00E83F8F" w:rsidRPr="00D60A36" w:rsidRDefault="00E83F8F" w:rsidP="00D60A36">
            <w:pPr>
              <w:rPr>
                <w:rFonts w:ascii="Arial" w:hAnsi="Arial" w:cs="Arial"/>
              </w:rPr>
            </w:pPr>
            <w:r w:rsidRPr="00D60A36">
              <w:rPr>
                <w:rFonts w:ascii="Arial" w:hAnsi="Arial" w:cs="Arial"/>
              </w:rPr>
              <w:t xml:space="preserve">Presentación en video con los profesores responsables y con estudiantes representativos de cada grupo poblacional </w:t>
            </w:r>
            <w:r w:rsidR="000E2E14" w:rsidRPr="00D60A36">
              <w:rPr>
                <w:rFonts w:ascii="Arial" w:hAnsi="Arial" w:cs="Arial"/>
              </w:rPr>
              <w:t xml:space="preserve">Breve video elaborado por equipo de comunicaciones de PFC </w:t>
            </w:r>
            <w:r w:rsidR="00D60A36" w:rsidRPr="00D60A36">
              <w:rPr>
                <w:rFonts w:ascii="Arial" w:hAnsi="Arial" w:cs="Arial"/>
              </w:rPr>
              <w:t>-</w:t>
            </w:r>
            <w:r w:rsidR="000E2E14" w:rsidRPr="00D60A36">
              <w:rPr>
                <w:rFonts w:ascii="Arial" w:hAnsi="Arial" w:cs="Arial"/>
              </w:rPr>
              <w:t xml:space="preserve">CREE </w:t>
            </w:r>
          </w:p>
        </w:tc>
        <w:tc>
          <w:tcPr>
            <w:tcW w:w="4901" w:type="dxa"/>
          </w:tcPr>
          <w:p w:rsidR="00E83F8F" w:rsidRPr="00D60A36" w:rsidRDefault="0025410B" w:rsidP="00D60A36">
            <w:pPr>
              <w:shd w:val="clear" w:color="auto" w:fill="FFFFFF"/>
              <w:jc w:val="both"/>
              <w:rPr>
                <w:rFonts w:ascii="Arial" w:eastAsia="Times New Roman" w:hAnsi="Arial" w:cs="Arial"/>
                <w:color w:val="000000"/>
                <w:lang w:eastAsia="es-ES"/>
              </w:rPr>
            </w:pPr>
            <w:r w:rsidRPr="00D60A36">
              <w:rPr>
                <w:rFonts w:ascii="Arial" w:eastAsia="Times New Roman" w:hAnsi="Arial" w:cs="Arial"/>
                <w:color w:val="000000"/>
                <w:lang w:eastAsia="es-ES"/>
              </w:rPr>
              <w:t xml:space="preserve">1- Inclusión a la educación superior de comunidades sordas. Retos y acciones </w:t>
            </w:r>
          </w:p>
        </w:tc>
      </w:tr>
      <w:tr w:rsidR="00E83F8F" w:rsidRPr="00D60A36" w:rsidTr="00714F1C">
        <w:trPr>
          <w:trHeight w:val="280"/>
        </w:trPr>
        <w:tc>
          <w:tcPr>
            <w:tcW w:w="4077" w:type="dxa"/>
            <w:vMerge/>
          </w:tcPr>
          <w:p w:rsidR="00E83F8F" w:rsidRPr="00D60A36" w:rsidRDefault="00E83F8F" w:rsidP="00D60A36">
            <w:pPr>
              <w:rPr>
                <w:rFonts w:ascii="Arial" w:hAnsi="Arial" w:cs="Arial"/>
              </w:rPr>
            </w:pPr>
          </w:p>
        </w:tc>
        <w:tc>
          <w:tcPr>
            <w:tcW w:w="4901" w:type="dxa"/>
          </w:tcPr>
          <w:p w:rsidR="00E83F8F" w:rsidRPr="00D60A36" w:rsidRDefault="002216BB" w:rsidP="00D60A36">
            <w:pPr>
              <w:rPr>
                <w:rFonts w:ascii="Arial" w:hAnsi="Arial" w:cs="Arial"/>
              </w:rPr>
            </w:pPr>
            <w:r w:rsidRPr="00D60A36">
              <w:rPr>
                <w:rFonts w:ascii="Arial" w:hAnsi="Arial" w:cs="Arial"/>
              </w:rPr>
              <w:t xml:space="preserve">2- </w:t>
            </w:r>
            <w:r w:rsidR="00E83F8F" w:rsidRPr="00D60A36">
              <w:rPr>
                <w:rFonts w:ascii="Arial" w:hAnsi="Arial" w:cs="Arial"/>
              </w:rPr>
              <w:t xml:space="preserve">Con-tacto </w:t>
            </w:r>
          </w:p>
        </w:tc>
      </w:tr>
      <w:tr w:rsidR="00E83F8F" w:rsidRPr="00D60A36" w:rsidTr="00E83F8F">
        <w:trPr>
          <w:trHeight w:val="561"/>
        </w:trPr>
        <w:tc>
          <w:tcPr>
            <w:tcW w:w="4077" w:type="dxa"/>
            <w:vMerge/>
          </w:tcPr>
          <w:p w:rsidR="00E83F8F" w:rsidRPr="00D60A36" w:rsidRDefault="00E83F8F" w:rsidP="00D60A36">
            <w:pPr>
              <w:rPr>
                <w:rFonts w:ascii="Arial" w:hAnsi="Arial" w:cs="Arial"/>
              </w:rPr>
            </w:pPr>
          </w:p>
        </w:tc>
        <w:tc>
          <w:tcPr>
            <w:tcW w:w="4901" w:type="dxa"/>
          </w:tcPr>
          <w:p w:rsidR="00E83F8F" w:rsidRPr="00D60A36" w:rsidRDefault="002216BB" w:rsidP="00D60A36">
            <w:pPr>
              <w:rPr>
                <w:rFonts w:ascii="Arial" w:hAnsi="Arial" w:cs="Arial"/>
              </w:rPr>
            </w:pPr>
            <w:r w:rsidRPr="00D60A36">
              <w:rPr>
                <w:rFonts w:ascii="Arial" w:hAnsi="Arial" w:cs="Arial"/>
              </w:rPr>
              <w:t xml:space="preserve">3- </w:t>
            </w:r>
            <w:r w:rsidR="00E83F8F" w:rsidRPr="00D60A36">
              <w:rPr>
                <w:rFonts w:ascii="Arial" w:hAnsi="Arial" w:cs="Arial"/>
              </w:rPr>
              <w:t>Acompañamiento para desarrollo del  potencial de aprendizaje</w:t>
            </w:r>
          </w:p>
        </w:tc>
      </w:tr>
      <w:tr w:rsidR="00E83F8F" w:rsidRPr="00D60A36" w:rsidTr="00714F1C">
        <w:trPr>
          <w:trHeight w:val="940"/>
        </w:trPr>
        <w:tc>
          <w:tcPr>
            <w:tcW w:w="4077" w:type="dxa"/>
            <w:vMerge/>
          </w:tcPr>
          <w:p w:rsidR="00E83F8F" w:rsidRPr="00D60A36" w:rsidRDefault="00E83F8F" w:rsidP="00D60A36">
            <w:pPr>
              <w:rPr>
                <w:rFonts w:ascii="Arial" w:hAnsi="Arial" w:cs="Arial"/>
              </w:rPr>
            </w:pPr>
          </w:p>
        </w:tc>
        <w:tc>
          <w:tcPr>
            <w:tcW w:w="4901" w:type="dxa"/>
          </w:tcPr>
          <w:p w:rsidR="00E83F8F" w:rsidRPr="00D60A36" w:rsidRDefault="002216BB" w:rsidP="00D60A36">
            <w:pPr>
              <w:rPr>
                <w:rFonts w:ascii="Arial" w:hAnsi="Arial" w:cs="Arial"/>
              </w:rPr>
            </w:pPr>
            <w:r w:rsidRPr="00D60A36">
              <w:rPr>
                <w:rFonts w:ascii="Arial" w:hAnsi="Arial" w:cs="Arial"/>
              </w:rPr>
              <w:t xml:space="preserve">4- </w:t>
            </w:r>
            <w:r w:rsidR="00E83F8F" w:rsidRPr="00D60A36">
              <w:rPr>
                <w:rFonts w:ascii="Arial" w:hAnsi="Arial" w:cs="Arial"/>
              </w:rPr>
              <w:t xml:space="preserve">Movilizando  capacidades </w:t>
            </w:r>
          </w:p>
        </w:tc>
      </w:tr>
      <w:tr w:rsidR="005B3E7D" w:rsidRPr="00D60A36" w:rsidTr="00714F1C">
        <w:tc>
          <w:tcPr>
            <w:tcW w:w="4077" w:type="dxa"/>
          </w:tcPr>
          <w:p w:rsidR="005B3E7D" w:rsidRPr="00D60A36" w:rsidRDefault="002216BB" w:rsidP="00D60A36">
            <w:pPr>
              <w:rPr>
                <w:rFonts w:ascii="Arial" w:hAnsi="Arial" w:cs="Arial"/>
              </w:rPr>
            </w:pPr>
            <w:r w:rsidRPr="00D60A36">
              <w:rPr>
                <w:rFonts w:ascii="Arial" w:hAnsi="Arial" w:cs="Arial"/>
              </w:rPr>
              <w:t>Instrumento para el r</w:t>
            </w:r>
            <w:r w:rsidR="00297889" w:rsidRPr="00D60A36">
              <w:rPr>
                <w:rFonts w:ascii="Arial" w:hAnsi="Arial" w:cs="Arial"/>
              </w:rPr>
              <w:t xml:space="preserve">econocimiento o caracterización de estudiantes con discapacidades en el proceso de admisión </w:t>
            </w:r>
          </w:p>
        </w:tc>
        <w:tc>
          <w:tcPr>
            <w:tcW w:w="4901" w:type="dxa"/>
          </w:tcPr>
          <w:p w:rsidR="005B3E7D" w:rsidRPr="00D60A36" w:rsidRDefault="00297889" w:rsidP="00D60A36">
            <w:pPr>
              <w:rPr>
                <w:rFonts w:ascii="Arial" w:hAnsi="Arial" w:cs="Arial"/>
              </w:rPr>
            </w:pPr>
            <w:r w:rsidRPr="00D60A36">
              <w:rPr>
                <w:rFonts w:ascii="Arial" w:hAnsi="Arial" w:cs="Arial"/>
              </w:rPr>
              <w:t xml:space="preserve">Coordinar con admisiones para diseñar instrumento que permita: </w:t>
            </w:r>
          </w:p>
          <w:p w:rsidR="00297889" w:rsidRPr="00D60A36" w:rsidRDefault="00297889" w:rsidP="00D60A36">
            <w:pPr>
              <w:rPr>
                <w:rFonts w:ascii="Arial" w:hAnsi="Arial" w:cs="Arial"/>
              </w:rPr>
            </w:pPr>
            <w:r w:rsidRPr="00D60A36">
              <w:rPr>
                <w:rFonts w:ascii="Arial" w:hAnsi="Arial" w:cs="Arial"/>
              </w:rPr>
              <w:t xml:space="preserve">Identificar los diagnósticos médicos,  el tipo de discapacidad y sobre todo las características del tipo de discapacidad </w:t>
            </w:r>
          </w:p>
        </w:tc>
      </w:tr>
      <w:tr w:rsidR="0025410B" w:rsidRPr="00D60A36" w:rsidTr="0025410B">
        <w:trPr>
          <w:trHeight w:val="80"/>
        </w:trPr>
        <w:tc>
          <w:tcPr>
            <w:tcW w:w="4077" w:type="dxa"/>
            <w:vMerge w:val="restart"/>
          </w:tcPr>
          <w:p w:rsidR="0025410B" w:rsidRPr="00D60A36" w:rsidRDefault="0025410B" w:rsidP="00D60A36">
            <w:pPr>
              <w:rPr>
                <w:rFonts w:ascii="Arial" w:hAnsi="Arial" w:cs="Arial"/>
              </w:rPr>
            </w:pPr>
            <w:r w:rsidRPr="00D60A36">
              <w:rPr>
                <w:rFonts w:ascii="Arial" w:hAnsi="Arial" w:cs="Arial"/>
              </w:rPr>
              <w:t>Creación de condiciones necesarias para el ingreso de estudiantes sordos señantes a la universidad (fases antes, durante y después del examen)</w:t>
            </w:r>
          </w:p>
        </w:tc>
        <w:tc>
          <w:tcPr>
            <w:tcW w:w="4901" w:type="dxa"/>
          </w:tcPr>
          <w:p w:rsidR="0025410B" w:rsidRPr="00D60A36" w:rsidRDefault="00D60A36" w:rsidP="00D60A36">
            <w:pPr>
              <w:jc w:val="both"/>
              <w:rPr>
                <w:rFonts w:ascii="Arial" w:hAnsi="Arial" w:cs="Arial"/>
              </w:rPr>
            </w:pPr>
            <w:r w:rsidRPr="00D60A36">
              <w:rPr>
                <w:rFonts w:ascii="Arial" w:hAnsi="Arial" w:cs="Arial"/>
              </w:rPr>
              <w:t>Proceso preparatorio al examen de admisión que incluya simulacros de prueba con el acompañamiento de intérpretes y personal especializado.</w:t>
            </w:r>
          </w:p>
        </w:tc>
      </w:tr>
      <w:tr w:rsidR="0025410B" w:rsidRPr="00D60A36" w:rsidTr="00D60A36">
        <w:trPr>
          <w:trHeight w:val="2979"/>
        </w:trPr>
        <w:tc>
          <w:tcPr>
            <w:tcW w:w="4077" w:type="dxa"/>
            <w:vMerge/>
          </w:tcPr>
          <w:p w:rsidR="0025410B" w:rsidRPr="00D60A36" w:rsidRDefault="0025410B" w:rsidP="00D60A36">
            <w:pPr>
              <w:rPr>
                <w:rFonts w:ascii="Arial" w:hAnsi="Arial" w:cs="Arial"/>
              </w:rPr>
            </w:pPr>
          </w:p>
        </w:tc>
        <w:tc>
          <w:tcPr>
            <w:tcW w:w="4901" w:type="dxa"/>
          </w:tcPr>
          <w:p w:rsidR="00D60A36" w:rsidRDefault="00D60A36" w:rsidP="00D60A36">
            <w:pPr>
              <w:rPr>
                <w:rFonts w:ascii="Arial" w:hAnsi="Arial" w:cs="Arial"/>
              </w:rPr>
            </w:pPr>
            <w:r w:rsidRPr="00D60A36">
              <w:rPr>
                <w:rFonts w:ascii="Arial" w:hAnsi="Arial" w:cs="Arial"/>
              </w:rPr>
              <w:t>Prueba de comprensión en lengua de señas</w:t>
            </w:r>
            <w:r w:rsidRPr="00D60A36">
              <w:rPr>
                <w:rFonts w:ascii="Arial" w:hAnsi="Arial" w:cs="Arial"/>
                <w:b/>
              </w:rPr>
              <w:t xml:space="preserve"> </w:t>
            </w:r>
          </w:p>
          <w:p w:rsidR="0025410B" w:rsidRPr="00D60A36" w:rsidRDefault="00D60A36" w:rsidP="00D60A36">
            <w:pPr>
              <w:rPr>
                <w:rFonts w:ascii="Arial" w:hAnsi="Arial" w:cs="Arial"/>
                <w:b/>
              </w:rPr>
            </w:pPr>
            <w:r>
              <w:rPr>
                <w:rFonts w:ascii="Arial" w:hAnsi="Arial" w:cs="Arial"/>
              </w:rPr>
              <w:t xml:space="preserve">2 </w:t>
            </w:r>
            <w:r w:rsidR="0025410B" w:rsidRPr="00D60A36">
              <w:rPr>
                <w:rFonts w:ascii="Arial" w:hAnsi="Arial" w:cs="Arial"/>
              </w:rPr>
              <w:t>textos producidos en lengua de señas en formato de video, sin mediación de imágenes pues se pretende evaluar la comprensión de la lengua de señas. Este texto debe ser realizado por una persona sorda usuaria de lengua de señas colombiana, con estudios universitarios. Se puede contactar a una persona Sorda del INSOR o de FENASCOL. Se debe acordar con la persona Sorda usar la lengua de señas colombiana, y no usar otra forma de comunicación</w:t>
            </w:r>
          </w:p>
        </w:tc>
      </w:tr>
      <w:tr w:rsidR="005B3E7D" w:rsidRPr="00D60A36" w:rsidTr="00714F1C">
        <w:tc>
          <w:tcPr>
            <w:tcW w:w="4077" w:type="dxa"/>
          </w:tcPr>
          <w:p w:rsidR="005B3E7D" w:rsidRPr="00D60A36" w:rsidRDefault="002216BB" w:rsidP="00D60A36">
            <w:pPr>
              <w:rPr>
                <w:rFonts w:ascii="Arial" w:hAnsi="Arial" w:cs="Arial"/>
              </w:rPr>
            </w:pPr>
            <w:r w:rsidRPr="00D60A36">
              <w:rPr>
                <w:rFonts w:ascii="Arial" w:hAnsi="Arial" w:cs="Arial"/>
              </w:rPr>
              <w:t>Di</w:t>
            </w:r>
            <w:r w:rsidR="002E244C" w:rsidRPr="00D60A36">
              <w:rPr>
                <w:rFonts w:ascii="Arial" w:hAnsi="Arial" w:cs="Arial"/>
              </w:rPr>
              <w:t xml:space="preserve">seño de formulario </w:t>
            </w:r>
            <w:r w:rsidR="00297889" w:rsidRPr="00D60A36">
              <w:rPr>
                <w:rFonts w:ascii="Arial" w:hAnsi="Arial" w:cs="Arial"/>
              </w:rPr>
              <w:t xml:space="preserve">para la solicitud de </w:t>
            </w:r>
            <w:r w:rsidR="00282CF8" w:rsidRPr="00D60A36">
              <w:rPr>
                <w:rFonts w:ascii="Arial" w:hAnsi="Arial" w:cs="Arial"/>
              </w:rPr>
              <w:t xml:space="preserve">acompañamiento </w:t>
            </w:r>
            <w:r w:rsidR="00D60A36" w:rsidRPr="00D60A36">
              <w:rPr>
                <w:rFonts w:ascii="Arial" w:hAnsi="Arial" w:cs="Arial"/>
              </w:rPr>
              <w:t xml:space="preserve">a estudiantes con discapacidades </w:t>
            </w:r>
          </w:p>
        </w:tc>
        <w:tc>
          <w:tcPr>
            <w:tcW w:w="4901" w:type="dxa"/>
          </w:tcPr>
          <w:p w:rsidR="005B3E7D" w:rsidRPr="00D60A36" w:rsidRDefault="008959F7" w:rsidP="008959F7">
            <w:pPr>
              <w:rPr>
                <w:rFonts w:ascii="Arial" w:hAnsi="Arial" w:cs="Arial"/>
              </w:rPr>
            </w:pPr>
            <w:r>
              <w:rPr>
                <w:rFonts w:ascii="Arial" w:hAnsi="Arial" w:cs="Arial"/>
              </w:rPr>
              <w:t xml:space="preserve">Espacio para que </w:t>
            </w:r>
            <w:r w:rsidR="00282CF8" w:rsidRPr="00D60A36">
              <w:rPr>
                <w:rFonts w:ascii="Arial" w:hAnsi="Arial" w:cs="Arial"/>
              </w:rPr>
              <w:t>profesores, est</w:t>
            </w:r>
            <w:r>
              <w:rPr>
                <w:rFonts w:ascii="Arial" w:hAnsi="Arial" w:cs="Arial"/>
              </w:rPr>
              <w:t>udiantes y administrativos pueda</w:t>
            </w:r>
            <w:r w:rsidR="00282CF8" w:rsidRPr="00D60A36">
              <w:rPr>
                <w:rFonts w:ascii="Arial" w:hAnsi="Arial" w:cs="Arial"/>
              </w:rPr>
              <w:t>n escribir</w:t>
            </w:r>
            <w:r>
              <w:rPr>
                <w:rFonts w:ascii="Arial" w:hAnsi="Arial" w:cs="Arial"/>
              </w:rPr>
              <w:t>nos</w:t>
            </w:r>
            <w:r w:rsidR="00282CF8" w:rsidRPr="00D60A36">
              <w:rPr>
                <w:rFonts w:ascii="Arial" w:hAnsi="Arial" w:cs="Arial"/>
              </w:rPr>
              <w:t xml:space="preserve"> </w:t>
            </w:r>
            <w:r>
              <w:rPr>
                <w:rFonts w:ascii="Arial" w:hAnsi="Arial" w:cs="Arial"/>
              </w:rPr>
              <w:t xml:space="preserve">y </w:t>
            </w:r>
            <w:r w:rsidR="00282CF8" w:rsidRPr="00D60A36">
              <w:rPr>
                <w:rFonts w:ascii="Arial" w:hAnsi="Arial" w:cs="Arial"/>
              </w:rPr>
              <w:t xml:space="preserve">solicitar los servicios de acompañamiento, formato para el registro, con los datos según sea el caso </w:t>
            </w:r>
            <w:r w:rsidRPr="00D60A36">
              <w:rPr>
                <w:rFonts w:ascii="Arial" w:hAnsi="Arial" w:cs="Arial"/>
              </w:rPr>
              <w:t>(estudiantes</w:t>
            </w:r>
            <w:r w:rsidR="00282CF8" w:rsidRPr="00D60A36">
              <w:rPr>
                <w:rFonts w:ascii="Arial" w:hAnsi="Arial" w:cs="Arial"/>
              </w:rPr>
              <w:t xml:space="preserve"> con  discapacidades visuales, auditivas, cognitivas, motoras, </w:t>
            </w:r>
            <w:r w:rsidRPr="00D60A36">
              <w:rPr>
                <w:rFonts w:ascii="Arial" w:hAnsi="Arial" w:cs="Arial"/>
              </w:rPr>
              <w:t>etc.</w:t>
            </w:r>
            <w:r w:rsidR="00282CF8" w:rsidRPr="00D60A36">
              <w:rPr>
                <w:rFonts w:ascii="Arial" w:hAnsi="Arial" w:cs="Arial"/>
              </w:rPr>
              <w:t xml:space="preserve">) </w:t>
            </w:r>
          </w:p>
        </w:tc>
      </w:tr>
      <w:tr w:rsidR="00282CF8" w:rsidRPr="00D60A36" w:rsidTr="00714F1C">
        <w:tc>
          <w:tcPr>
            <w:tcW w:w="4077" w:type="dxa"/>
          </w:tcPr>
          <w:p w:rsidR="00282CF8" w:rsidRPr="00D60A36" w:rsidRDefault="00282CF8" w:rsidP="00D60A36">
            <w:pPr>
              <w:rPr>
                <w:rFonts w:ascii="Arial" w:hAnsi="Arial" w:cs="Arial"/>
              </w:rPr>
            </w:pPr>
            <w:r w:rsidRPr="00D60A36">
              <w:rPr>
                <w:rFonts w:ascii="Arial" w:hAnsi="Arial" w:cs="Arial"/>
              </w:rPr>
              <w:t xml:space="preserve">Espacio para seguimiento del acompañamiento </w:t>
            </w:r>
          </w:p>
        </w:tc>
        <w:tc>
          <w:tcPr>
            <w:tcW w:w="4901" w:type="dxa"/>
          </w:tcPr>
          <w:p w:rsidR="00282CF8" w:rsidRPr="00D60A36" w:rsidRDefault="00282CF8" w:rsidP="00D60A36">
            <w:pPr>
              <w:rPr>
                <w:rFonts w:ascii="Arial" w:hAnsi="Arial" w:cs="Arial"/>
              </w:rPr>
            </w:pPr>
            <w:r w:rsidRPr="00D60A36">
              <w:rPr>
                <w:rFonts w:ascii="Arial" w:hAnsi="Arial" w:cs="Arial"/>
              </w:rPr>
              <w:t xml:space="preserve">Los estudiantes , profesores y demás podrán realizar sus observaciones,  comentarios sobre los procesos  </w:t>
            </w:r>
          </w:p>
        </w:tc>
      </w:tr>
      <w:tr w:rsidR="005B3E7D" w:rsidRPr="00D60A36" w:rsidTr="00714F1C">
        <w:tc>
          <w:tcPr>
            <w:tcW w:w="4077" w:type="dxa"/>
          </w:tcPr>
          <w:p w:rsidR="005B3E7D" w:rsidRPr="00D60A36" w:rsidRDefault="00297889" w:rsidP="00D60A36">
            <w:pPr>
              <w:rPr>
                <w:rFonts w:ascii="Arial" w:hAnsi="Arial" w:cs="Arial"/>
              </w:rPr>
            </w:pPr>
            <w:r w:rsidRPr="00D60A36">
              <w:rPr>
                <w:rFonts w:ascii="Arial" w:hAnsi="Arial" w:cs="Arial"/>
              </w:rPr>
              <w:t>Publicar los resultados de aplicación del índice de inclusión</w:t>
            </w:r>
            <w:r w:rsidR="008959F7" w:rsidRPr="008959F7">
              <w:rPr>
                <w:rFonts w:ascii="Arial" w:hAnsi="Arial" w:cs="Arial"/>
              </w:rPr>
              <w:t>( prioritario)</w:t>
            </w:r>
          </w:p>
        </w:tc>
        <w:tc>
          <w:tcPr>
            <w:tcW w:w="4901" w:type="dxa"/>
          </w:tcPr>
          <w:p w:rsidR="005B3E7D" w:rsidRPr="00D60A36" w:rsidRDefault="008959F7" w:rsidP="008959F7">
            <w:pPr>
              <w:rPr>
                <w:rFonts w:ascii="Arial" w:hAnsi="Arial" w:cs="Arial"/>
              </w:rPr>
            </w:pPr>
            <w:r>
              <w:rPr>
                <w:rFonts w:ascii="Arial" w:hAnsi="Arial" w:cs="Arial"/>
              </w:rPr>
              <w:t xml:space="preserve">La información sobre el proceso de aplicación del INES ha venido siendo publicada en el portal  de la u, ahora se trata de informar sobre los resultados. El MEN nos envía una </w:t>
            </w:r>
            <w:r>
              <w:rPr>
                <w:rFonts w:ascii="Arial" w:hAnsi="Arial" w:cs="Arial"/>
              </w:rPr>
              <w:lastRenderedPageBreak/>
              <w:t xml:space="preserve">presentación </w:t>
            </w:r>
          </w:p>
        </w:tc>
      </w:tr>
      <w:tr w:rsidR="005B3E7D" w:rsidRPr="00D60A36" w:rsidTr="00714F1C">
        <w:tc>
          <w:tcPr>
            <w:tcW w:w="4077" w:type="dxa"/>
          </w:tcPr>
          <w:p w:rsidR="005B3E7D" w:rsidRPr="00D60A36" w:rsidRDefault="008959F7" w:rsidP="00D60A36">
            <w:pPr>
              <w:rPr>
                <w:rFonts w:ascii="Arial" w:hAnsi="Arial" w:cs="Arial"/>
              </w:rPr>
            </w:pPr>
            <w:r>
              <w:rPr>
                <w:rFonts w:ascii="Arial" w:hAnsi="Arial" w:cs="Arial"/>
              </w:rPr>
              <w:lastRenderedPageBreak/>
              <w:t>R</w:t>
            </w:r>
            <w:r w:rsidRPr="00D60A36">
              <w:rPr>
                <w:rFonts w:ascii="Arial" w:hAnsi="Arial" w:cs="Arial"/>
              </w:rPr>
              <w:t>epositorio</w:t>
            </w:r>
            <w:r>
              <w:rPr>
                <w:rFonts w:ascii="Arial" w:hAnsi="Arial" w:cs="Arial"/>
              </w:rPr>
              <w:t xml:space="preserve"> como espacio para la identificación de conocimiento generado</w:t>
            </w:r>
          </w:p>
        </w:tc>
        <w:tc>
          <w:tcPr>
            <w:tcW w:w="4901" w:type="dxa"/>
          </w:tcPr>
          <w:p w:rsidR="005B3E7D" w:rsidRDefault="008959F7" w:rsidP="00D60A36">
            <w:pPr>
              <w:rPr>
                <w:rFonts w:ascii="Arial" w:hAnsi="Arial" w:cs="Arial"/>
              </w:rPr>
            </w:pPr>
            <w:r>
              <w:rPr>
                <w:rFonts w:ascii="Arial" w:hAnsi="Arial" w:cs="Arial"/>
              </w:rPr>
              <w:t>Creación de un centro de documentación sobre educación superior y discapacidad, puede organizarse por categorías como</w:t>
            </w:r>
          </w:p>
          <w:p w:rsidR="008959F7" w:rsidRDefault="008959F7" w:rsidP="008959F7">
            <w:pPr>
              <w:pStyle w:val="Prrafodelista"/>
              <w:numPr>
                <w:ilvl w:val="0"/>
                <w:numId w:val="1"/>
              </w:numPr>
              <w:rPr>
                <w:rFonts w:ascii="Arial" w:hAnsi="Arial" w:cs="Arial"/>
              </w:rPr>
            </w:pPr>
            <w:r>
              <w:rPr>
                <w:rFonts w:ascii="Arial" w:hAnsi="Arial" w:cs="Arial"/>
              </w:rPr>
              <w:t>Políticas, marcos legales y orientaciones  nacionales e internacionales</w:t>
            </w:r>
          </w:p>
          <w:p w:rsidR="008959F7" w:rsidRDefault="008959F7" w:rsidP="008959F7">
            <w:pPr>
              <w:pStyle w:val="Prrafodelista"/>
              <w:numPr>
                <w:ilvl w:val="0"/>
                <w:numId w:val="1"/>
              </w:numPr>
              <w:rPr>
                <w:rFonts w:ascii="Arial" w:hAnsi="Arial" w:cs="Arial"/>
              </w:rPr>
            </w:pPr>
            <w:r>
              <w:rPr>
                <w:rFonts w:ascii="Arial" w:hAnsi="Arial" w:cs="Arial"/>
              </w:rPr>
              <w:t xml:space="preserve">Investigación </w:t>
            </w:r>
          </w:p>
          <w:p w:rsidR="008959F7" w:rsidRDefault="008959F7" w:rsidP="008959F7">
            <w:pPr>
              <w:pStyle w:val="Prrafodelista"/>
              <w:numPr>
                <w:ilvl w:val="0"/>
                <w:numId w:val="1"/>
              </w:numPr>
              <w:rPr>
                <w:rFonts w:ascii="Arial" w:hAnsi="Arial" w:cs="Arial"/>
              </w:rPr>
            </w:pPr>
            <w:r>
              <w:rPr>
                <w:rFonts w:ascii="Arial" w:hAnsi="Arial" w:cs="Arial"/>
              </w:rPr>
              <w:t>Experiencias</w:t>
            </w:r>
          </w:p>
          <w:p w:rsidR="008959F7" w:rsidRPr="008959F7" w:rsidRDefault="008959F7" w:rsidP="008959F7">
            <w:pPr>
              <w:pStyle w:val="Prrafodelista"/>
              <w:numPr>
                <w:ilvl w:val="0"/>
                <w:numId w:val="1"/>
              </w:numPr>
              <w:rPr>
                <w:rFonts w:ascii="Arial" w:hAnsi="Arial" w:cs="Arial"/>
              </w:rPr>
            </w:pPr>
            <w:r>
              <w:rPr>
                <w:rFonts w:ascii="Arial" w:hAnsi="Arial" w:cs="Arial"/>
              </w:rPr>
              <w:t xml:space="preserve"> </w:t>
            </w:r>
            <w:r w:rsidR="003C6427">
              <w:rPr>
                <w:rFonts w:ascii="Arial" w:hAnsi="Arial" w:cs="Arial"/>
              </w:rPr>
              <w:t xml:space="preserve">Fundamentación teórica </w:t>
            </w:r>
          </w:p>
        </w:tc>
      </w:tr>
      <w:tr w:rsidR="005B3E7D" w:rsidRPr="00D60A36" w:rsidTr="00714F1C">
        <w:tc>
          <w:tcPr>
            <w:tcW w:w="4077" w:type="dxa"/>
          </w:tcPr>
          <w:p w:rsidR="005B3E7D" w:rsidRPr="00D60A36" w:rsidRDefault="00297889" w:rsidP="00D60A36">
            <w:pPr>
              <w:rPr>
                <w:rFonts w:ascii="Arial" w:hAnsi="Arial" w:cs="Arial"/>
              </w:rPr>
            </w:pPr>
            <w:r w:rsidRPr="00D60A36">
              <w:rPr>
                <w:rFonts w:ascii="Arial" w:hAnsi="Arial" w:cs="Arial"/>
              </w:rPr>
              <w:t>DIPLOMA</w:t>
            </w:r>
            <w:r w:rsidR="000E2E14" w:rsidRPr="00D60A36">
              <w:rPr>
                <w:rFonts w:ascii="Arial" w:hAnsi="Arial" w:cs="Arial"/>
              </w:rPr>
              <w:t xml:space="preserve"> </w:t>
            </w:r>
            <w:r w:rsidR="003C6427">
              <w:rPr>
                <w:rFonts w:ascii="Arial" w:hAnsi="Arial" w:cs="Arial"/>
              </w:rPr>
              <w:t>(formación)</w:t>
            </w:r>
          </w:p>
        </w:tc>
        <w:tc>
          <w:tcPr>
            <w:tcW w:w="4901" w:type="dxa"/>
          </w:tcPr>
          <w:p w:rsidR="005B3E7D" w:rsidRPr="00D60A36" w:rsidRDefault="003C6427" w:rsidP="00D60A36">
            <w:pPr>
              <w:rPr>
                <w:rFonts w:ascii="Arial" w:hAnsi="Arial" w:cs="Arial"/>
              </w:rPr>
            </w:pPr>
            <w:r>
              <w:rPr>
                <w:rFonts w:ascii="Arial" w:hAnsi="Arial" w:cs="Arial"/>
              </w:rPr>
              <w:t>Este tema está pendiente según decisiones de la vicerrectoría de docencia.</w:t>
            </w:r>
          </w:p>
        </w:tc>
      </w:tr>
      <w:tr w:rsidR="000E2E14" w:rsidRPr="00D60A36" w:rsidTr="00714F1C">
        <w:tc>
          <w:tcPr>
            <w:tcW w:w="4077" w:type="dxa"/>
          </w:tcPr>
          <w:p w:rsidR="000E2E14" w:rsidRPr="00D60A36" w:rsidRDefault="000E2E14" w:rsidP="00D60A36">
            <w:pPr>
              <w:rPr>
                <w:rFonts w:ascii="Arial" w:hAnsi="Arial" w:cs="Arial"/>
              </w:rPr>
            </w:pPr>
          </w:p>
        </w:tc>
        <w:tc>
          <w:tcPr>
            <w:tcW w:w="4901" w:type="dxa"/>
          </w:tcPr>
          <w:p w:rsidR="000E2E14" w:rsidRPr="00D60A36" w:rsidRDefault="000E2E14" w:rsidP="00D60A36">
            <w:pPr>
              <w:rPr>
                <w:rFonts w:ascii="Arial" w:hAnsi="Arial" w:cs="Arial"/>
              </w:rPr>
            </w:pPr>
          </w:p>
        </w:tc>
      </w:tr>
    </w:tbl>
    <w:p w:rsidR="005B3E7D" w:rsidRDefault="005B3E7D" w:rsidP="005B3E7D"/>
    <w:p w:rsidR="005B3E7D" w:rsidRDefault="005B3E7D" w:rsidP="005B3E7D"/>
    <w:p w:rsidR="004E4C91" w:rsidRPr="004E4C91" w:rsidRDefault="004E4C91"/>
    <w:sectPr w:rsidR="004E4C91" w:rsidRPr="004E4C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76800"/>
    <w:multiLevelType w:val="hybridMultilevel"/>
    <w:tmpl w:val="5E02CE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E7B0F55"/>
    <w:multiLevelType w:val="hybridMultilevel"/>
    <w:tmpl w:val="1E2CC5A6"/>
    <w:lvl w:ilvl="0" w:tplc="6338B598">
      <w:numFmt w:val="bullet"/>
      <w:lvlText w:val="-"/>
      <w:lvlJc w:val="left"/>
      <w:pPr>
        <w:tabs>
          <w:tab w:val="num" w:pos="720"/>
        </w:tabs>
        <w:ind w:left="720" w:hanging="360"/>
      </w:pPr>
      <w:rPr>
        <w:rFonts w:ascii="Arial" w:eastAsia="Times New Roman" w:hAnsi="Arial" w:cs="Arial" w:hint="default"/>
        <w:color w:val="auto"/>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C91"/>
    <w:rsid w:val="000E2E14"/>
    <w:rsid w:val="001A2515"/>
    <w:rsid w:val="002216BB"/>
    <w:rsid w:val="0025410B"/>
    <w:rsid w:val="00282CF8"/>
    <w:rsid w:val="00297889"/>
    <w:rsid w:val="002E244C"/>
    <w:rsid w:val="00344C6D"/>
    <w:rsid w:val="0037150F"/>
    <w:rsid w:val="003C6427"/>
    <w:rsid w:val="004E4C91"/>
    <w:rsid w:val="005B3E7D"/>
    <w:rsid w:val="00714F1C"/>
    <w:rsid w:val="008959F7"/>
    <w:rsid w:val="009C6EE2"/>
    <w:rsid w:val="00C34309"/>
    <w:rsid w:val="00D60A36"/>
    <w:rsid w:val="00DF16BE"/>
    <w:rsid w:val="00E83F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6D16"/>
  <w15:docId w15:val="{E70A5207-AEB1-46E0-84AC-B9AC3C72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4C91"/>
    <w:pPr>
      <w:ind w:left="720"/>
      <w:contextualSpacing/>
    </w:pPr>
  </w:style>
  <w:style w:type="table" w:styleId="Tablaconcuadrcula">
    <w:name w:val="Table Grid"/>
    <w:basedOn w:val="Tablanormal"/>
    <w:uiPriority w:val="59"/>
    <w:rsid w:val="005B3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B8FC5-C63F-4828-9687-0602F1FC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784</Words>
  <Characters>4317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Garzón</dc:creator>
  <cp:lastModifiedBy>cree_permanencia</cp:lastModifiedBy>
  <cp:revision>4</cp:revision>
  <dcterms:created xsi:type="dcterms:W3CDTF">2017-01-30T21:00:00Z</dcterms:created>
  <dcterms:modified xsi:type="dcterms:W3CDTF">2017-02-03T15:28:00Z</dcterms:modified>
</cp:coreProperties>
</file>