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78" w:rsidRPr="00E145D5" w:rsidRDefault="00273578" w:rsidP="00BD7AA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C6650" w:rsidRDefault="00273578" w:rsidP="004C6650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D5">
        <w:rPr>
          <w:rFonts w:ascii="Times New Roman" w:hAnsi="Times New Roman" w:cs="Times New Roman"/>
          <w:b/>
          <w:sz w:val="24"/>
          <w:szCs w:val="24"/>
        </w:rPr>
        <w:t>REGLAMENTO DE</w:t>
      </w:r>
      <w:r w:rsidR="004C6650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Pr="00E145D5">
        <w:rPr>
          <w:rFonts w:ascii="Times New Roman" w:hAnsi="Times New Roman" w:cs="Times New Roman"/>
          <w:b/>
          <w:sz w:val="24"/>
          <w:szCs w:val="24"/>
        </w:rPr>
        <w:t xml:space="preserve"> GRUPOS DE INVEST</w:t>
      </w:r>
      <w:r w:rsidR="00881E2F" w:rsidRPr="00E145D5">
        <w:rPr>
          <w:rFonts w:ascii="Times New Roman" w:hAnsi="Times New Roman" w:cs="Times New Roman"/>
          <w:b/>
          <w:sz w:val="24"/>
          <w:szCs w:val="24"/>
        </w:rPr>
        <w:t>I</w:t>
      </w:r>
      <w:r w:rsidRPr="00E145D5">
        <w:rPr>
          <w:rFonts w:ascii="Times New Roman" w:hAnsi="Times New Roman" w:cs="Times New Roman"/>
          <w:b/>
          <w:sz w:val="24"/>
          <w:szCs w:val="24"/>
        </w:rPr>
        <w:t>GACIÓN</w:t>
      </w:r>
    </w:p>
    <w:p w:rsidR="004C6650" w:rsidRPr="00E145D5" w:rsidRDefault="004C6650" w:rsidP="004C6650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POLÍTICAS SOCIALES Y SERVICIOS DE SALUD</w:t>
      </w:r>
    </w:p>
    <w:p w:rsidR="00C44C63" w:rsidRPr="00E145D5" w:rsidRDefault="00C44C63" w:rsidP="00BD7AA6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A7DA9" w:rsidRPr="00E145D5" w:rsidRDefault="00FA7DA9" w:rsidP="00BD7AA6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145D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El Estatuto General de la universidad de Antioquia (</w:t>
      </w:r>
      <w:proofErr w:type="spellStart"/>
      <w:r w:rsidRPr="00E145D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UdeA</w:t>
      </w:r>
      <w:proofErr w:type="spellEnd"/>
      <w:r w:rsidRPr="00E145D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) concibe la investigación </w:t>
      </w:r>
      <w:r w:rsidRPr="00E145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como fuente del saber, generadora y soporte del ejercicio docente</w:t>
      </w:r>
      <w:r w:rsidRPr="00E145D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. Conjuntamente con la  </w:t>
      </w:r>
      <w:r w:rsidRPr="00E145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investigación y la docencia constituyen los ejes de la vida académica de la Universidad</w:t>
      </w:r>
      <w:r w:rsidRPr="00E145D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, estas se </w:t>
      </w:r>
      <w:r w:rsidRPr="00E145D5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articulan con la extensión para lograr objetivos institucionales de carácter académico o social.</w:t>
      </w:r>
      <w:r w:rsidRPr="00E145D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La investigación</w:t>
      </w:r>
      <w:r w:rsidRPr="00E145D5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 tiene como finalidad la generación y comprobación de conocimientos, orientados al desarrollo de la ciencia, de los saberes y de la técnica, y la producción y adaptación de tecnología, para la búsqueda de soluciones a los problemas de la región y del país</w:t>
      </w:r>
      <w:r w:rsidR="005765E0" w:rsidRPr="00E145D5">
        <w:rPr>
          <w:rStyle w:val="Refdenotaalpie"/>
          <w:rFonts w:ascii="Times New Roman" w:eastAsia="Times New Roman" w:hAnsi="Times New Roman" w:cs="Times New Roman"/>
          <w:sz w:val="24"/>
          <w:szCs w:val="24"/>
          <w:lang w:val="es-CO" w:eastAsia="es-CO"/>
        </w:rPr>
        <w:footnoteReference w:id="1"/>
      </w:r>
      <w:r w:rsidRPr="00E145D5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</w:t>
      </w:r>
      <w:r w:rsidR="005765E0" w:rsidRPr="00E145D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.</w:t>
      </w:r>
    </w:p>
    <w:p w:rsidR="00FA7DA9" w:rsidRPr="00E145D5" w:rsidRDefault="00FA7DA9" w:rsidP="00BD7AA6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FA7DA9" w:rsidRPr="00E145D5" w:rsidRDefault="00FA7DA9" w:rsidP="00BD7AA6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145D5">
        <w:rPr>
          <w:rFonts w:ascii="Times New Roman" w:hAnsi="Times New Roman" w:cs="Times New Roman"/>
          <w:sz w:val="24"/>
          <w:szCs w:val="24"/>
          <w:lang w:val="es-CO"/>
        </w:rPr>
        <w:t>El Comité para el Desarrollo de la Investigación-CODI, determinó que es necesario que los grupos de investigación diseñen sus propios reglamentos, de acuerdo a su naturaleza y necesidades específicas. (Circular 01 del 20 de Enero de 2014 del Comité para el Desarrollo de la Investigación), en consecuencia se adopta la normativa que establece la incorporación de estudiantes y profesores y funcionamiento de los grupos de Investigación adscritos al Centro de Investigaciones de la Facultad de Enfermería de la Universidad de Antioquia</w:t>
      </w:r>
    </w:p>
    <w:p w:rsidR="00FA7DA9" w:rsidRPr="00E145D5" w:rsidRDefault="00FA7DA9" w:rsidP="00BD7AA6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273578" w:rsidRPr="00E145D5" w:rsidRDefault="00881E2F" w:rsidP="00BD7AA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145D5">
        <w:rPr>
          <w:rFonts w:ascii="Times New Roman" w:hAnsi="Times New Roman" w:cs="Times New Roman"/>
          <w:b/>
          <w:sz w:val="24"/>
          <w:szCs w:val="24"/>
        </w:rPr>
        <w:t>CAPÍTULO I. DE LA NATURALEZA Y OBJETO</w:t>
      </w:r>
    </w:p>
    <w:p w:rsidR="00C44C63" w:rsidRPr="00027B76" w:rsidRDefault="00FA7DA9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027B76">
        <w:rPr>
          <w:rFonts w:ascii="Times New Roman" w:hAnsi="Times New Roman" w:cs="Times New Roman"/>
          <w:b/>
          <w:sz w:val="24"/>
          <w:szCs w:val="24"/>
        </w:rPr>
        <w:t xml:space="preserve">ARTÍCULO 1. </w:t>
      </w:r>
      <w:r w:rsidR="00F048E0" w:rsidRPr="00027B76">
        <w:rPr>
          <w:rFonts w:ascii="Times New Roman" w:hAnsi="Times New Roman" w:cs="Times New Roman"/>
          <w:b/>
          <w:sz w:val="24"/>
          <w:szCs w:val="24"/>
        </w:rPr>
        <w:t>DEFINICIÓN</w:t>
      </w:r>
    </w:p>
    <w:p w:rsidR="00A34708" w:rsidRPr="00E145D5" w:rsidRDefault="00A34708" w:rsidP="00A3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</w:p>
    <w:p w:rsidR="009D2831" w:rsidRPr="00E145D5" w:rsidRDefault="00A34708" w:rsidP="008B6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5D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El Acuerdo Superior 386 de 2011 introduce modificaciones al Acuerdo Superior 204 de 2001 en materia de investigaciones </w:t>
      </w:r>
      <w:r w:rsidR="008B6377" w:rsidRPr="00E145D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y en éste se define </w:t>
      </w:r>
      <w:r w:rsidR="00FA7DA9" w:rsidRPr="00E145D5">
        <w:rPr>
          <w:rFonts w:ascii="Times New Roman" w:hAnsi="Times New Roman" w:cs="Times New Roman"/>
          <w:sz w:val="24"/>
          <w:szCs w:val="24"/>
          <w:lang w:val="es-CO"/>
        </w:rPr>
        <w:t>un grupo de investigación científica y tecnológica como “</w:t>
      </w:r>
      <w:r w:rsidR="00FA7DA9" w:rsidRPr="00E145D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El Grupo de Investigación científica y tecnológica será la unidad básica de generación de conocimiento científico y de desarrollo tecnológico</w:t>
      </w:r>
      <w:r w:rsidR="009D2831" w:rsidRPr="00E145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D2831" w:rsidRPr="00E145D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Estará compuesto por un equipo de investigadores de una o varias disciplinas o instituciones, comprometidos con un tema de investigación. Sus ejecutorias provendrán de la acción intencional del grupo</w:t>
      </w:r>
      <w:r w:rsidR="005765E0" w:rsidRPr="00E145D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,</w:t>
      </w:r>
      <w:r w:rsidR="009D2831" w:rsidRPr="00E145D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reflejada en un plan o agenda de trabajo, organizada en proyectos y actividades</w:t>
      </w:r>
      <w:r w:rsidR="005765E0" w:rsidRPr="00E145D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,</w:t>
      </w:r>
      <w:r w:rsidR="009D2831" w:rsidRPr="00E145D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orientadas a consegu</w:t>
      </w:r>
      <w:r w:rsidR="005765E0" w:rsidRPr="00E145D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ir resultados de conocimiento de </w:t>
      </w:r>
      <w:r w:rsidR="009D2831" w:rsidRPr="00E145D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demostrada calidad y pertinencia”.</w:t>
      </w:r>
    </w:p>
    <w:p w:rsidR="00416D95" w:rsidRPr="00E145D5" w:rsidRDefault="00416D95" w:rsidP="00416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</w:p>
    <w:p w:rsidR="00416D95" w:rsidRPr="00E145D5" w:rsidRDefault="00412D5A" w:rsidP="00416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 w:rsidRPr="00E145D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Esta misma normativa define que l</w:t>
      </w:r>
      <w:r w:rsidR="00416D95" w:rsidRPr="00E145D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a Vicerrectoría de Investigación será la encargada de otorgar reconocimiento o aval institucional a los grupos de investigación, siempre y cuando cumplan los requisitos mínimos y la política sobre grupos que establezca el CODI. </w:t>
      </w:r>
    </w:p>
    <w:p w:rsidR="00412D5A" w:rsidRPr="00E145D5" w:rsidRDefault="00412D5A" w:rsidP="00416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</w:p>
    <w:p w:rsidR="00416D95" w:rsidRPr="00E145D5" w:rsidRDefault="00416D95" w:rsidP="00416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 w:rsidRPr="00E145D5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Estos requisitos deberán tener en cuenta aspectos como la formulación de la agenda de investigación, con una clara justificación académica, institucional y social, la existencia al menos de un proyecto recientemente terminado y otro en ejecución, y la certificación de producción científica o tecnológica. </w:t>
      </w:r>
    </w:p>
    <w:p w:rsidR="009D2831" w:rsidRPr="00E145D5" w:rsidRDefault="009D2831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E400F" w:rsidRPr="00E145D5" w:rsidRDefault="001E400F" w:rsidP="00E145D5">
      <w:pPr>
        <w:rPr>
          <w:rFonts w:ascii="Times New Roman" w:hAnsi="Times New Roman" w:cs="Times New Roman"/>
          <w:b/>
          <w:sz w:val="24"/>
          <w:szCs w:val="24"/>
        </w:rPr>
      </w:pPr>
      <w:r w:rsidRPr="00E145D5">
        <w:rPr>
          <w:rFonts w:ascii="Times New Roman" w:hAnsi="Times New Roman" w:cs="Times New Roman"/>
          <w:b/>
          <w:sz w:val="24"/>
          <w:szCs w:val="24"/>
        </w:rPr>
        <w:t>ARTÍCULO 2  INTEGRALIDAD EN EL ENFOQUE:</w:t>
      </w:r>
    </w:p>
    <w:p w:rsidR="004C4311" w:rsidRPr="00E145D5" w:rsidRDefault="001E400F" w:rsidP="00E145D5">
      <w:pPr>
        <w:jc w:val="both"/>
        <w:rPr>
          <w:rFonts w:ascii="Times New Roman" w:hAnsi="Times New Roman" w:cs="Times New Roman"/>
          <w:sz w:val="24"/>
          <w:szCs w:val="24"/>
        </w:rPr>
      </w:pPr>
      <w:r w:rsidRPr="00E145D5">
        <w:rPr>
          <w:rFonts w:ascii="Times New Roman" w:hAnsi="Times New Roman" w:cs="Times New Roman"/>
          <w:sz w:val="24"/>
          <w:szCs w:val="24"/>
        </w:rPr>
        <w:t xml:space="preserve">El  grupo  tendrán  como postura ética y </w:t>
      </w:r>
      <w:r w:rsidR="00F56661" w:rsidRPr="00E145D5">
        <w:rPr>
          <w:rFonts w:ascii="Times New Roman" w:hAnsi="Times New Roman" w:cs="Times New Roman"/>
          <w:sz w:val="24"/>
          <w:szCs w:val="24"/>
        </w:rPr>
        <w:t>política</w:t>
      </w:r>
      <w:r w:rsidRPr="00E145D5">
        <w:rPr>
          <w:rFonts w:ascii="Times New Roman" w:hAnsi="Times New Roman" w:cs="Times New Roman"/>
          <w:sz w:val="24"/>
          <w:szCs w:val="24"/>
        </w:rPr>
        <w:t xml:space="preserve"> la integralidad para el desarrollo de </w:t>
      </w:r>
      <w:r w:rsidR="00F56661" w:rsidRPr="00E145D5">
        <w:rPr>
          <w:rFonts w:ascii="Times New Roman" w:hAnsi="Times New Roman" w:cs="Times New Roman"/>
          <w:sz w:val="24"/>
          <w:szCs w:val="24"/>
        </w:rPr>
        <w:t>conocimiento</w:t>
      </w:r>
      <w:r w:rsidR="004C4311" w:rsidRPr="00E145D5">
        <w:rPr>
          <w:rFonts w:ascii="Times New Roman" w:hAnsi="Times New Roman" w:cs="Times New Roman"/>
          <w:sz w:val="24"/>
          <w:szCs w:val="24"/>
        </w:rPr>
        <w:t xml:space="preserve"> con pertinencias  social, comprendida como </w:t>
      </w:r>
      <w:r w:rsidR="00E145D5">
        <w:rPr>
          <w:rFonts w:ascii="Times New Roman" w:hAnsi="Times New Roman" w:cs="Times New Roman"/>
          <w:sz w:val="24"/>
          <w:szCs w:val="24"/>
        </w:rPr>
        <w:t xml:space="preserve">lo </w:t>
      </w:r>
      <w:r w:rsidR="00E145D5" w:rsidRPr="00E145D5">
        <w:rPr>
          <w:rFonts w:ascii="Times New Roman" w:hAnsi="Times New Roman" w:cs="Times New Roman"/>
          <w:sz w:val="24"/>
          <w:szCs w:val="24"/>
          <w:lang w:val="es-CO"/>
        </w:rPr>
        <w:t>expresa</w:t>
      </w:r>
      <w:r w:rsidR="004C4311" w:rsidRPr="00E145D5">
        <w:rPr>
          <w:rFonts w:ascii="Times New Roman" w:hAnsi="Times New Roman" w:cs="Times New Roman"/>
          <w:sz w:val="24"/>
          <w:szCs w:val="24"/>
          <w:lang w:val="es-CO"/>
        </w:rPr>
        <w:t xml:space="preserve"> Miranda (2009), </w:t>
      </w:r>
      <w:r w:rsidR="004C4311" w:rsidRPr="00E145D5">
        <w:rPr>
          <w:rFonts w:ascii="Times New Roman" w:hAnsi="Times New Roman" w:cs="Times New Roman"/>
          <w:i/>
          <w:iCs/>
          <w:sz w:val="24"/>
          <w:szCs w:val="24"/>
          <w:lang w:val="es-CO"/>
        </w:rPr>
        <w:t xml:space="preserve">la tecnología no es </w:t>
      </w:r>
      <w:proofErr w:type="gramStart"/>
      <w:r w:rsidR="004C4311" w:rsidRPr="00E145D5">
        <w:rPr>
          <w:rFonts w:ascii="Times New Roman" w:hAnsi="Times New Roman" w:cs="Times New Roman"/>
          <w:i/>
          <w:iCs/>
          <w:sz w:val="24"/>
          <w:szCs w:val="24"/>
          <w:lang w:val="es-CO"/>
        </w:rPr>
        <w:t>ajena</w:t>
      </w:r>
      <w:proofErr w:type="gramEnd"/>
      <w:r w:rsidR="004C4311" w:rsidRPr="00E145D5">
        <w:rPr>
          <w:rFonts w:ascii="Times New Roman" w:hAnsi="Times New Roman" w:cs="Times New Roman"/>
          <w:i/>
          <w:iCs/>
          <w:sz w:val="24"/>
          <w:szCs w:val="24"/>
          <w:lang w:val="es-CO"/>
        </w:rPr>
        <w:t xml:space="preserve"> a la sociedad en la cual se genera</w:t>
      </w:r>
      <w:r w:rsidR="004C4311" w:rsidRPr="00E145D5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  <w:r w:rsidR="004C4311" w:rsidRPr="00E145D5">
        <w:rPr>
          <w:rFonts w:ascii="Times New Roman" w:hAnsi="Times New Roman" w:cs="Times New Roman"/>
          <w:i/>
          <w:iCs/>
          <w:sz w:val="24"/>
          <w:szCs w:val="24"/>
          <w:lang w:val="es-CO"/>
        </w:rPr>
        <w:t xml:space="preserve">El tipo de soluciones que tenemos </w:t>
      </w:r>
      <w:proofErr w:type="spellStart"/>
      <w:r w:rsidR="004C4311" w:rsidRPr="00E145D5">
        <w:rPr>
          <w:rFonts w:ascii="Times New Roman" w:hAnsi="Times New Roman" w:cs="Times New Roman"/>
          <w:i/>
          <w:iCs/>
          <w:sz w:val="24"/>
          <w:szCs w:val="24"/>
          <w:lang w:val="es-CO"/>
        </w:rPr>
        <w:t>qué</w:t>
      </w:r>
      <w:proofErr w:type="spellEnd"/>
      <w:r w:rsidR="004C4311" w:rsidRPr="00E145D5">
        <w:rPr>
          <w:rFonts w:ascii="Times New Roman" w:hAnsi="Times New Roman" w:cs="Times New Roman"/>
          <w:i/>
          <w:iCs/>
          <w:sz w:val="24"/>
          <w:szCs w:val="24"/>
          <w:lang w:val="es-CO"/>
        </w:rPr>
        <w:t xml:space="preserve"> dar son soluciones que respondan a </w:t>
      </w:r>
      <w:r w:rsidR="004C4311" w:rsidRPr="00E145D5">
        <w:rPr>
          <w:rFonts w:ascii="Times New Roman" w:hAnsi="Times New Roman" w:cs="Times New Roman"/>
          <w:i/>
          <w:iCs/>
          <w:sz w:val="24"/>
          <w:szCs w:val="24"/>
          <w:u w:val="single"/>
          <w:lang w:val="es-CO"/>
        </w:rPr>
        <w:t>necesidades específicas de la sociedad</w:t>
      </w:r>
      <w:r w:rsidR="004C4311" w:rsidRPr="00E145D5">
        <w:rPr>
          <w:rFonts w:ascii="Times New Roman" w:hAnsi="Times New Roman" w:cs="Times New Roman"/>
          <w:i/>
          <w:iCs/>
          <w:sz w:val="24"/>
          <w:szCs w:val="24"/>
          <w:lang w:val="es-CO"/>
        </w:rPr>
        <w:t xml:space="preserve"> </w:t>
      </w:r>
      <w:r w:rsidR="004C4311" w:rsidRPr="00E145D5">
        <w:rPr>
          <w:rFonts w:ascii="Times New Roman" w:hAnsi="Times New Roman" w:cs="Times New Roman"/>
          <w:sz w:val="24"/>
          <w:szCs w:val="24"/>
          <w:lang w:val="es-CO"/>
        </w:rPr>
        <w:t>(subrayado  nuestro)</w:t>
      </w:r>
      <w:r w:rsidR="004C4311" w:rsidRPr="00E145D5">
        <w:rPr>
          <w:rFonts w:ascii="Times New Roman" w:hAnsi="Times New Roman" w:cs="Times New Roman"/>
          <w:i/>
          <w:iCs/>
          <w:sz w:val="24"/>
          <w:szCs w:val="24"/>
          <w:lang w:val="es-CO"/>
        </w:rPr>
        <w:t>.</w:t>
      </w:r>
      <w:r w:rsidR="004C4311" w:rsidRPr="00E145D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4C4311" w:rsidRPr="00E145D5">
        <w:rPr>
          <w:rStyle w:val="Refdenotaalpie"/>
          <w:rFonts w:ascii="Times New Roman" w:hAnsi="Times New Roman" w:cs="Times New Roman"/>
          <w:sz w:val="24"/>
          <w:szCs w:val="24"/>
          <w:lang w:val="es-CO"/>
        </w:rPr>
        <w:footnoteReference w:id="2"/>
      </w:r>
    </w:p>
    <w:p w:rsidR="00E145D5" w:rsidRDefault="004C4311" w:rsidP="001E400F">
      <w:pPr>
        <w:rPr>
          <w:rFonts w:ascii="Times New Roman" w:hAnsi="Times New Roman" w:cs="Times New Roman"/>
          <w:sz w:val="24"/>
          <w:szCs w:val="24"/>
        </w:rPr>
      </w:pPr>
      <w:r w:rsidRPr="00E145D5">
        <w:rPr>
          <w:rFonts w:ascii="Times New Roman" w:hAnsi="Times New Roman" w:cs="Times New Roman"/>
          <w:sz w:val="24"/>
          <w:szCs w:val="24"/>
        </w:rPr>
        <w:t xml:space="preserve">  P</w:t>
      </w:r>
      <w:r w:rsidR="001E400F" w:rsidRPr="00E145D5">
        <w:rPr>
          <w:rFonts w:ascii="Times New Roman" w:hAnsi="Times New Roman" w:cs="Times New Roman"/>
          <w:sz w:val="24"/>
          <w:szCs w:val="24"/>
        </w:rPr>
        <w:t>ara ello se seguirán los siguientes lineamientos:</w:t>
      </w:r>
    </w:p>
    <w:p w:rsidR="001E400F" w:rsidRPr="00E145D5" w:rsidRDefault="001E400F" w:rsidP="001E400F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s-CO"/>
        </w:rPr>
      </w:pPr>
      <w:r w:rsidRPr="00E145D5">
        <w:rPr>
          <w:rFonts w:ascii="Times New Roman" w:hAnsi="Times New Roman" w:cs="Times New Roman"/>
          <w:sz w:val="24"/>
          <w:szCs w:val="24"/>
          <w:lang w:val="es-CO"/>
        </w:rPr>
        <w:t>Calidad humana (trabajo sobre humanización)</w:t>
      </w:r>
    </w:p>
    <w:p w:rsidR="001E400F" w:rsidRPr="00E145D5" w:rsidRDefault="001E400F" w:rsidP="001E400F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s-CO"/>
        </w:rPr>
      </w:pPr>
      <w:r w:rsidRPr="00E145D5">
        <w:rPr>
          <w:rFonts w:ascii="Times New Roman" w:hAnsi="Times New Roman" w:cs="Times New Roman"/>
          <w:sz w:val="24"/>
          <w:szCs w:val="24"/>
          <w:lang w:val="es-CO"/>
        </w:rPr>
        <w:t>Sensibilidad social (compromiso)</w:t>
      </w:r>
    </w:p>
    <w:p w:rsidR="001E400F" w:rsidRPr="00E145D5" w:rsidRDefault="001E400F" w:rsidP="001E400F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s-CO"/>
        </w:rPr>
      </w:pPr>
      <w:r w:rsidRPr="00E145D5">
        <w:rPr>
          <w:rFonts w:ascii="Times New Roman" w:hAnsi="Times New Roman" w:cs="Times New Roman"/>
          <w:sz w:val="24"/>
          <w:szCs w:val="24"/>
          <w:lang w:val="es-CO"/>
        </w:rPr>
        <w:t xml:space="preserve">Formulación de problemas con pertinencia </w:t>
      </w:r>
      <w:r w:rsidR="00E145D5">
        <w:rPr>
          <w:rFonts w:ascii="Times New Roman" w:hAnsi="Times New Roman" w:cs="Times New Roman"/>
          <w:sz w:val="24"/>
          <w:szCs w:val="24"/>
          <w:lang w:val="es-CO"/>
        </w:rPr>
        <w:t>social</w:t>
      </w:r>
    </w:p>
    <w:p w:rsidR="001E400F" w:rsidRPr="00E145D5" w:rsidRDefault="0010200A" w:rsidP="00E145D5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s-CO"/>
        </w:rPr>
      </w:pPr>
      <w:r w:rsidRPr="00E145D5">
        <w:rPr>
          <w:rFonts w:ascii="Times New Roman" w:hAnsi="Times New Roman" w:cs="Times New Roman"/>
          <w:sz w:val="24"/>
          <w:szCs w:val="24"/>
          <w:lang w:val="es-CO"/>
        </w:rPr>
        <w:t>Coherencia en el a</w:t>
      </w:r>
      <w:r w:rsidR="001E400F" w:rsidRPr="00E145D5">
        <w:rPr>
          <w:rFonts w:ascii="Times New Roman" w:hAnsi="Times New Roman" w:cs="Times New Roman"/>
          <w:sz w:val="24"/>
          <w:szCs w:val="24"/>
          <w:lang w:val="es-CO"/>
        </w:rPr>
        <w:t>lcance de las proposiciones</w:t>
      </w:r>
    </w:p>
    <w:p w:rsidR="001E400F" w:rsidRPr="00E145D5" w:rsidRDefault="00E145D5" w:rsidP="001E400F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Privilegio d</w:t>
      </w:r>
      <w:r w:rsidR="0010200A" w:rsidRPr="00E145D5">
        <w:rPr>
          <w:rFonts w:ascii="Times New Roman" w:hAnsi="Times New Roman" w:cs="Times New Roman"/>
          <w:sz w:val="24"/>
          <w:szCs w:val="24"/>
          <w:lang w:val="es-CO"/>
        </w:rPr>
        <w:t xml:space="preserve">el pensamiento complejo </w:t>
      </w:r>
    </w:p>
    <w:p w:rsidR="001E400F" w:rsidRPr="00E145D5" w:rsidRDefault="001E400F" w:rsidP="001E400F">
      <w:pPr>
        <w:ind w:left="360"/>
        <w:rPr>
          <w:rFonts w:ascii="Times New Roman" w:hAnsi="Times New Roman" w:cs="Times New Roman"/>
          <w:sz w:val="24"/>
          <w:szCs w:val="24"/>
          <w:lang w:val="es-CO"/>
        </w:rPr>
      </w:pPr>
      <w:r w:rsidRPr="00E145D5">
        <w:rPr>
          <w:rFonts w:ascii="Times New Roman" w:hAnsi="Times New Roman" w:cs="Times New Roman"/>
          <w:sz w:val="24"/>
          <w:szCs w:val="24"/>
          <w:lang w:val="es-CO"/>
        </w:rPr>
        <w:t>Compromiso ético:</w:t>
      </w:r>
    </w:p>
    <w:p w:rsidR="001E400F" w:rsidRPr="00E145D5" w:rsidRDefault="001E400F" w:rsidP="0010200A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s-CO"/>
        </w:rPr>
      </w:pPr>
      <w:r w:rsidRPr="00E145D5">
        <w:rPr>
          <w:rFonts w:ascii="Times New Roman" w:hAnsi="Times New Roman" w:cs="Times New Roman"/>
          <w:sz w:val="24"/>
          <w:szCs w:val="24"/>
          <w:lang w:val="es-MX"/>
        </w:rPr>
        <w:t>Cumplimiento de Códigos</w:t>
      </w:r>
    </w:p>
    <w:p w:rsidR="00E145D5" w:rsidRDefault="0010200A" w:rsidP="00E145D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s-CO"/>
        </w:rPr>
      </w:pPr>
      <w:r w:rsidRPr="00E145D5">
        <w:rPr>
          <w:rFonts w:ascii="Times New Roman" w:hAnsi="Times New Roman" w:cs="Times New Roman"/>
          <w:sz w:val="24"/>
          <w:szCs w:val="24"/>
          <w:lang w:val="es-MX"/>
        </w:rPr>
        <w:t xml:space="preserve">Respeto y revalorización de los seres humanos participantes </w:t>
      </w:r>
    </w:p>
    <w:p w:rsidR="001E400F" w:rsidRPr="00E145D5" w:rsidRDefault="00E145D5" w:rsidP="00E145D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</w:t>
      </w:r>
      <w:proofErr w:type="spellStart"/>
      <w:r w:rsidR="001E400F" w:rsidRPr="00E145D5">
        <w:rPr>
          <w:rFonts w:ascii="Times New Roman" w:hAnsi="Times New Roman" w:cs="Times New Roman"/>
          <w:sz w:val="24"/>
          <w:szCs w:val="24"/>
          <w:lang w:val="es-MX"/>
        </w:rPr>
        <w:t>elativismo</w:t>
      </w:r>
      <w:proofErr w:type="spellEnd"/>
      <w:r w:rsidR="001E400F" w:rsidRPr="00E145D5">
        <w:rPr>
          <w:rFonts w:ascii="Times New Roman" w:hAnsi="Times New Roman" w:cs="Times New Roman"/>
          <w:sz w:val="24"/>
          <w:szCs w:val="24"/>
          <w:lang w:val="es-MX"/>
        </w:rPr>
        <w:t xml:space="preserve"> cultural como postura </w:t>
      </w:r>
    </w:p>
    <w:p w:rsidR="001E400F" w:rsidRPr="00E145D5" w:rsidRDefault="001E400F" w:rsidP="00E145D5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145D5">
        <w:rPr>
          <w:rFonts w:ascii="Times New Roman" w:hAnsi="Times New Roman" w:cs="Times New Roman"/>
          <w:sz w:val="24"/>
          <w:szCs w:val="24"/>
        </w:rPr>
        <w:t>Estrategias de devolución parcial y final de resultados, no solo como compromiso ético de toda investigación, sino también como mecanismo de validación y complementación de los resultados obtenidos en el proceso.</w:t>
      </w:r>
    </w:p>
    <w:p w:rsidR="001E400F" w:rsidRPr="00E145D5" w:rsidRDefault="001E400F" w:rsidP="00247807">
      <w:pPr>
        <w:pStyle w:val="Prrafodelista"/>
        <w:spacing w:before="120" w:after="100" w:afterAutospacing="1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00E8" w:rsidRPr="00E145D5" w:rsidRDefault="00027B76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ARTÍCULO 3</w:t>
      </w:r>
      <w:r w:rsidR="00881E2F" w:rsidRPr="00E145D5">
        <w:rPr>
          <w:rFonts w:ascii="Times New Roman" w:hAnsi="Times New Roman" w:cs="Times New Roman"/>
          <w:b/>
          <w:sz w:val="24"/>
          <w:szCs w:val="24"/>
          <w:lang w:val="es-CO"/>
        </w:rPr>
        <w:t xml:space="preserve">. </w:t>
      </w:r>
      <w:r w:rsidR="001000E8" w:rsidRPr="00E145D5">
        <w:rPr>
          <w:rFonts w:ascii="Times New Roman" w:hAnsi="Times New Roman" w:cs="Times New Roman"/>
          <w:b/>
          <w:sz w:val="24"/>
          <w:szCs w:val="24"/>
          <w:lang w:val="es-CO"/>
        </w:rPr>
        <w:t>OBJETIVOS DEL GRUPO</w:t>
      </w:r>
      <w:r w:rsidR="00FB766E" w:rsidRPr="00E145D5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</w:p>
    <w:p w:rsidR="003E7499" w:rsidRPr="003E7499" w:rsidRDefault="003E7499" w:rsidP="003E7499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sz w:val="24"/>
          <w:szCs w:val="24"/>
          <w:lang w:val="es-CO"/>
        </w:rPr>
      </w:pPr>
      <w:r w:rsidRPr="003E7499">
        <w:rPr>
          <w:rFonts w:ascii="Times New Roman" w:hAnsi="Times New Roman" w:cs="Times New Roman"/>
          <w:sz w:val="24"/>
          <w:szCs w:val="24"/>
          <w:lang w:val="es-CO"/>
        </w:rPr>
        <w:lastRenderedPageBreak/>
        <w:t>•</w:t>
      </w:r>
      <w:r w:rsidRPr="003E7499">
        <w:rPr>
          <w:rFonts w:ascii="Times New Roman" w:hAnsi="Times New Roman" w:cs="Times New Roman"/>
          <w:sz w:val="24"/>
          <w:szCs w:val="24"/>
          <w:lang w:val="es-CO"/>
        </w:rPr>
        <w:tab/>
        <w:t>Obtener conocimiento de problemas prioritarios del proceso salud-enfermedad-atención en el contexto de las políticas públicas, las respuestas sociales generadas desde el Estado y las comunidades, los sistemas de salud, la práctica de los profesionales de la salud y la dinámica social de los servicios de salud.</w:t>
      </w:r>
    </w:p>
    <w:p w:rsidR="003E7499" w:rsidRPr="003E7499" w:rsidRDefault="003E7499" w:rsidP="003E7499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sz w:val="24"/>
          <w:szCs w:val="24"/>
          <w:lang w:val="es-CO"/>
        </w:rPr>
      </w:pPr>
      <w:r w:rsidRPr="003E7499">
        <w:rPr>
          <w:rFonts w:ascii="Times New Roman" w:hAnsi="Times New Roman" w:cs="Times New Roman"/>
          <w:sz w:val="24"/>
          <w:szCs w:val="24"/>
          <w:lang w:val="es-CO"/>
        </w:rPr>
        <w:t>•</w:t>
      </w:r>
      <w:r w:rsidRPr="003E7499">
        <w:rPr>
          <w:rFonts w:ascii="Times New Roman" w:hAnsi="Times New Roman" w:cs="Times New Roman"/>
          <w:sz w:val="24"/>
          <w:szCs w:val="24"/>
          <w:lang w:val="es-CO"/>
        </w:rPr>
        <w:tab/>
        <w:t>Impulsar la creación o participación en redes e intercambios académicos.</w:t>
      </w:r>
    </w:p>
    <w:p w:rsidR="003E7499" w:rsidRPr="003E7499" w:rsidRDefault="003E7499" w:rsidP="003E7499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sz w:val="24"/>
          <w:szCs w:val="24"/>
          <w:lang w:val="es-CO"/>
        </w:rPr>
      </w:pPr>
      <w:r w:rsidRPr="003E7499">
        <w:rPr>
          <w:rFonts w:ascii="Times New Roman" w:hAnsi="Times New Roman" w:cs="Times New Roman"/>
          <w:sz w:val="24"/>
          <w:szCs w:val="24"/>
          <w:lang w:val="es-CO"/>
        </w:rPr>
        <w:t>•</w:t>
      </w:r>
      <w:r w:rsidRPr="003E7499">
        <w:rPr>
          <w:rFonts w:ascii="Times New Roman" w:hAnsi="Times New Roman" w:cs="Times New Roman"/>
          <w:sz w:val="24"/>
          <w:szCs w:val="24"/>
          <w:lang w:val="es-CO"/>
        </w:rPr>
        <w:tab/>
        <w:t>Divulgar el conocimiento obtenido a través de publicaciones, participación y coordinación de eventos en instituciones académicas y organizaciones sociales</w:t>
      </w:r>
    </w:p>
    <w:p w:rsidR="003E7499" w:rsidRPr="003E7499" w:rsidRDefault="003E7499" w:rsidP="003E7499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sz w:val="24"/>
          <w:szCs w:val="24"/>
          <w:lang w:val="es-CO"/>
        </w:rPr>
      </w:pPr>
      <w:r w:rsidRPr="003E7499">
        <w:rPr>
          <w:rFonts w:ascii="Times New Roman" w:hAnsi="Times New Roman" w:cs="Times New Roman"/>
          <w:sz w:val="24"/>
          <w:szCs w:val="24"/>
          <w:lang w:val="es-CO"/>
        </w:rPr>
        <w:t>•</w:t>
      </w:r>
      <w:r w:rsidRPr="003E7499">
        <w:rPr>
          <w:rFonts w:ascii="Times New Roman" w:hAnsi="Times New Roman" w:cs="Times New Roman"/>
          <w:sz w:val="24"/>
          <w:szCs w:val="24"/>
          <w:lang w:val="es-CO"/>
        </w:rPr>
        <w:tab/>
        <w:t>Aportar al fortalecimiento del conocimiento de las políticas sociales en salud en el país y en América Latina</w:t>
      </w:r>
    </w:p>
    <w:p w:rsidR="003E7499" w:rsidRPr="003E7499" w:rsidRDefault="003E7499" w:rsidP="003E7499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sz w:val="24"/>
          <w:szCs w:val="24"/>
          <w:lang w:val="es-CO"/>
        </w:rPr>
      </w:pPr>
      <w:r w:rsidRPr="003E7499">
        <w:rPr>
          <w:rFonts w:ascii="Times New Roman" w:hAnsi="Times New Roman" w:cs="Times New Roman"/>
          <w:sz w:val="24"/>
          <w:szCs w:val="24"/>
          <w:lang w:val="es-CO"/>
        </w:rPr>
        <w:t>•</w:t>
      </w:r>
      <w:r w:rsidRPr="003E7499">
        <w:rPr>
          <w:rFonts w:ascii="Times New Roman" w:hAnsi="Times New Roman" w:cs="Times New Roman"/>
          <w:sz w:val="24"/>
          <w:szCs w:val="24"/>
          <w:lang w:val="es-CO"/>
        </w:rPr>
        <w:tab/>
        <w:t xml:space="preserve">Contribuir a la formación de investigadores, egresados y estudiantes de programas de pre y postgrado. </w:t>
      </w:r>
    </w:p>
    <w:p w:rsidR="003E7499" w:rsidRPr="003E7499" w:rsidRDefault="003E7499" w:rsidP="003E7499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sz w:val="24"/>
          <w:szCs w:val="24"/>
          <w:lang w:val="es-CO"/>
        </w:rPr>
      </w:pPr>
      <w:r w:rsidRPr="003E7499">
        <w:rPr>
          <w:rFonts w:ascii="Times New Roman" w:hAnsi="Times New Roman" w:cs="Times New Roman"/>
          <w:sz w:val="24"/>
          <w:szCs w:val="24"/>
          <w:lang w:val="es-CO"/>
        </w:rPr>
        <w:t>•</w:t>
      </w:r>
      <w:r w:rsidRPr="003E7499">
        <w:rPr>
          <w:rFonts w:ascii="Times New Roman" w:hAnsi="Times New Roman" w:cs="Times New Roman"/>
          <w:sz w:val="24"/>
          <w:szCs w:val="24"/>
          <w:lang w:val="es-CO"/>
        </w:rPr>
        <w:tab/>
        <w:t>Establecer relaciones de cooperación académica con el semillero de investigación.</w:t>
      </w:r>
    </w:p>
    <w:p w:rsidR="003E7499" w:rsidRPr="003E7499" w:rsidRDefault="003E7499" w:rsidP="003E7499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sz w:val="24"/>
          <w:szCs w:val="24"/>
          <w:lang w:val="es-CO"/>
        </w:rPr>
      </w:pPr>
      <w:r w:rsidRPr="003E7499">
        <w:rPr>
          <w:rFonts w:ascii="Times New Roman" w:hAnsi="Times New Roman" w:cs="Times New Roman"/>
          <w:sz w:val="24"/>
          <w:szCs w:val="24"/>
          <w:lang w:val="es-CO"/>
        </w:rPr>
        <w:t>•</w:t>
      </w:r>
      <w:r w:rsidRPr="003E7499">
        <w:rPr>
          <w:rFonts w:ascii="Times New Roman" w:hAnsi="Times New Roman" w:cs="Times New Roman"/>
          <w:sz w:val="24"/>
          <w:szCs w:val="24"/>
          <w:lang w:val="es-CO"/>
        </w:rPr>
        <w:tab/>
        <w:t>Diseñar estrategias de aplicación de los resultados de investigación a las realidades locales, regionales o nacionales.</w:t>
      </w:r>
    </w:p>
    <w:p w:rsidR="00027B76" w:rsidRDefault="003E7499" w:rsidP="003E7499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sz w:val="24"/>
          <w:szCs w:val="24"/>
          <w:lang w:val="es-CO"/>
        </w:rPr>
      </w:pPr>
      <w:r w:rsidRPr="003E7499">
        <w:rPr>
          <w:rFonts w:ascii="Times New Roman" w:hAnsi="Times New Roman" w:cs="Times New Roman"/>
          <w:sz w:val="24"/>
          <w:szCs w:val="24"/>
          <w:lang w:val="es-CO"/>
        </w:rPr>
        <w:t>•</w:t>
      </w:r>
      <w:r w:rsidRPr="003E7499">
        <w:rPr>
          <w:rFonts w:ascii="Times New Roman" w:hAnsi="Times New Roman" w:cs="Times New Roman"/>
          <w:sz w:val="24"/>
          <w:szCs w:val="24"/>
          <w:lang w:val="es-CO"/>
        </w:rPr>
        <w:tab/>
        <w:t>Generar proyectos de intervención derivados de resultados de investigación orientados a la solución de problemas sociales y de salud en el ámbito local y nacional.</w:t>
      </w:r>
    </w:p>
    <w:p w:rsidR="003E7499" w:rsidRPr="003E7499" w:rsidRDefault="003E7499" w:rsidP="003E7499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sz w:val="24"/>
          <w:szCs w:val="24"/>
          <w:lang w:val="es-CO"/>
        </w:rPr>
      </w:pPr>
    </w:p>
    <w:p w:rsidR="001000E8" w:rsidRPr="00E145D5" w:rsidRDefault="001000E8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 xml:space="preserve">CAPÍTULO 2. DE LOS </w:t>
      </w:r>
      <w:r w:rsidR="001B4207" w:rsidRPr="00E145D5">
        <w:rPr>
          <w:rFonts w:ascii="Times New Roman" w:hAnsi="Times New Roman" w:cs="Times New Roman"/>
          <w:b/>
          <w:sz w:val="24"/>
          <w:szCs w:val="24"/>
          <w:lang w:val="es-CO"/>
        </w:rPr>
        <w:t>INTEGRANTES</w:t>
      </w:r>
    </w:p>
    <w:p w:rsidR="00102BEB" w:rsidRPr="00102BEB" w:rsidRDefault="00102050" w:rsidP="00102BEB">
      <w:pPr>
        <w:pStyle w:val="Prrafodelista"/>
        <w:numPr>
          <w:ilvl w:val="0"/>
          <w:numId w:val="32"/>
        </w:numPr>
        <w:jc w:val="both"/>
      </w:pPr>
      <w:r w:rsidRPr="00E145D5">
        <w:rPr>
          <w:rFonts w:ascii="Times New Roman" w:hAnsi="Times New Roman"/>
          <w:color w:val="000000"/>
          <w:sz w:val="24"/>
          <w:szCs w:val="24"/>
        </w:rPr>
        <w:t>El Acuerdo Superior 386 de 2011  en su artículo 1, parágrafo 1 considera que del grupo de investigación podrán hacer parte profesores, estudiantes, investigadores externos, investigadores asociados según la definición que de éstos haga el CODI, y personal técnico y de apoyo a las labores de investigación.</w:t>
      </w:r>
    </w:p>
    <w:p w:rsidR="00102BEB" w:rsidRDefault="00102BEB" w:rsidP="00102BEB">
      <w:pPr>
        <w:pStyle w:val="Prrafodelista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2BEB" w:rsidRPr="00102BEB" w:rsidRDefault="00102BEB" w:rsidP="00102BEB">
      <w:pPr>
        <w:pStyle w:val="Prrafodelista"/>
        <w:ind w:left="360"/>
        <w:jc w:val="both"/>
        <w:rPr>
          <w:rFonts w:ascii="Times New Roman" w:hAnsi="Times New Roman"/>
          <w:sz w:val="24"/>
          <w:szCs w:val="24"/>
        </w:rPr>
      </w:pPr>
      <w:r w:rsidRPr="00102BEB">
        <w:rPr>
          <w:rFonts w:ascii="Times New Roman" w:hAnsi="Times New Roman"/>
          <w:sz w:val="24"/>
          <w:szCs w:val="24"/>
        </w:rPr>
        <w:t>El ingreso se hace a partir del enlace con alguno de los miembros del grupo, bien sea a través de la participación en proyectos o la manifestación del interés.</w:t>
      </w:r>
    </w:p>
    <w:p w:rsidR="00102050" w:rsidRPr="00102BEB" w:rsidRDefault="00102050" w:rsidP="00102050">
      <w:pPr>
        <w:pStyle w:val="Prrafodelista"/>
        <w:spacing w:before="120" w:after="100" w:afterAutospacing="1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207" w:rsidRDefault="00881E2F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 xml:space="preserve">ARTÍCULO </w:t>
      </w:r>
      <w:r w:rsidR="00BD7AA6" w:rsidRPr="00E145D5">
        <w:rPr>
          <w:rFonts w:ascii="Times New Roman" w:hAnsi="Times New Roman" w:cs="Times New Roman"/>
          <w:b/>
          <w:sz w:val="24"/>
          <w:szCs w:val="24"/>
          <w:lang w:val="es-CO"/>
        </w:rPr>
        <w:t>1</w:t>
      </w: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>. RESPONSABILIDADES DEL COORDINADOR</w:t>
      </w:r>
    </w:p>
    <w:p w:rsidR="00D20A47" w:rsidRPr="00D20A47" w:rsidRDefault="00D20A47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sz w:val="24"/>
          <w:szCs w:val="24"/>
          <w:lang w:val="es-CO"/>
        </w:rPr>
      </w:pPr>
      <w:r w:rsidRPr="00D20A47">
        <w:rPr>
          <w:rFonts w:ascii="Times New Roman" w:hAnsi="Times New Roman" w:cs="Times New Roman"/>
          <w:sz w:val="24"/>
          <w:szCs w:val="24"/>
          <w:lang w:val="es-CO"/>
        </w:rPr>
        <w:t xml:space="preserve">El </w:t>
      </w:r>
      <w:r>
        <w:rPr>
          <w:rFonts w:ascii="Times New Roman" w:hAnsi="Times New Roman" w:cs="Times New Roman"/>
          <w:sz w:val="24"/>
          <w:szCs w:val="24"/>
          <w:lang w:val="es-CO"/>
        </w:rPr>
        <w:t>coordinador del grupo deberá ser un líder en investigación</w:t>
      </w:r>
      <w:r w:rsidR="004A71DA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FB766E" w:rsidRPr="00E145D5" w:rsidRDefault="00FB766E" w:rsidP="00BD7AA6">
      <w:pPr>
        <w:pStyle w:val="textocontenido1"/>
        <w:numPr>
          <w:ilvl w:val="0"/>
          <w:numId w:val="1"/>
        </w:numPr>
        <w:shd w:val="clear" w:color="auto" w:fill="FFFFFF"/>
        <w:spacing w:before="120" w:beforeAutospacing="0" w:line="276" w:lineRule="auto"/>
        <w:jc w:val="both"/>
      </w:pPr>
      <w:r w:rsidRPr="00E145D5">
        <w:t>Fomentar</w:t>
      </w:r>
      <w:r w:rsidR="00DE5653">
        <w:t xml:space="preserve"> </w:t>
      </w:r>
      <w:r w:rsidRPr="00E145D5">
        <w:t>el desarrollo del Grupo de Investigación en concordancia con las políticas de desarrollo institucional.</w:t>
      </w:r>
    </w:p>
    <w:p w:rsidR="00DE5653" w:rsidRDefault="00DE5653" w:rsidP="00BD7AA6">
      <w:pPr>
        <w:pStyle w:val="textocontenido1"/>
        <w:numPr>
          <w:ilvl w:val="0"/>
          <w:numId w:val="1"/>
        </w:numPr>
        <w:shd w:val="clear" w:color="auto" w:fill="FFFFFF"/>
        <w:spacing w:before="120" w:beforeAutospacing="0" w:line="276" w:lineRule="auto"/>
        <w:jc w:val="both"/>
      </w:pPr>
      <w:r>
        <w:t>Representar el grupo ante las diferentes instancias de la Universidad y fuera de ella.</w:t>
      </w:r>
    </w:p>
    <w:p w:rsidR="00FB766E" w:rsidRPr="00E145D5" w:rsidRDefault="00102050" w:rsidP="00BD7AA6">
      <w:pPr>
        <w:pStyle w:val="textocontenido1"/>
        <w:numPr>
          <w:ilvl w:val="0"/>
          <w:numId w:val="1"/>
        </w:numPr>
        <w:shd w:val="clear" w:color="auto" w:fill="FFFFFF"/>
        <w:spacing w:before="120" w:beforeAutospacing="0" w:line="276" w:lineRule="auto"/>
        <w:jc w:val="both"/>
      </w:pPr>
      <w:r w:rsidRPr="00E145D5">
        <w:t>Dinamiza</w:t>
      </w:r>
      <w:r w:rsidR="00DE5653">
        <w:t>r</w:t>
      </w:r>
      <w:r w:rsidRPr="00E145D5">
        <w:t xml:space="preserve"> </w:t>
      </w:r>
      <w:r w:rsidR="00CF2FD0" w:rsidRPr="00E145D5">
        <w:t>e</w:t>
      </w:r>
      <w:r w:rsidR="00FB766E" w:rsidRPr="00E145D5">
        <w:t>l funcionamiento del Grupo</w:t>
      </w:r>
      <w:r w:rsidR="00CF2FD0" w:rsidRPr="00E145D5">
        <w:t>,</w:t>
      </w:r>
      <w:r w:rsidR="00DE5653">
        <w:t xml:space="preserve"> </w:t>
      </w:r>
      <w:r w:rsidR="00FB766E" w:rsidRPr="00E145D5">
        <w:t xml:space="preserve">de acuerdo con los planes y políticas institucionales y </w:t>
      </w:r>
      <w:r w:rsidR="00B109A9" w:rsidRPr="00E145D5">
        <w:t>el reglamento</w:t>
      </w:r>
      <w:r w:rsidR="00FB766E" w:rsidRPr="00E145D5">
        <w:t xml:space="preserve"> de la Universidad.</w:t>
      </w:r>
    </w:p>
    <w:p w:rsidR="00FB766E" w:rsidRPr="00E145D5" w:rsidRDefault="00CF2FD0" w:rsidP="00BD7AA6">
      <w:pPr>
        <w:pStyle w:val="textocontenido1"/>
        <w:numPr>
          <w:ilvl w:val="0"/>
          <w:numId w:val="1"/>
        </w:numPr>
        <w:shd w:val="clear" w:color="auto" w:fill="FFFFFF"/>
        <w:spacing w:before="120" w:beforeAutospacing="0" w:line="276" w:lineRule="auto"/>
        <w:jc w:val="both"/>
      </w:pPr>
      <w:r w:rsidRPr="00E145D5">
        <w:lastRenderedPageBreak/>
        <w:t xml:space="preserve">Favorecer las </w:t>
      </w:r>
      <w:r w:rsidR="00FB766E" w:rsidRPr="00E145D5">
        <w:t>relaciones del Grupo con respecto a las actividade</w:t>
      </w:r>
      <w:r w:rsidR="00DE5653">
        <w:t>s de investigación y extensión</w:t>
      </w:r>
      <w:r w:rsidR="007F69AF" w:rsidRPr="00E145D5">
        <w:t>.</w:t>
      </w:r>
    </w:p>
    <w:p w:rsidR="00FB766E" w:rsidRPr="00E145D5" w:rsidRDefault="00CF2FD0" w:rsidP="00BD7AA6">
      <w:pPr>
        <w:pStyle w:val="textocontenido1"/>
        <w:numPr>
          <w:ilvl w:val="0"/>
          <w:numId w:val="1"/>
        </w:numPr>
        <w:shd w:val="clear" w:color="auto" w:fill="FFFFFF"/>
        <w:spacing w:before="120" w:beforeAutospacing="0" w:line="276" w:lineRule="auto"/>
        <w:jc w:val="both"/>
      </w:pPr>
      <w:r w:rsidRPr="00E145D5">
        <w:t xml:space="preserve">Propiciar </w:t>
      </w:r>
      <w:r w:rsidR="00DE5653">
        <w:t>alianzas e intercambios académicos d</w:t>
      </w:r>
      <w:r w:rsidR="00FB766E" w:rsidRPr="00E145D5">
        <w:t>el Grupo con otros investigadores, grupos y centros de investigación a nivel nacional e internacional</w:t>
      </w:r>
      <w:r w:rsidR="007F69AF" w:rsidRPr="00E145D5">
        <w:t>.</w:t>
      </w:r>
    </w:p>
    <w:p w:rsidR="00DB7ADF" w:rsidRPr="00E145D5" w:rsidRDefault="00FB766E" w:rsidP="00BD7AA6">
      <w:pPr>
        <w:pStyle w:val="textocontenido1"/>
        <w:numPr>
          <w:ilvl w:val="0"/>
          <w:numId w:val="1"/>
        </w:numPr>
        <w:shd w:val="clear" w:color="auto" w:fill="FFFFFF"/>
        <w:spacing w:before="120" w:beforeAutospacing="0" w:line="276" w:lineRule="auto"/>
        <w:jc w:val="both"/>
      </w:pPr>
      <w:r w:rsidRPr="00E145D5">
        <w:t xml:space="preserve">Mantener información </w:t>
      </w:r>
      <w:r w:rsidR="006475BA">
        <w:t xml:space="preserve">completa </w:t>
      </w:r>
      <w:r w:rsidRPr="00E145D5">
        <w:t xml:space="preserve">sobre el avance de proyectos de investigación y extensión que adelantan los integrantes </w:t>
      </w:r>
      <w:r w:rsidR="00B109A9" w:rsidRPr="00E145D5">
        <w:t>del grupo</w:t>
      </w:r>
      <w:r w:rsidRPr="00E145D5">
        <w:t xml:space="preserve"> de investigación, así como de la producción intelectual de los mismos.</w:t>
      </w:r>
    </w:p>
    <w:p w:rsidR="009F415F" w:rsidRPr="00E145D5" w:rsidRDefault="006475BA" w:rsidP="00BD7AA6">
      <w:pPr>
        <w:pStyle w:val="textocontenido1"/>
        <w:numPr>
          <w:ilvl w:val="0"/>
          <w:numId w:val="1"/>
        </w:numPr>
        <w:shd w:val="clear" w:color="auto" w:fill="FFFFFF"/>
        <w:spacing w:before="120" w:beforeAutospacing="0" w:line="276" w:lineRule="auto"/>
        <w:jc w:val="both"/>
      </w:pPr>
      <w:r>
        <w:t xml:space="preserve">Mantener actualizada </w:t>
      </w:r>
      <w:r w:rsidR="00CF2FD0" w:rsidRPr="00E145D5">
        <w:t xml:space="preserve">la plataforma de Colciencias del </w:t>
      </w:r>
      <w:proofErr w:type="spellStart"/>
      <w:r w:rsidR="009F415F" w:rsidRPr="00E145D5">
        <w:t>GrupLAC</w:t>
      </w:r>
      <w:proofErr w:type="spellEnd"/>
      <w:r w:rsidR="009F415F" w:rsidRPr="00E145D5">
        <w:t xml:space="preserve">  y  promover la </w:t>
      </w:r>
      <w:r w:rsidRPr="00E145D5">
        <w:t>actualización</w:t>
      </w:r>
      <w:r>
        <w:t xml:space="preserve"> </w:t>
      </w:r>
      <w:r w:rsidR="009F415F" w:rsidRPr="00E145D5">
        <w:t xml:space="preserve"> </w:t>
      </w:r>
      <w:r>
        <w:t xml:space="preserve">permanente  de cada integrante  en </w:t>
      </w:r>
      <w:r w:rsidR="009F415F" w:rsidRPr="00E145D5">
        <w:t xml:space="preserve">el </w:t>
      </w:r>
      <w:proofErr w:type="spellStart"/>
      <w:r w:rsidR="009F415F" w:rsidRPr="00E145D5">
        <w:t>CvLAC</w:t>
      </w:r>
      <w:proofErr w:type="spellEnd"/>
      <w:r w:rsidR="009F415F" w:rsidRPr="00E145D5">
        <w:t xml:space="preserve"> </w:t>
      </w:r>
      <w:r>
        <w:t>y otras bases de datos o plataformas.</w:t>
      </w:r>
    </w:p>
    <w:p w:rsidR="009F415F" w:rsidRPr="00E145D5" w:rsidRDefault="0081273E" w:rsidP="00BD7AA6">
      <w:pPr>
        <w:pStyle w:val="textocontenido1"/>
        <w:numPr>
          <w:ilvl w:val="0"/>
          <w:numId w:val="1"/>
        </w:numPr>
        <w:shd w:val="clear" w:color="auto" w:fill="FFFFFF"/>
        <w:spacing w:before="120" w:beforeAutospacing="0" w:line="276" w:lineRule="auto"/>
        <w:jc w:val="both"/>
      </w:pPr>
      <w:r>
        <w:t xml:space="preserve">Apoyar todos </w:t>
      </w:r>
      <w:r w:rsidR="00FB766E" w:rsidRPr="00E145D5">
        <w:t>los programas de</w:t>
      </w:r>
      <w:r>
        <w:t xml:space="preserve"> fomento de la </w:t>
      </w:r>
      <w:r w:rsidR="00FB766E" w:rsidRPr="00E145D5">
        <w:t>investiga</w:t>
      </w:r>
      <w:r>
        <w:t>ción formativa</w:t>
      </w:r>
      <w:r w:rsidR="00B109A9">
        <w:t>, tales</w:t>
      </w:r>
      <w:r>
        <w:t xml:space="preserve"> </w:t>
      </w:r>
      <w:r w:rsidR="00B109A9">
        <w:t xml:space="preserve">como </w:t>
      </w:r>
      <w:r w:rsidR="00B109A9" w:rsidRPr="00E145D5">
        <w:t>semilleros</w:t>
      </w:r>
      <w:r>
        <w:t xml:space="preserve"> de investigación, programa de </w:t>
      </w:r>
      <w:r w:rsidR="00FB766E" w:rsidRPr="00E145D5">
        <w:t>flexib</w:t>
      </w:r>
      <w:r w:rsidR="00C87EFB">
        <w:t xml:space="preserve">ilización </w:t>
      </w:r>
      <w:r>
        <w:t>y</w:t>
      </w:r>
      <w:r w:rsidR="00C87EFB">
        <w:t xml:space="preserve"> </w:t>
      </w:r>
      <w:r>
        <w:t xml:space="preserve">demás cursos </w:t>
      </w:r>
      <w:r w:rsidR="00B109A9">
        <w:t xml:space="preserve">de </w:t>
      </w:r>
      <w:r w:rsidR="00B109A9" w:rsidRPr="00E145D5">
        <w:t>investigación</w:t>
      </w:r>
      <w:r w:rsidR="00C87EFB">
        <w:t xml:space="preserve"> y otras formas de vinculación de estudiantes a la investigación.</w:t>
      </w:r>
    </w:p>
    <w:p w:rsidR="00FB766E" w:rsidRPr="00E145D5" w:rsidRDefault="009F415F" w:rsidP="009F415F">
      <w:pPr>
        <w:pStyle w:val="textocontenido1"/>
        <w:numPr>
          <w:ilvl w:val="0"/>
          <w:numId w:val="1"/>
        </w:numPr>
        <w:shd w:val="clear" w:color="auto" w:fill="FFFFFF"/>
        <w:spacing w:before="120" w:beforeAutospacing="0" w:line="276" w:lineRule="auto"/>
        <w:jc w:val="both"/>
      </w:pPr>
      <w:r w:rsidRPr="00E145D5">
        <w:t xml:space="preserve">Motivar </w:t>
      </w:r>
      <w:r w:rsidR="00FB766E" w:rsidRPr="00E145D5">
        <w:t xml:space="preserve">la participación de los estudiantes de posgrado en las diferentes actividades académicas del grupo. </w:t>
      </w:r>
    </w:p>
    <w:p w:rsidR="009F415F" w:rsidRPr="00E145D5" w:rsidRDefault="009F415F" w:rsidP="009F415F">
      <w:pPr>
        <w:pStyle w:val="textocontenido1"/>
        <w:numPr>
          <w:ilvl w:val="0"/>
          <w:numId w:val="1"/>
        </w:numPr>
        <w:shd w:val="clear" w:color="auto" w:fill="FFFFFF"/>
        <w:spacing w:before="120" w:beforeAutospacing="0" w:line="276" w:lineRule="auto"/>
        <w:jc w:val="both"/>
      </w:pPr>
      <w:r w:rsidRPr="00E145D5">
        <w:t>Otras</w:t>
      </w:r>
      <w:r w:rsidR="00A42E8D">
        <w:t xml:space="preserve"> actividades relativas a sus funciones</w:t>
      </w:r>
      <w:r w:rsidRPr="00E145D5">
        <w:t>.</w:t>
      </w:r>
    </w:p>
    <w:p w:rsidR="00EE3EA8" w:rsidRPr="00E145D5" w:rsidRDefault="00EE3EA8" w:rsidP="009F415F">
      <w:pPr>
        <w:pStyle w:val="Prrafodelista"/>
        <w:numPr>
          <w:ilvl w:val="0"/>
          <w:numId w:val="1"/>
        </w:numPr>
        <w:shd w:val="clear" w:color="auto" w:fill="FFFFFF"/>
        <w:spacing w:before="12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Velar por los bienes y enseres</w:t>
      </w:r>
      <w:r w:rsidR="00867760">
        <w:rPr>
          <w:rFonts w:ascii="Times New Roman" w:hAnsi="Times New Roman"/>
          <w:sz w:val="24"/>
          <w:szCs w:val="24"/>
        </w:rPr>
        <w:t>, de acuerdo con la reglamentación de la Universidad</w:t>
      </w:r>
      <w:r w:rsidRPr="00E145D5">
        <w:rPr>
          <w:rFonts w:ascii="Times New Roman" w:hAnsi="Times New Roman"/>
          <w:sz w:val="24"/>
          <w:szCs w:val="24"/>
        </w:rPr>
        <w:t xml:space="preserve">. </w:t>
      </w:r>
    </w:p>
    <w:p w:rsidR="001B4207" w:rsidRPr="00E145D5" w:rsidRDefault="001B4207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 xml:space="preserve">ARTÍCULO </w:t>
      </w:r>
      <w:r w:rsidR="00C80662" w:rsidRPr="00E145D5">
        <w:rPr>
          <w:rFonts w:ascii="Times New Roman" w:hAnsi="Times New Roman" w:cs="Times New Roman"/>
          <w:b/>
          <w:sz w:val="24"/>
          <w:szCs w:val="24"/>
          <w:lang w:val="es-CO"/>
        </w:rPr>
        <w:t>2</w:t>
      </w: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>. RESPONSABILIDA</w:t>
      </w:r>
      <w:r w:rsidR="007F3700" w:rsidRPr="00E145D5">
        <w:rPr>
          <w:rFonts w:ascii="Times New Roman" w:hAnsi="Times New Roman" w:cs="Times New Roman"/>
          <w:b/>
          <w:sz w:val="24"/>
          <w:szCs w:val="24"/>
          <w:lang w:val="es-CO"/>
        </w:rPr>
        <w:t xml:space="preserve">D </w:t>
      </w:r>
      <w:r w:rsidR="00881E2F" w:rsidRPr="00E145D5">
        <w:rPr>
          <w:rFonts w:ascii="Times New Roman" w:hAnsi="Times New Roman" w:cs="Times New Roman"/>
          <w:b/>
          <w:sz w:val="24"/>
          <w:szCs w:val="24"/>
          <w:lang w:val="es-CO"/>
        </w:rPr>
        <w:t xml:space="preserve">DE LOS </w:t>
      </w: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>COORDINADORES DE LÍNEA</w:t>
      </w:r>
    </w:p>
    <w:p w:rsidR="00DB7ADF" w:rsidRPr="00E145D5" w:rsidRDefault="00DB7ADF" w:rsidP="00BD7AA6">
      <w:p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145D5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Cada línea tiene un coordinador el cual debe cumplir con las siguientes funciones:</w:t>
      </w:r>
    </w:p>
    <w:p w:rsidR="00DB7ADF" w:rsidRPr="007175E3" w:rsidRDefault="007175E3" w:rsidP="007175E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120" w:after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Elaborar, </w:t>
      </w:r>
      <w:r w:rsidR="00B109A9" w:rsidRPr="007175E3">
        <w:rPr>
          <w:rFonts w:ascii="Times New Roman" w:hAnsi="Times New Roman"/>
          <w:sz w:val="24"/>
          <w:szCs w:val="24"/>
        </w:rPr>
        <w:t xml:space="preserve">ejecutar </w:t>
      </w:r>
      <w:r w:rsidR="00B109A9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divulgar </w:t>
      </w:r>
      <w:r w:rsidR="00DB7ADF" w:rsidRPr="007175E3">
        <w:rPr>
          <w:rFonts w:ascii="Times New Roman" w:hAnsi="Times New Roman"/>
          <w:sz w:val="24"/>
          <w:szCs w:val="24"/>
        </w:rPr>
        <w:t>proyectos de investigación</w:t>
      </w:r>
      <w:r>
        <w:rPr>
          <w:rFonts w:ascii="Times New Roman" w:hAnsi="Times New Roman"/>
          <w:sz w:val="24"/>
          <w:szCs w:val="24"/>
        </w:rPr>
        <w:t xml:space="preserve"> de acuerdo con los sistemas normativos institucionales.</w:t>
      </w:r>
      <w:r w:rsidR="00DB7ADF" w:rsidRPr="007175E3">
        <w:rPr>
          <w:rFonts w:ascii="Times New Roman" w:hAnsi="Times New Roman"/>
          <w:sz w:val="24"/>
          <w:szCs w:val="24"/>
        </w:rPr>
        <w:t xml:space="preserve"> </w:t>
      </w:r>
    </w:p>
    <w:p w:rsidR="005B3013" w:rsidRPr="00E145D5" w:rsidRDefault="001B4207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 xml:space="preserve">ARTÍCULO </w:t>
      </w:r>
      <w:r w:rsidR="00C80662" w:rsidRPr="00E145D5">
        <w:rPr>
          <w:rFonts w:ascii="Times New Roman" w:hAnsi="Times New Roman" w:cs="Times New Roman"/>
          <w:b/>
          <w:sz w:val="24"/>
          <w:szCs w:val="24"/>
          <w:lang w:val="es-CO"/>
        </w:rPr>
        <w:t>3</w:t>
      </w: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 xml:space="preserve">. </w:t>
      </w:r>
      <w:r w:rsidR="00B109A9" w:rsidRPr="00E145D5">
        <w:rPr>
          <w:rFonts w:ascii="Times New Roman" w:hAnsi="Times New Roman" w:cs="Times New Roman"/>
          <w:b/>
          <w:sz w:val="24"/>
          <w:szCs w:val="24"/>
          <w:lang w:val="es-CO"/>
        </w:rPr>
        <w:t>RESPONSABILIDADES DE</w:t>
      </w:r>
      <w:r w:rsidR="005B3013" w:rsidRPr="00E145D5">
        <w:rPr>
          <w:rFonts w:ascii="Times New Roman" w:hAnsi="Times New Roman" w:cs="Times New Roman"/>
          <w:b/>
          <w:sz w:val="24"/>
          <w:szCs w:val="24"/>
          <w:lang w:val="es-CO"/>
        </w:rPr>
        <w:t xml:space="preserve"> LOS </w:t>
      </w:r>
      <w:r w:rsidR="00881E2F" w:rsidRPr="00E145D5">
        <w:rPr>
          <w:rFonts w:ascii="Times New Roman" w:hAnsi="Times New Roman" w:cs="Times New Roman"/>
          <w:b/>
          <w:sz w:val="24"/>
          <w:szCs w:val="24"/>
          <w:lang w:val="es-CO"/>
        </w:rPr>
        <w:t>INVESTIGADORES</w:t>
      </w:r>
    </w:p>
    <w:p w:rsidR="002D2BC1" w:rsidRPr="00E145D5" w:rsidRDefault="002D2BC1" w:rsidP="00D6746C">
      <w:pPr>
        <w:pStyle w:val="Textocomentario"/>
        <w:numPr>
          <w:ilvl w:val="0"/>
          <w:numId w:val="30"/>
        </w:numPr>
        <w:spacing w:before="120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45D5">
        <w:rPr>
          <w:rFonts w:ascii="Times New Roman" w:eastAsia="Times New Roman" w:hAnsi="Times New Roman"/>
          <w:sz w:val="24"/>
          <w:szCs w:val="24"/>
        </w:rPr>
        <w:t xml:space="preserve">Participar </w:t>
      </w:r>
      <w:r w:rsidR="007175E3">
        <w:rPr>
          <w:rFonts w:ascii="Times New Roman" w:eastAsia="Times New Roman" w:hAnsi="Times New Roman"/>
          <w:sz w:val="24"/>
          <w:szCs w:val="24"/>
        </w:rPr>
        <w:t xml:space="preserve">en diferentes proyectos como investigador principal o </w:t>
      </w:r>
      <w:proofErr w:type="spellStart"/>
      <w:r w:rsidRPr="00E145D5">
        <w:rPr>
          <w:rFonts w:ascii="Times New Roman" w:eastAsia="Times New Roman" w:hAnsi="Times New Roman"/>
          <w:sz w:val="24"/>
          <w:szCs w:val="24"/>
        </w:rPr>
        <w:t>coinvestigador</w:t>
      </w:r>
      <w:proofErr w:type="spellEnd"/>
      <w:r w:rsidRPr="00E145D5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D2BC1" w:rsidRPr="00E145D5" w:rsidRDefault="007175E3" w:rsidP="00D6746C">
      <w:pPr>
        <w:pStyle w:val="Textocomentario"/>
        <w:numPr>
          <w:ilvl w:val="0"/>
          <w:numId w:val="30"/>
        </w:numPr>
        <w:spacing w:before="120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Apoyar y participar de</w:t>
      </w:r>
      <w:r w:rsidR="002D2BC1" w:rsidRPr="00E145D5">
        <w:rPr>
          <w:rFonts w:ascii="Times New Roman" w:eastAsia="Times New Roman" w:hAnsi="Times New Roman"/>
          <w:sz w:val="24"/>
          <w:szCs w:val="24"/>
        </w:rPr>
        <w:t xml:space="preserve"> las iniciativas académicas del grupo: eventos, congresos seminarios etc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7175E3" w:rsidRDefault="007175E3" w:rsidP="006B18F1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75E3">
        <w:rPr>
          <w:rFonts w:ascii="Times New Roman" w:hAnsi="Times New Roman"/>
          <w:sz w:val="24"/>
          <w:szCs w:val="24"/>
        </w:rPr>
        <w:t>Dar cuenta del desarrollo de las</w:t>
      </w:r>
      <w:r w:rsidR="006B18F1" w:rsidRPr="007175E3">
        <w:rPr>
          <w:rFonts w:ascii="Times New Roman" w:hAnsi="Times New Roman"/>
          <w:sz w:val="24"/>
          <w:szCs w:val="24"/>
        </w:rPr>
        <w:t xml:space="preserve"> investigaciones</w:t>
      </w:r>
      <w:r w:rsidRPr="007175E3">
        <w:rPr>
          <w:rFonts w:ascii="Times New Roman" w:hAnsi="Times New Roman"/>
          <w:sz w:val="24"/>
          <w:szCs w:val="24"/>
        </w:rPr>
        <w:t xml:space="preserve"> en todas las instancias institucionales, </w:t>
      </w:r>
      <w:r w:rsidR="006B18F1" w:rsidRPr="007175E3">
        <w:rPr>
          <w:rFonts w:ascii="Times New Roman" w:hAnsi="Times New Roman"/>
          <w:sz w:val="24"/>
          <w:szCs w:val="24"/>
        </w:rPr>
        <w:t xml:space="preserve">de acuerdo con </w:t>
      </w:r>
      <w:r>
        <w:rPr>
          <w:rFonts w:ascii="Times New Roman" w:hAnsi="Times New Roman"/>
          <w:sz w:val="24"/>
          <w:szCs w:val="24"/>
        </w:rPr>
        <w:t>los sistemas normativos vigentes.</w:t>
      </w:r>
    </w:p>
    <w:p w:rsidR="006B18F1" w:rsidRPr="007175E3" w:rsidRDefault="007175E3" w:rsidP="006B18F1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75E3">
        <w:rPr>
          <w:rFonts w:ascii="Times New Roman" w:hAnsi="Times New Roman"/>
          <w:sz w:val="24"/>
          <w:szCs w:val="24"/>
        </w:rPr>
        <w:t xml:space="preserve">Gestionar las publicaciones de los resultados de investigaciones en revistas científicas, </w:t>
      </w:r>
      <w:r>
        <w:rPr>
          <w:rFonts w:ascii="Times New Roman" w:hAnsi="Times New Roman"/>
          <w:sz w:val="24"/>
          <w:szCs w:val="24"/>
        </w:rPr>
        <w:t xml:space="preserve">congresos, comunidades </w:t>
      </w:r>
      <w:r w:rsidR="00B109A9">
        <w:rPr>
          <w:rFonts w:ascii="Times New Roman" w:hAnsi="Times New Roman"/>
          <w:sz w:val="24"/>
          <w:szCs w:val="24"/>
        </w:rPr>
        <w:t xml:space="preserve">y </w:t>
      </w:r>
      <w:r w:rsidR="00B109A9" w:rsidRPr="007175E3">
        <w:rPr>
          <w:rFonts w:ascii="Times New Roman" w:hAnsi="Times New Roman"/>
          <w:sz w:val="24"/>
          <w:szCs w:val="24"/>
        </w:rPr>
        <w:t>redes</w:t>
      </w:r>
      <w:r w:rsidR="006B18F1" w:rsidRPr="007175E3">
        <w:rPr>
          <w:rFonts w:ascii="Times New Roman" w:hAnsi="Times New Roman"/>
          <w:sz w:val="24"/>
          <w:szCs w:val="24"/>
        </w:rPr>
        <w:t xml:space="preserve"> </w:t>
      </w:r>
      <w:r w:rsidR="00B109A9" w:rsidRPr="007175E3">
        <w:rPr>
          <w:rFonts w:ascii="Times New Roman" w:hAnsi="Times New Roman"/>
          <w:sz w:val="24"/>
          <w:szCs w:val="24"/>
        </w:rPr>
        <w:t>virtuales entre</w:t>
      </w:r>
      <w:r w:rsidR="006B18F1" w:rsidRPr="007175E3">
        <w:rPr>
          <w:rFonts w:ascii="Times New Roman" w:hAnsi="Times New Roman"/>
          <w:sz w:val="24"/>
          <w:szCs w:val="24"/>
        </w:rPr>
        <w:t xml:space="preserve"> otros</w:t>
      </w:r>
      <w:r>
        <w:rPr>
          <w:rFonts w:ascii="Times New Roman" w:hAnsi="Times New Roman"/>
          <w:sz w:val="24"/>
          <w:szCs w:val="24"/>
        </w:rPr>
        <w:t xml:space="preserve"> medios de difusión de la investigación</w:t>
      </w:r>
      <w:r w:rsidR="006B18F1" w:rsidRPr="007175E3">
        <w:rPr>
          <w:rFonts w:ascii="Times New Roman" w:hAnsi="Times New Roman"/>
          <w:sz w:val="24"/>
          <w:szCs w:val="24"/>
        </w:rPr>
        <w:t>.</w:t>
      </w:r>
    </w:p>
    <w:p w:rsidR="002D2BC1" w:rsidRPr="00E145D5" w:rsidRDefault="0015515C" w:rsidP="00D6746C">
      <w:pPr>
        <w:pStyle w:val="Prrafodelista"/>
        <w:numPr>
          <w:ilvl w:val="0"/>
          <w:numId w:val="30"/>
        </w:numPr>
        <w:spacing w:before="120" w:after="100" w:afterAutospacing="1"/>
        <w:contextualSpacing w:val="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 xml:space="preserve">Favorecer la todas las formas de integración de </w:t>
      </w:r>
      <w:r w:rsidR="00B109A9">
        <w:rPr>
          <w:rFonts w:ascii="Times New Roman" w:eastAsia="Symbol" w:hAnsi="Times New Roman"/>
          <w:sz w:val="24"/>
          <w:szCs w:val="24"/>
        </w:rPr>
        <w:t>los resultados</w:t>
      </w:r>
      <w:r w:rsidR="002D2BC1" w:rsidRPr="00E145D5">
        <w:rPr>
          <w:rFonts w:ascii="Times New Roman" w:eastAsia="Symbol" w:hAnsi="Times New Roman"/>
          <w:sz w:val="24"/>
          <w:szCs w:val="24"/>
        </w:rPr>
        <w:t xml:space="preserve"> de investigación en la docencia y la extensión. </w:t>
      </w:r>
    </w:p>
    <w:p w:rsidR="002D2BC1" w:rsidRPr="00E145D5" w:rsidRDefault="002D2BC1" w:rsidP="00D6746C">
      <w:pPr>
        <w:pStyle w:val="Prrafodelista"/>
        <w:numPr>
          <w:ilvl w:val="0"/>
          <w:numId w:val="30"/>
        </w:numPr>
        <w:spacing w:before="120" w:after="100" w:afterAutospacing="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 xml:space="preserve">Cumplir con las normas de propiedad intelectual y la firma institucional </w:t>
      </w:r>
    </w:p>
    <w:p w:rsidR="006B18F1" w:rsidRPr="00E145D5" w:rsidRDefault="002D2BC1" w:rsidP="006B18F1">
      <w:pPr>
        <w:pStyle w:val="Prrafodelista"/>
        <w:numPr>
          <w:ilvl w:val="0"/>
          <w:numId w:val="30"/>
        </w:numPr>
        <w:spacing w:before="120" w:after="100" w:afterAutospacing="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lastRenderedPageBreak/>
        <w:t>Presentar informes semestrales de los avances en investigación y demás producción académica: publicación de artículos, capítulos de libro, libros, participación en eventos académicos nacionales e internacionales y producción de material educativo, entre ot</w:t>
      </w:r>
      <w:r w:rsidR="006B18F1" w:rsidRPr="00E145D5">
        <w:rPr>
          <w:rFonts w:ascii="Times New Roman" w:hAnsi="Times New Roman"/>
          <w:sz w:val="24"/>
          <w:szCs w:val="24"/>
        </w:rPr>
        <w:t>ros que se produzcan</w:t>
      </w:r>
    </w:p>
    <w:p w:rsidR="002D2BC1" w:rsidRPr="00E145D5" w:rsidRDefault="006B18F1" w:rsidP="006B18F1">
      <w:pPr>
        <w:pStyle w:val="Prrafodelista"/>
        <w:numPr>
          <w:ilvl w:val="0"/>
          <w:numId w:val="30"/>
        </w:numPr>
        <w:spacing w:before="120" w:after="100" w:afterAutospacing="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Actualizar permanentemente la información en el sistema</w:t>
      </w:r>
      <w:r w:rsidR="002D2BC1" w:rsidRPr="00E145D5">
        <w:rPr>
          <w:rFonts w:ascii="Times New Roman" w:hAnsi="Times New Roman"/>
          <w:sz w:val="24"/>
          <w:szCs w:val="24"/>
        </w:rPr>
        <w:t xml:space="preserve"> de información establecidos por COLCIENCIAS - </w:t>
      </w:r>
      <w:proofErr w:type="spellStart"/>
      <w:r w:rsidR="002D2BC1" w:rsidRPr="00E145D5">
        <w:rPr>
          <w:rFonts w:ascii="Times New Roman" w:hAnsi="Times New Roman"/>
          <w:sz w:val="24"/>
          <w:szCs w:val="24"/>
        </w:rPr>
        <w:t>CvLAC</w:t>
      </w:r>
      <w:proofErr w:type="spellEnd"/>
    </w:p>
    <w:p w:rsidR="002D2BC1" w:rsidRPr="00E145D5" w:rsidRDefault="00D13F4B" w:rsidP="00D6746C">
      <w:pPr>
        <w:pStyle w:val="Prrafodelista"/>
        <w:numPr>
          <w:ilvl w:val="0"/>
          <w:numId w:val="30"/>
        </w:numPr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El investigador principal además de</w:t>
      </w:r>
      <w:r w:rsidR="002D2BC1" w:rsidRPr="00E145D5">
        <w:rPr>
          <w:rFonts w:ascii="Times New Roman" w:hAnsi="Times New Roman"/>
          <w:sz w:val="24"/>
          <w:szCs w:val="24"/>
        </w:rPr>
        <w:t xml:space="preserve"> las anteriores responsabilidades</w:t>
      </w:r>
      <w:r w:rsidR="00B109A9" w:rsidRPr="00E145D5">
        <w:rPr>
          <w:rFonts w:ascii="Times New Roman" w:hAnsi="Times New Roman"/>
          <w:sz w:val="24"/>
          <w:szCs w:val="24"/>
        </w:rPr>
        <w:t>, debe</w:t>
      </w:r>
      <w:r w:rsidR="006B18F1" w:rsidRPr="00E145D5">
        <w:rPr>
          <w:rFonts w:ascii="Times New Roman" w:hAnsi="Times New Roman"/>
          <w:sz w:val="24"/>
          <w:szCs w:val="24"/>
        </w:rPr>
        <w:t xml:space="preserve"> </w:t>
      </w:r>
      <w:r w:rsidR="002D2BC1" w:rsidRPr="00E145D5">
        <w:rPr>
          <w:rFonts w:ascii="Times New Roman" w:hAnsi="Times New Roman"/>
          <w:sz w:val="24"/>
          <w:szCs w:val="24"/>
        </w:rPr>
        <w:t xml:space="preserve">tener en </w:t>
      </w:r>
      <w:r w:rsidR="00B109A9" w:rsidRPr="00E145D5">
        <w:rPr>
          <w:rFonts w:ascii="Times New Roman" w:hAnsi="Times New Roman"/>
          <w:sz w:val="24"/>
          <w:szCs w:val="24"/>
        </w:rPr>
        <w:t>cuenta la</w:t>
      </w:r>
      <w:r w:rsidR="002D2BC1" w:rsidRPr="00E145D5">
        <w:rPr>
          <w:rFonts w:ascii="Times New Roman" w:hAnsi="Times New Roman"/>
          <w:sz w:val="24"/>
          <w:szCs w:val="24"/>
        </w:rPr>
        <w:t xml:space="preserve"> normativa de la Vicerrectoría de Investigación en </w:t>
      </w:r>
      <w:r w:rsidR="00B109A9" w:rsidRPr="00E145D5">
        <w:rPr>
          <w:rFonts w:ascii="Times New Roman" w:hAnsi="Times New Roman"/>
          <w:sz w:val="24"/>
          <w:szCs w:val="24"/>
        </w:rPr>
        <w:t>la Circular</w:t>
      </w:r>
      <w:r w:rsidR="002D2BC1" w:rsidRPr="00E145D5">
        <w:rPr>
          <w:rFonts w:ascii="Times New Roman" w:hAnsi="Times New Roman"/>
          <w:sz w:val="24"/>
          <w:szCs w:val="24"/>
        </w:rPr>
        <w:t xml:space="preserve"> 001 de 2013: Funciones del investigador </w:t>
      </w:r>
      <w:r w:rsidR="00B109A9" w:rsidRPr="00E145D5">
        <w:rPr>
          <w:rFonts w:ascii="Times New Roman" w:hAnsi="Times New Roman"/>
          <w:sz w:val="24"/>
          <w:szCs w:val="24"/>
        </w:rPr>
        <w:t>principal y</w:t>
      </w:r>
      <w:r w:rsidR="002D2BC1" w:rsidRPr="00E145D5">
        <w:rPr>
          <w:rFonts w:ascii="Times New Roman" w:hAnsi="Times New Roman"/>
          <w:sz w:val="24"/>
          <w:szCs w:val="24"/>
        </w:rPr>
        <w:t xml:space="preserve"> la Circular O5 de 2013: Cumplimiento de compromisos en proyectos de investigación inscritos en al Sistema Universidad para acceder a recursos del CODI. </w:t>
      </w:r>
    </w:p>
    <w:p w:rsidR="00EE3EA8" w:rsidRPr="00E145D5" w:rsidRDefault="00EE3EA8" w:rsidP="00D6746C">
      <w:pPr>
        <w:pStyle w:val="Prrafodelista"/>
        <w:numPr>
          <w:ilvl w:val="0"/>
          <w:numId w:val="30"/>
        </w:numPr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 xml:space="preserve">Velar por los bienes y enseres conseguidos con financiación de las investigaciones. </w:t>
      </w:r>
    </w:p>
    <w:p w:rsidR="005B3013" w:rsidRPr="00E145D5" w:rsidRDefault="005B3013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 xml:space="preserve">ARTÍCULO </w:t>
      </w:r>
      <w:r w:rsidR="00C80662" w:rsidRPr="00E145D5">
        <w:rPr>
          <w:rFonts w:ascii="Times New Roman" w:hAnsi="Times New Roman" w:cs="Times New Roman"/>
          <w:b/>
          <w:sz w:val="24"/>
          <w:szCs w:val="24"/>
          <w:lang w:val="es-CO"/>
        </w:rPr>
        <w:t>4</w:t>
      </w: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>. RESPONSABILIDADES DE LOS ESTUDIANTES</w:t>
      </w:r>
    </w:p>
    <w:p w:rsidR="00DB7ADF" w:rsidRPr="00E145D5" w:rsidRDefault="00901579" w:rsidP="00BD7AA6">
      <w:pPr>
        <w:pStyle w:val="Prrafodelista"/>
        <w:numPr>
          <w:ilvl w:val="0"/>
          <w:numId w:val="16"/>
        </w:numPr>
        <w:spacing w:before="120" w:after="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Participar en todas las fases del proceso investigativo y de</w:t>
      </w:r>
      <w:r w:rsidR="00DB7ADF" w:rsidRPr="00E145D5">
        <w:rPr>
          <w:rFonts w:ascii="Times New Roman" w:hAnsi="Times New Roman"/>
          <w:sz w:val="24"/>
          <w:szCs w:val="24"/>
        </w:rPr>
        <w:t xml:space="preserve"> las actividades conducentes al cumplimiento de </w:t>
      </w:r>
      <w:r w:rsidRPr="00E145D5">
        <w:rPr>
          <w:rFonts w:ascii="Times New Roman" w:hAnsi="Times New Roman"/>
          <w:sz w:val="24"/>
          <w:szCs w:val="24"/>
        </w:rPr>
        <w:t>los objetivos del grupo.</w:t>
      </w:r>
    </w:p>
    <w:p w:rsidR="00DB7ADF" w:rsidRPr="00E145D5" w:rsidRDefault="00DB7ADF" w:rsidP="00BD7AA6">
      <w:pPr>
        <w:pStyle w:val="Prrafodelista"/>
        <w:numPr>
          <w:ilvl w:val="0"/>
          <w:numId w:val="16"/>
        </w:numPr>
        <w:spacing w:before="120" w:after="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Participar activamente en las reuniones del grupo de investigación.</w:t>
      </w:r>
    </w:p>
    <w:p w:rsidR="00DB7ADF" w:rsidRPr="00E145D5" w:rsidRDefault="00DB7ADF" w:rsidP="00BD7AA6">
      <w:pPr>
        <w:pStyle w:val="Prrafodelista"/>
        <w:numPr>
          <w:ilvl w:val="0"/>
          <w:numId w:val="16"/>
        </w:numPr>
        <w:spacing w:before="120" w:after="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 xml:space="preserve">Con el acompañamiento del investigador principal o </w:t>
      </w:r>
      <w:proofErr w:type="spellStart"/>
      <w:r w:rsidRPr="00E145D5">
        <w:rPr>
          <w:rFonts w:ascii="Times New Roman" w:hAnsi="Times New Roman"/>
          <w:sz w:val="24"/>
          <w:szCs w:val="24"/>
        </w:rPr>
        <w:t>coinvestigador</w:t>
      </w:r>
      <w:proofErr w:type="spellEnd"/>
      <w:r w:rsidR="00B109A9" w:rsidRPr="00E145D5">
        <w:rPr>
          <w:rFonts w:ascii="Times New Roman" w:hAnsi="Times New Roman"/>
          <w:sz w:val="24"/>
          <w:szCs w:val="24"/>
        </w:rPr>
        <w:t>, participar</w:t>
      </w:r>
      <w:r w:rsidRPr="00E145D5">
        <w:rPr>
          <w:rFonts w:ascii="Times New Roman" w:hAnsi="Times New Roman"/>
          <w:sz w:val="24"/>
          <w:szCs w:val="24"/>
        </w:rPr>
        <w:t xml:space="preserve"> en la construcción de artículos, producto de </w:t>
      </w:r>
      <w:r w:rsidR="00B109A9" w:rsidRPr="00E145D5">
        <w:rPr>
          <w:rFonts w:ascii="Times New Roman" w:hAnsi="Times New Roman"/>
          <w:sz w:val="24"/>
          <w:szCs w:val="24"/>
        </w:rPr>
        <w:t>los resultados</w:t>
      </w:r>
      <w:r w:rsidRPr="00E145D5">
        <w:rPr>
          <w:rFonts w:ascii="Times New Roman" w:hAnsi="Times New Roman"/>
          <w:sz w:val="24"/>
          <w:szCs w:val="24"/>
        </w:rPr>
        <w:t xml:space="preserve"> de la investigación.</w:t>
      </w:r>
    </w:p>
    <w:p w:rsidR="00881E2F" w:rsidRPr="00E145D5" w:rsidRDefault="00881E2F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81E2F" w:rsidRPr="00E145D5" w:rsidRDefault="002F2DC0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>CAPÍTULO 3. LÍNEAS DE INVESTIGACIÓN</w:t>
      </w:r>
    </w:p>
    <w:p w:rsidR="002F2DC0" w:rsidRPr="00E145D5" w:rsidRDefault="002F2DC0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 xml:space="preserve">ARTÍCULO </w:t>
      </w:r>
      <w:r w:rsidR="00C80662" w:rsidRPr="00E145D5">
        <w:rPr>
          <w:rFonts w:ascii="Times New Roman" w:hAnsi="Times New Roman" w:cs="Times New Roman"/>
          <w:b/>
          <w:sz w:val="24"/>
          <w:szCs w:val="24"/>
          <w:lang w:val="es-CO"/>
        </w:rPr>
        <w:t>1</w:t>
      </w: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>. DEFINICIÓN DE LA LÍNEA</w:t>
      </w:r>
    </w:p>
    <w:p w:rsidR="001D146E" w:rsidRPr="00E145D5" w:rsidRDefault="00B109A9" w:rsidP="001D146E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145D5">
        <w:rPr>
          <w:rFonts w:ascii="Times New Roman" w:hAnsi="Times New Roman" w:cs="Times New Roman"/>
          <w:sz w:val="24"/>
          <w:szCs w:val="24"/>
          <w:lang w:val="es-MX"/>
        </w:rPr>
        <w:t>Una línea de</w:t>
      </w:r>
      <w:r w:rsidR="001D146E" w:rsidRPr="00E145D5">
        <w:rPr>
          <w:rFonts w:ascii="Times New Roman" w:hAnsi="Times New Roman" w:cs="Times New Roman"/>
          <w:sz w:val="24"/>
          <w:szCs w:val="24"/>
          <w:lang w:val="es-MX"/>
        </w:rPr>
        <w:t xml:space="preserve"> investigación se define como un campo </w:t>
      </w:r>
      <w:r w:rsidRPr="00E145D5">
        <w:rPr>
          <w:rFonts w:ascii="Times New Roman" w:hAnsi="Times New Roman" w:cs="Times New Roman"/>
          <w:sz w:val="24"/>
          <w:szCs w:val="24"/>
          <w:lang w:val="es-MX"/>
        </w:rPr>
        <w:t>especializado que</w:t>
      </w:r>
      <w:r w:rsidR="001D146E" w:rsidRPr="00E145D5">
        <w:rPr>
          <w:rFonts w:ascii="Times New Roman" w:hAnsi="Times New Roman" w:cs="Times New Roman"/>
          <w:sz w:val="24"/>
          <w:szCs w:val="24"/>
          <w:lang w:val="es-MX"/>
        </w:rPr>
        <w:t xml:space="preserve"> direcciona y organiza el trabajo de investigación.  La línea de investigación integra disciplinas, conocimientos y experiencias que se conjugan al interior de un grupo de investigación para construir un nuevo conocimiento. Cada línea se organiza según los intereses y fortalezas de los integrantes que hacen parte de grupo de investigación.</w:t>
      </w:r>
    </w:p>
    <w:p w:rsidR="002F2DC0" w:rsidRPr="00E145D5" w:rsidRDefault="002F2DC0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 xml:space="preserve">ARTÍCULO </w:t>
      </w:r>
      <w:r w:rsidR="00C80662" w:rsidRPr="00E145D5">
        <w:rPr>
          <w:rFonts w:ascii="Times New Roman" w:hAnsi="Times New Roman" w:cs="Times New Roman"/>
          <w:b/>
          <w:sz w:val="24"/>
          <w:szCs w:val="24"/>
          <w:lang w:val="es-CO"/>
        </w:rPr>
        <w:t>2</w:t>
      </w: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>. CONFORMACIÓN DE LA LÍNEA</w:t>
      </w:r>
    </w:p>
    <w:p w:rsidR="00FD5B5B" w:rsidRPr="00E145D5" w:rsidRDefault="00FB72A2" w:rsidP="00BD7AA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145D5">
        <w:rPr>
          <w:rFonts w:ascii="Times New Roman" w:hAnsi="Times New Roman" w:cs="Times New Roman"/>
          <w:sz w:val="24"/>
          <w:szCs w:val="24"/>
        </w:rPr>
        <w:t>La línea de investigación se conforma</w:t>
      </w:r>
      <w:r w:rsidR="00FD5B5B" w:rsidRPr="00E145D5">
        <w:rPr>
          <w:rFonts w:ascii="Times New Roman" w:hAnsi="Times New Roman" w:cs="Times New Roman"/>
          <w:sz w:val="24"/>
          <w:szCs w:val="24"/>
        </w:rPr>
        <w:t xml:space="preserve"> por integrantes del grupo de investigación que apoyados mutu</w:t>
      </w:r>
      <w:r w:rsidRPr="00E145D5">
        <w:rPr>
          <w:rFonts w:ascii="Times New Roman" w:hAnsi="Times New Roman" w:cs="Times New Roman"/>
          <w:sz w:val="24"/>
          <w:szCs w:val="24"/>
        </w:rPr>
        <w:t>amente desarrollan inquietudes</w:t>
      </w:r>
      <w:r w:rsidR="00B109A9" w:rsidRPr="00E145D5">
        <w:rPr>
          <w:rFonts w:ascii="Times New Roman" w:hAnsi="Times New Roman" w:cs="Times New Roman"/>
          <w:sz w:val="24"/>
          <w:szCs w:val="24"/>
        </w:rPr>
        <w:t>, necesidades</w:t>
      </w:r>
      <w:r w:rsidR="00FD5B5B" w:rsidRPr="00E145D5">
        <w:rPr>
          <w:rFonts w:ascii="Times New Roman" w:hAnsi="Times New Roman" w:cs="Times New Roman"/>
          <w:sz w:val="24"/>
          <w:szCs w:val="24"/>
        </w:rPr>
        <w:t xml:space="preserve"> e intereses en la búsqueda de alternativas y soluciones efectivas en determinado campo del saber.</w:t>
      </w:r>
    </w:p>
    <w:p w:rsidR="00FD5B5B" w:rsidRPr="00E145D5" w:rsidRDefault="00B109A9" w:rsidP="00BD7AA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145D5">
        <w:rPr>
          <w:rFonts w:ascii="Times New Roman" w:hAnsi="Times New Roman" w:cs="Times New Roman"/>
          <w:sz w:val="24"/>
          <w:szCs w:val="24"/>
        </w:rPr>
        <w:t>Su estructura</w:t>
      </w:r>
      <w:r w:rsidR="00FD5B5B" w:rsidRPr="00E145D5">
        <w:rPr>
          <w:rFonts w:ascii="Times New Roman" w:hAnsi="Times New Roman" w:cs="Times New Roman"/>
          <w:sz w:val="24"/>
          <w:szCs w:val="24"/>
        </w:rPr>
        <w:t xml:space="preserve"> </w:t>
      </w:r>
      <w:r w:rsidR="00F048E0" w:rsidRPr="00E145D5">
        <w:rPr>
          <w:rFonts w:ascii="Times New Roman" w:hAnsi="Times New Roman" w:cs="Times New Roman"/>
          <w:sz w:val="24"/>
          <w:szCs w:val="24"/>
        </w:rPr>
        <w:t>de conformación será</w:t>
      </w:r>
      <w:r w:rsidR="004F6D64" w:rsidRPr="00E145D5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</w:p>
    <w:p w:rsidR="00FD5B5B" w:rsidRPr="00E145D5" w:rsidRDefault="00FD5B5B" w:rsidP="00BD7AA6">
      <w:pPr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145D5">
        <w:rPr>
          <w:rFonts w:ascii="Times New Roman" w:hAnsi="Times New Roman" w:cs="Times New Roman"/>
          <w:sz w:val="24"/>
          <w:szCs w:val="24"/>
        </w:rPr>
        <w:lastRenderedPageBreak/>
        <w:t>Definir el área de conocimiento</w:t>
      </w:r>
    </w:p>
    <w:p w:rsidR="00FD5B5B" w:rsidRPr="00E145D5" w:rsidRDefault="008716CA" w:rsidP="00BD7AA6">
      <w:pPr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Descripción de </w:t>
      </w:r>
      <w:r w:rsidR="00FD5B5B" w:rsidRPr="00E145D5">
        <w:rPr>
          <w:rFonts w:ascii="Times New Roman" w:hAnsi="Times New Roman" w:cs="Times New Roman"/>
          <w:color w:val="000000" w:themeColor="text1"/>
          <w:sz w:val="24"/>
          <w:szCs w:val="24"/>
        </w:rPr>
        <w:t>la línea de investigación</w:t>
      </w:r>
    </w:p>
    <w:p w:rsidR="00FD5B5B" w:rsidRPr="00E145D5" w:rsidRDefault="00FD5B5B" w:rsidP="00BD7AA6">
      <w:pPr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145D5">
        <w:rPr>
          <w:rFonts w:ascii="Times New Roman" w:hAnsi="Times New Roman" w:cs="Times New Roman"/>
          <w:sz w:val="24"/>
          <w:szCs w:val="24"/>
        </w:rPr>
        <w:t xml:space="preserve">Definir los objetivos </w:t>
      </w:r>
      <w:r w:rsidR="008716CA" w:rsidRPr="00E145D5">
        <w:rPr>
          <w:rFonts w:ascii="Times New Roman" w:hAnsi="Times New Roman" w:cs="Times New Roman"/>
          <w:sz w:val="24"/>
          <w:szCs w:val="24"/>
        </w:rPr>
        <w:t xml:space="preserve">en concordancia con los objetivos </w:t>
      </w:r>
      <w:r w:rsidRPr="00E145D5">
        <w:rPr>
          <w:rFonts w:ascii="Times New Roman" w:hAnsi="Times New Roman" w:cs="Times New Roman"/>
          <w:sz w:val="24"/>
          <w:szCs w:val="24"/>
        </w:rPr>
        <w:t xml:space="preserve">de grupo </w:t>
      </w:r>
      <w:r w:rsidR="008716CA" w:rsidRPr="00E145D5">
        <w:rPr>
          <w:rFonts w:ascii="Times New Roman" w:hAnsi="Times New Roman" w:cs="Times New Roman"/>
          <w:sz w:val="24"/>
          <w:szCs w:val="24"/>
        </w:rPr>
        <w:t>de investigación</w:t>
      </w:r>
    </w:p>
    <w:p w:rsidR="00FD5B5B" w:rsidRPr="00E145D5" w:rsidRDefault="00FD5B5B" w:rsidP="00BD7AA6">
      <w:pPr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145D5">
        <w:rPr>
          <w:rFonts w:ascii="Times New Roman" w:hAnsi="Times New Roman" w:cs="Times New Roman"/>
          <w:sz w:val="24"/>
          <w:szCs w:val="24"/>
        </w:rPr>
        <w:t>Definir los núcleos problemáticos</w:t>
      </w:r>
    </w:p>
    <w:p w:rsidR="00FD5B5B" w:rsidRPr="00E145D5" w:rsidRDefault="00FB72A2" w:rsidP="00BD7AA6">
      <w:pPr>
        <w:pStyle w:val="Prrafodelista"/>
        <w:numPr>
          <w:ilvl w:val="0"/>
          <w:numId w:val="7"/>
        </w:numPr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  <w:lang w:val="es-ES"/>
        </w:rPr>
        <w:t>Definir  i</w:t>
      </w:r>
      <w:r w:rsidR="00FD5B5B" w:rsidRPr="00E145D5">
        <w:rPr>
          <w:rFonts w:ascii="Times New Roman" w:hAnsi="Times New Roman"/>
          <w:sz w:val="24"/>
          <w:szCs w:val="24"/>
          <w:lang w:val="es-ES"/>
        </w:rPr>
        <w:t>nterés social o práctico</w:t>
      </w:r>
      <w:r w:rsidRPr="00E145D5">
        <w:rPr>
          <w:rFonts w:ascii="Times New Roman" w:hAnsi="Times New Roman"/>
          <w:sz w:val="24"/>
          <w:szCs w:val="24"/>
          <w:lang w:val="es-ES"/>
        </w:rPr>
        <w:t xml:space="preserve"> y preguntas en los escenarios </w:t>
      </w:r>
      <w:r w:rsidR="00FD5B5B" w:rsidRPr="00E145D5">
        <w:rPr>
          <w:rFonts w:ascii="Times New Roman" w:hAnsi="Times New Roman"/>
          <w:sz w:val="24"/>
          <w:szCs w:val="24"/>
          <w:lang w:val="es-ES"/>
        </w:rPr>
        <w:t>local – regional – nacional – internacional</w:t>
      </w:r>
    </w:p>
    <w:p w:rsidR="00FD5B5B" w:rsidRPr="00E145D5" w:rsidRDefault="00FD5B5B" w:rsidP="00BD7AA6">
      <w:pPr>
        <w:pStyle w:val="Prrafodelista"/>
        <w:numPr>
          <w:ilvl w:val="0"/>
          <w:numId w:val="7"/>
        </w:numPr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 xml:space="preserve">Las líneas de investigación deben soportarse en el proceso de la investigación y difusión de resultados </w:t>
      </w:r>
    </w:p>
    <w:p w:rsidR="002F2DC0" w:rsidRPr="00E145D5" w:rsidRDefault="002F2DC0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 xml:space="preserve">ARTÍCULO </w:t>
      </w:r>
      <w:r w:rsidR="00C80662" w:rsidRPr="00E145D5">
        <w:rPr>
          <w:rFonts w:ascii="Times New Roman" w:hAnsi="Times New Roman" w:cs="Times New Roman"/>
          <w:b/>
          <w:sz w:val="24"/>
          <w:szCs w:val="24"/>
          <w:lang w:val="es-CO"/>
        </w:rPr>
        <w:t>3</w:t>
      </w: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 xml:space="preserve">. </w:t>
      </w:r>
      <w:r w:rsidR="00C96C55" w:rsidRPr="00E145D5">
        <w:rPr>
          <w:rFonts w:ascii="Times New Roman" w:hAnsi="Times New Roman" w:cs="Times New Roman"/>
          <w:b/>
          <w:sz w:val="24"/>
          <w:szCs w:val="24"/>
          <w:lang w:val="es-CO"/>
        </w:rPr>
        <w:t xml:space="preserve">INACTIVACIÓN O </w:t>
      </w: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>ELIMINACIÓN DE UNA LÍNEA</w:t>
      </w:r>
    </w:p>
    <w:p w:rsidR="00C96C55" w:rsidRPr="00E145D5" w:rsidRDefault="00C96C55" w:rsidP="00BD7AA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145D5">
        <w:rPr>
          <w:rFonts w:ascii="Times New Roman" w:hAnsi="Times New Roman" w:cs="Times New Roman"/>
          <w:sz w:val="24"/>
          <w:szCs w:val="24"/>
        </w:rPr>
        <w:t>Una línea de investigación puede permanecer inactiva siempre y cuando no existan proyectos de investigación en proceso y será eliminada solo cuando por consideraciones conceptuales, metodológicas y prácticas se integren a otras líneas o se aprecie la necesidad de que los problemas o preguntas de investigación contenidas en ella</w:t>
      </w:r>
      <w:r w:rsidR="00A82432" w:rsidRPr="00E145D5">
        <w:rPr>
          <w:rFonts w:ascii="Times New Roman" w:hAnsi="Times New Roman" w:cs="Times New Roman"/>
          <w:sz w:val="24"/>
          <w:szCs w:val="24"/>
        </w:rPr>
        <w:t>,</w:t>
      </w:r>
      <w:r w:rsidRPr="00E145D5">
        <w:rPr>
          <w:rFonts w:ascii="Times New Roman" w:hAnsi="Times New Roman" w:cs="Times New Roman"/>
          <w:sz w:val="24"/>
          <w:szCs w:val="24"/>
        </w:rPr>
        <w:t xml:space="preserve"> puedan tener una mayor comprensión y abordaje </w:t>
      </w:r>
      <w:r w:rsidR="00A243C2" w:rsidRPr="00E145D5">
        <w:rPr>
          <w:rFonts w:ascii="Times New Roman" w:hAnsi="Times New Roman" w:cs="Times New Roman"/>
          <w:sz w:val="24"/>
          <w:szCs w:val="24"/>
        </w:rPr>
        <w:t>desde otra</w:t>
      </w:r>
      <w:r w:rsidRPr="00E145D5">
        <w:rPr>
          <w:rFonts w:ascii="Times New Roman" w:hAnsi="Times New Roman" w:cs="Times New Roman"/>
          <w:sz w:val="24"/>
          <w:szCs w:val="24"/>
        </w:rPr>
        <w:t xml:space="preserve"> línea de investigación existentes o nuevas. </w:t>
      </w:r>
    </w:p>
    <w:p w:rsidR="00A82432" w:rsidRPr="00E145D5" w:rsidRDefault="00A82432" w:rsidP="00BD7AA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145D5">
        <w:rPr>
          <w:rFonts w:ascii="Times New Roman" w:hAnsi="Times New Roman" w:cs="Times New Roman"/>
          <w:sz w:val="24"/>
          <w:szCs w:val="24"/>
        </w:rPr>
        <w:t>Estas decisiones deben hacerse en reunión del grupo de investigación y de allí en informe al centro de investigaciones.</w:t>
      </w:r>
    </w:p>
    <w:p w:rsidR="002F2DC0" w:rsidRPr="00E145D5" w:rsidRDefault="002F2DC0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 xml:space="preserve">ARTÍCULO </w:t>
      </w:r>
      <w:r w:rsidR="00C80662" w:rsidRPr="00E145D5">
        <w:rPr>
          <w:rFonts w:ascii="Times New Roman" w:hAnsi="Times New Roman" w:cs="Times New Roman"/>
          <w:b/>
          <w:sz w:val="24"/>
          <w:szCs w:val="24"/>
          <w:lang w:val="es-CO"/>
        </w:rPr>
        <w:t>4</w:t>
      </w: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 xml:space="preserve">. EVALUACIÓN  </w:t>
      </w:r>
    </w:p>
    <w:p w:rsidR="002D04EB" w:rsidRPr="00E145D5" w:rsidRDefault="002D04EB" w:rsidP="00BD7AA6">
      <w:pPr>
        <w:pStyle w:val="Prrafodelista"/>
        <w:numPr>
          <w:ilvl w:val="0"/>
          <w:numId w:val="8"/>
        </w:numPr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 xml:space="preserve">Las líneas de investigación se evaluaran en la presentación de resultados de investigación, también por la publicación de artículos en revistas o en la web, tesis de grado, cantidad y calidad de actividades académicas de apoyo, tales como talleres, foros, conferencias, seminarios, congresos, etc., la calidad está implícita en la respectiva aprobación por parte de los jurados y árbitros. </w:t>
      </w:r>
    </w:p>
    <w:p w:rsidR="002D04EB" w:rsidRPr="00E145D5" w:rsidRDefault="002D04EB" w:rsidP="00BD7AA6">
      <w:pPr>
        <w:pStyle w:val="Prrafodelista"/>
        <w:numPr>
          <w:ilvl w:val="0"/>
          <w:numId w:val="8"/>
        </w:numPr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 xml:space="preserve">La periodicidad de evaluación de la línea de Investigación, debe ser sincronizada con la evaluación </w:t>
      </w:r>
      <w:r w:rsidR="00B109A9" w:rsidRPr="00E145D5">
        <w:rPr>
          <w:rFonts w:ascii="Times New Roman" w:hAnsi="Times New Roman"/>
          <w:sz w:val="24"/>
          <w:szCs w:val="24"/>
        </w:rPr>
        <w:t>del grupo</w:t>
      </w:r>
      <w:r w:rsidRPr="00E145D5">
        <w:rPr>
          <w:rFonts w:ascii="Times New Roman" w:hAnsi="Times New Roman"/>
          <w:sz w:val="24"/>
          <w:szCs w:val="24"/>
        </w:rPr>
        <w:t xml:space="preserve"> al que pertenece. Mínimo una vez al año.</w:t>
      </w:r>
    </w:p>
    <w:p w:rsidR="002D04EB" w:rsidRPr="00E145D5" w:rsidRDefault="002D04EB" w:rsidP="00BD7AA6">
      <w:pPr>
        <w:pStyle w:val="Prrafodelista"/>
        <w:numPr>
          <w:ilvl w:val="0"/>
          <w:numId w:val="8"/>
        </w:numPr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El control del rendimiento tiene lugar en relación con los objetivos planteados en los Documentos-Base y con el avance en cada una de las Agendas o Programas de investigación.</w:t>
      </w:r>
    </w:p>
    <w:p w:rsidR="002F2DC0" w:rsidRPr="00E145D5" w:rsidRDefault="002F2DC0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>CAPÍTULO 4. PRODUCCIÓN CIENTÍFICA</w:t>
      </w:r>
    </w:p>
    <w:p w:rsidR="002F2DC0" w:rsidRPr="00027B76" w:rsidRDefault="002F2DC0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027B76">
        <w:rPr>
          <w:rFonts w:ascii="Times New Roman" w:hAnsi="Times New Roman" w:cs="Times New Roman"/>
          <w:b/>
          <w:sz w:val="24"/>
          <w:szCs w:val="24"/>
          <w:lang w:val="es-CO"/>
        </w:rPr>
        <w:t xml:space="preserve">ARTÍCULO </w:t>
      </w:r>
      <w:r w:rsidR="00C80662" w:rsidRPr="00027B76">
        <w:rPr>
          <w:rFonts w:ascii="Times New Roman" w:hAnsi="Times New Roman" w:cs="Times New Roman"/>
          <w:b/>
          <w:sz w:val="24"/>
          <w:szCs w:val="24"/>
          <w:lang w:val="es-CO"/>
        </w:rPr>
        <w:t xml:space="preserve">1. </w:t>
      </w:r>
      <w:r w:rsidR="002D04EB" w:rsidRPr="00027B76">
        <w:rPr>
          <w:rFonts w:ascii="Times New Roman" w:hAnsi="Times New Roman" w:cs="Times New Roman"/>
          <w:b/>
          <w:sz w:val="24"/>
          <w:szCs w:val="24"/>
          <w:lang w:val="es-CO"/>
        </w:rPr>
        <w:t>PROPIEDAD INTELECTUAL</w:t>
      </w:r>
    </w:p>
    <w:p w:rsidR="002D04EB" w:rsidRPr="00E145D5" w:rsidRDefault="002D04EB" w:rsidP="00BD7AA6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145D5">
        <w:rPr>
          <w:rFonts w:ascii="Times New Roman" w:hAnsi="Times New Roman" w:cs="Times New Roman"/>
          <w:sz w:val="24"/>
          <w:szCs w:val="24"/>
        </w:rPr>
        <w:t xml:space="preserve">En la propiedad intelectual de los productos de investigación se respetarán los </w:t>
      </w:r>
      <w:r w:rsidR="00B109A9" w:rsidRPr="00E145D5">
        <w:rPr>
          <w:rFonts w:ascii="Times New Roman" w:hAnsi="Times New Roman" w:cs="Times New Roman"/>
          <w:sz w:val="24"/>
          <w:szCs w:val="24"/>
        </w:rPr>
        <w:t>derechos morales</w:t>
      </w:r>
      <w:r w:rsidRPr="00E145D5">
        <w:rPr>
          <w:rFonts w:ascii="Times New Roman" w:hAnsi="Times New Roman" w:cs="Times New Roman"/>
          <w:sz w:val="24"/>
          <w:szCs w:val="24"/>
        </w:rPr>
        <w:t xml:space="preserve"> de sus autores</w:t>
      </w:r>
      <w:r w:rsidR="007607E4" w:rsidRPr="00E145D5">
        <w:rPr>
          <w:rFonts w:ascii="Times New Roman" w:hAnsi="Times New Roman" w:cs="Times New Roman"/>
          <w:bCs/>
          <w:sz w:val="24"/>
          <w:szCs w:val="24"/>
        </w:rPr>
        <w:t xml:space="preserve"> atendiendo las normativas de la </w:t>
      </w:r>
      <w:proofErr w:type="spellStart"/>
      <w:r w:rsidR="007607E4" w:rsidRPr="00E145D5">
        <w:rPr>
          <w:rFonts w:ascii="Times New Roman" w:hAnsi="Times New Roman" w:cs="Times New Roman"/>
          <w:bCs/>
          <w:sz w:val="24"/>
          <w:szCs w:val="24"/>
        </w:rPr>
        <w:t>UdeA</w:t>
      </w:r>
      <w:proofErr w:type="spellEnd"/>
      <w:r w:rsidR="007607E4" w:rsidRPr="00E145D5">
        <w:rPr>
          <w:rFonts w:ascii="Times New Roman" w:hAnsi="Times New Roman" w:cs="Times New Roman"/>
          <w:bCs/>
          <w:sz w:val="24"/>
          <w:szCs w:val="24"/>
        </w:rPr>
        <w:t xml:space="preserve">, como son el Estatuto General </w:t>
      </w:r>
      <w:r w:rsidR="007607E4" w:rsidRPr="00E145D5">
        <w:rPr>
          <w:rFonts w:ascii="Times New Roman" w:hAnsi="Times New Roman" w:cs="Times New Roman"/>
          <w:bCs/>
          <w:sz w:val="24"/>
          <w:szCs w:val="24"/>
        </w:rPr>
        <w:lastRenderedPageBreak/>
        <w:t>de Propiedad Intelectual (Resolución Rectoral 21231 de agosto 5 de 2005) y demás normas que entren en vigencia al respecto</w:t>
      </w:r>
      <w:r w:rsidRPr="00E145D5">
        <w:rPr>
          <w:rFonts w:ascii="Times New Roman" w:hAnsi="Times New Roman" w:cs="Times New Roman"/>
          <w:sz w:val="24"/>
          <w:szCs w:val="24"/>
        </w:rPr>
        <w:t>, pero los derechos patrimoniales serán del Grupo.</w:t>
      </w:r>
    </w:p>
    <w:p w:rsidR="00BD7AA6" w:rsidRPr="00E145D5" w:rsidRDefault="00BD7AA6" w:rsidP="00BD7AA6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145D5">
        <w:rPr>
          <w:rFonts w:ascii="Times New Roman" w:hAnsi="Times New Roman" w:cs="Times New Roman"/>
          <w:sz w:val="24"/>
          <w:szCs w:val="24"/>
        </w:rPr>
        <w:t>Algunos criterios a tener en cuenta son:</w:t>
      </w:r>
    </w:p>
    <w:p w:rsidR="002D04EB" w:rsidRPr="00E145D5" w:rsidRDefault="002D04EB" w:rsidP="00BD7AA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Para los investigadores que pertenezcan a más de un grupo de investigación, se establecerá previamente la autoría de sus productos. Un producto no podrá pertenecer a la productividad de dos grupos en cabeza de un mismo investigador.</w:t>
      </w:r>
    </w:p>
    <w:p w:rsidR="002D04EB" w:rsidRPr="00E145D5" w:rsidRDefault="002D04EB" w:rsidP="00BD7AA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La productividad generada con estudiantes de pre y posgrado será del grupo al cual pertenece el docente asesor.</w:t>
      </w:r>
    </w:p>
    <w:p w:rsidR="002D04EB" w:rsidRDefault="002D04EB" w:rsidP="00BD7AA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 xml:space="preserve">Si el estudiante cuenta con más de un asesor, y estos pertenecen a diferentes grupos de investigación, el producto será del </w:t>
      </w:r>
      <w:r w:rsidR="00293922" w:rsidRPr="00E145D5">
        <w:rPr>
          <w:rFonts w:ascii="Times New Roman" w:hAnsi="Times New Roman"/>
          <w:sz w:val="24"/>
          <w:szCs w:val="24"/>
        </w:rPr>
        <w:t xml:space="preserve">grupo al que pertenezca el </w:t>
      </w:r>
      <w:r w:rsidRPr="00E145D5">
        <w:rPr>
          <w:rFonts w:ascii="Times New Roman" w:hAnsi="Times New Roman"/>
          <w:sz w:val="24"/>
          <w:szCs w:val="24"/>
        </w:rPr>
        <w:t>asesor</w:t>
      </w:r>
      <w:r w:rsidR="00293922" w:rsidRPr="00E145D5">
        <w:rPr>
          <w:rFonts w:ascii="Times New Roman" w:hAnsi="Times New Roman"/>
          <w:sz w:val="24"/>
          <w:szCs w:val="24"/>
        </w:rPr>
        <w:t xml:space="preserve"> principal. </w:t>
      </w:r>
    </w:p>
    <w:p w:rsidR="00027B76" w:rsidRPr="00027B76" w:rsidRDefault="00027B76" w:rsidP="00027B76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C80662" w:rsidRPr="00E145D5" w:rsidRDefault="00C80662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>CAPÍTULO 5.</w:t>
      </w:r>
      <w:r w:rsidR="008570B4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 w:rsidRPr="00E145D5">
        <w:rPr>
          <w:rFonts w:ascii="Times New Roman" w:hAnsi="Times New Roman" w:cs="Times New Roman"/>
          <w:b/>
          <w:sz w:val="24"/>
          <w:szCs w:val="24"/>
          <w:lang w:val="es-CO"/>
        </w:rPr>
        <w:t xml:space="preserve"> DINÁMICA DEL GRUPO </w:t>
      </w:r>
    </w:p>
    <w:p w:rsidR="00C80662" w:rsidRPr="00027B76" w:rsidRDefault="00027B76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</w:t>
      </w:r>
      <w:r w:rsidR="00C80662" w:rsidRPr="00027B76">
        <w:rPr>
          <w:rFonts w:ascii="Times New Roman" w:hAnsi="Times New Roman" w:cs="Times New Roman"/>
          <w:b/>
          <w:sz w:val="24"/>
          <w:szCs w:val="24"/>
          <w:lang w:val="es-CO"/>
        </w:rPr>
        <w:t>RTÍCULO 1. ADMISIÓN DE NUEVOS INTEGRANTES</w:t>
      </w:r>
    </w:p>
    <w:p w:rsidR="00C12CF4" w:rsidRPr="00E145D5" w:rsidRDefault="00D54745" w:rsidP="00BD7AA6">
      <w:pPr>
        <w:pStyle w:val="Textocomentario"/>
        <w:spacing w:before="120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 xml:space="preserve">Los </w:t>
      </w:r>
      <w:r w:rsidR="00FB6C6E" w:rsidRPr="00E145D5">
        <w:rPr>
          <w:rFonts w:ascii="Times New Roman" w:hAnsi="Times New Roman"/>
          <w:sz w:val="24"/>
          <w:szCs w:val="24"/>
        </w:rPr>
        <w:t>interesados:</w:t>
      </w:r>
      <w:r w:rsidRPr="00E145D5">
        <w:rPr>
          <w:rFonts w:ascii="Times New Roman" w:hAnsi="Times New Roman"/>
          <w:sz w:val="24"/>
          <w:szCs w:val="24"/>
        </w:rPr>
        <w:t xml:space="preserve"> </w:t>
      </w:r>
      <w:r w:rsidR="00C12CF4" w:rsidRPr="00E145D5">
        <w:rPr>
          <w:rFonts w:ascii="Times New Roman" w:hAnsi="Times New Roman"/>
          <w:sz w:val="24"/>
          <w:szCs w:val="24"/>
        </w:rPr>
        <w:t xml:space="preserve">estudiantes, </w:t>
      </w:r>
      <w:r w:rsidRPr="00E145D5">
        <w:rPr>
          <w:rFonts w:ascii="Times New Roman" w:hAnsi="Times New Roman"/>
          <w:sz w:val="24"/>
          <w:szCs w:val="24"/>
        </w:rPr>
        <w:t>profesional</w:t>
      </w:r>
      <w:r w:rsidR="00C12CF4" w:rsidRPr="00E145D5">
        <w:rPr>
          <w:rFonts w:ascii="Times New Roman" w:hAnsi="Times New Roman"/>
          <w:sz w:val="24"/>
          <w:szCs w:val="24"/>
        </w:rPr>
        <w:t>es</w:t>
      </w:r>
      <w:r w:rsidRPr="00E145D5">
        <w:rPr>
          <w:rFonts w:ascii="Times New Roman" w:hAnsi="Times New Roman"/>
          <w:sz w:val="24"/>
          <w:szCs w:val="24"/>
        </w:rPr>
        <w:t>, profesor</w:t>
      </w:r>
      <w:r w:rsidR="00C12CF4" w:rsidRPr="00E145D5">
        <w:rPr>
          <w:rFonts w:ascii="Times New Roman" w:hAnsi="Times New Roman"/>
          <w:sz w:val="24"/>
          <w:szCs w:val="24"/>
        </w:rPr>
        <w:t>es</w:t>
      </w:r>
      <w:r w:rsidRPr="00E145D5">
        <w:rPr>
          <w:rFonts w:ascii="Times New Roman" w:hAnsi="Times New Roman"/>
          <w:sz w:val="24"/>
          <w:szCs w:val="24"/>
        </w:rPr>
        <w:t xml:space="preserve"> que quiera</w:t>
      </w:r>
      <w:r w:rsidR="00C12CF4" w:rsidRPr="00E145D5">
        <w:rPr>
          <w:rFonts w:ascii="Times New Roman" w:hAnsi="Times New Roman"/>
          <w:sz w:val="24"/>
          <w:szCs w:val="24"/>
        </w:rPr>
        <w:t>n</w:t>
      </w:r>
      <w:r w:rsidRPr="00E145D5">
        <w:rPr>
          <w:rFonts w:ascii="Times New Roman" w:hAnsi="Times New Roman"/>
          <w:sz w:val="24"/>
          <w:szCs w:val="24"/>
        </w:rPr>
        <w:t xml:space="preserve"> hacer parte del grupo de investigación debe</w:t>
      </w:r>
      <w:r w:rsidR="00C12CF4" w:rsidRPr="00E145D5">
        <w:rPr>
          <w:rFonts w:ascii="Times New Roman" w:hAnsi="Times New Roman"/>
          <w:sz w:val="24"/>
          <w:szCs w:val="24"/>
        </w:rPr>
        <w:t>n</w:t>
      </w:r>
      <w:r w:rsidRPr="00E145D5">
        <w:rPr>
          <w:rFonts w:ascii="Times New Roman" w:hAnsi="Times New Roman"/>
          <w:sz w:val="24"/>
          <w:szCs w:val="24"/>
        </w:rPr>
        <w:t xml:space="preserve"> </w:t>
      </w:r>
      <w:r w:rsidR="00293922" w:rsidRPr="00E145D5">
        <w:rPr>
          <w:rFonts w:ascii="Times New Roman" w:hAnsi="Times New Roman"/>
          <w:sz w:val="24"/>
          <w:szCs w:val="24"/>
        </w:rPr>
        <w:t>manifestar su interés y</w:t>
      </w:r>
      <w:r w:rsidR="002D6CE2" w:rsidRPr="00E145D5">
        <w:rPr>
          <w:rFonts w:ascii="Times New Roman" w:hAnsi="Times New Roman"/>
          <w:sz w:val="24"/>
          <w:szCs w:val="24"/>
        </w:rPr>
        <w:t xml:space="preserve"> </w:t>
      </w:r>
      <w:r w:rsidR="00C12CF4" w:rsidRPr="00E145D5">
        <w:rPr>
          <w:rFonts w:ascii="Times New Roman" w:hAnsi="Times New Roman"/>
          <w:sz w:val="24"/>
          <w:szCs w:val="24"/>
        </w:rPr>
        <w:t xml:space="preserve">su aprobación será en reunión ordinaria del grupo por votación. </w:t>
      </w:r>
    </w:p>
    <w:p w:rsidR="00300B43" w:rsidRPr="001A4BF8" w:rsidRDefault="00300B43" w:rsidP="00BD7AA6">
      <w:pPr>
        <w:pStyle w:val="Textocomentario"/>
        <w:spacing w:before="120" w:after="100" w:afterAutospacing="1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A4B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Características de los estudiantes: </w:t>
      </w:r>
    </w:p>
    <w:p w:rsidR="00300B43" w:rsidRPr="001A4BF8" w:rsidRDefault="00FB6C6E" w:rsidP="00300B43">
      <w:pPr>
        <w:pStyle w:val="Textocomentario"/>
        <w:spacing w:before="120" w:after="100" w:afterAutospacing="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4BF8">
        <w:rPr>
          <w:rFonts w:ascii="Times New Roman" w:hAnsi="Times New Roman"/>
          <w:b/>
          <w:color w:val="000000" w:themeColor="text1"/>
          <w:sz w:val="24"/>
          <w:szCs w:val="24"/>
        </w:rPr>
        <w:t>Estudiantes en flexibilización</w:t>
      </w:r>
      <w:r w:rsidR="00300B43" w:rsidRPr="001A4BF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300B43" w:rsidRPr="001A4BF8">
        <w:rPr>
          <w:rFonts w:ascii="Times New Roman" w:hAnsi="Times New Roman"/>
          <w:color w:val="000000" w:themeColor="text1"/>
          <w:sz w:val="24"/>
          <w:szCs w:val="24"/>
        </w:rPr>
        <w:t xml:space="preserve"> es</w:t>
      </w:r>
      <w:r w:rsidR="00B77E83" w:rsidRPr="001A4BF8">
        <w:rPr>
          <w:rFonts w:ascii="Times New Roman" w:hAnsi="Times New Roman"/>
          <w:color w:val="000000" w:themeColor="text1"/>
          <w:sz w:val="24"/>
          <w:szCs w:val="24"/>
        </w:rPr>
        <w:t xml:space="preserve"> el estudiante de pregrado que en forma voluntaria solicita participar en el programa de flexibilización de la investigación</w:t>
      </w:r>
      <w:r w:rsidR="00300B43" w:rsidRPr="001A4BF8">
        <w:rPr>
          <w:rFonts w:ascii="Times New Roman" w:hAnsi="Times New Roman"/>
          <w:color w:val="000000" w:themeColor="text1"/>
          <w:sz w:val="24"/>
          <w:szCs w:val="24"/>
        </w:rPr>
        <w:t xml:space="preserve"> y cumple </w:t>
      </w:r>
      <w:r w:rsidR="00B77E83" w:rsidRPr="001A4BF8">
        <w:rPr>
          <w:rFonts w:ascii="Times New Roman" w:hAnsi="Times New Roman"/>
          <w:color w:val="000000" w:themeColor="text1"/>
          <w:sz w:val="24"/>
          <w:szCs w:val="24"/>
        </w:rPr>
        <w:t>los siguientes criterios</w:t>
      </w:r>
      <w:r w:rsidR="00300B43" w:rsidRPr="001A4BF8">
        <w:rPr>
          <w:rStyle w:val="Refdenotaalfinal"/>
          <w:rFonts w:ascii="Times New Roman" w:hAnsi="Times New Roman"/>
          <w:color w:val="000000" w:themeColor="text1"/>
          <w:sz w:val="24"/>
          <w:szCs w:val="24"/>
        </w:rPr>
        <w:endnoteReference w:id="1"/>
      </w:r>
      <w:r w:rsidR="00B77E83" w:rsidRPr="001A4B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77E83" w:rsidRPr="001A4BF8" w:rsidRDefault="00B77E83" w:rsidP="00B77E83">
      <w:pPr>
        <w:pStyle w:val="Textocomentario"/>
        <w:spacing w:before="120" w:after="100" w:afterAutospacing="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4BF8">
        <w:rPr>
          <w:rFonts w:ascii="Times New Roman" w:hAnsi="Times New Roman"/>
          <w:color w:val="000000" w:themeColor="text1"/>
          <w:sz w:val="24"/>
          <w:szCs w:val="24"/>
        </w:rPr>
        <w:t xml:space="preserve">a) Estar matriculado en el programa de Enfermería </w:t>
      </w:r>
    </w:p>
    <w:p w:rsidR="00B77E83" w:rsidRPr="001A4BF8" w:rsidRDefault="00B77E83" w:rsidP="00B77E83">
      <w:pPr>
        <w:pStyle w:val="Textocomentario"/>
        <w:spacing w:before="120" w:after="100" w:afterAutospacing="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4BF8">
        <w:rPr>
          <w:rFonts w:ascii="Times New Roman" w:hAnsi="Times New Roman"/>
          <w:color w:val="000000" w:themeColor="text1"/>
          <w:sz w:val="24"/>
          <w:szCs w:val="24"/>
        </w:rPr>
        <w:t xml:space="preserve">b) Haber aprobado como mínimo los tres primeros niveles del plan de estudios del programa de Enfermería. </w:t>
      </w:r>
    </w:p>
    <w:p w:rsidR="00B77E83" w:rsidRPr="001A4BF8" w:rsidRDefault="00B77E83" w:rsidP="00B77E83">
      <w:pPr>
        <w:pStyle w:val="Textocomentario"/>
        <w:spacing w:before="120" w:after="100" w:afterAutospacing="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4BF8">
        <w:rPr>
          <w:rFonts w:ascii="Times New Roman" w:hAnsi="Times New Roman"/>
          <w:color w:val="000000" w:themeColor="text1"/>
          <w:sz w:val="24"/>
          <w:szCs w:val="24"/>
        </w:rPr>
        <w:t xml:space="preserve">c) Obtener un promedio crédito de 3.7 o más en el semestre anterior. </w:t>
      </w:r>
    </w:p>
    <w:p w:rsidR="00B109A9" w:rsidRDefault="00B77E83" w:rsidP="00B77E83">
      <w:pPr>
        <w:pStyle w:val="Textocomentario"/>
        <w:spacing w:before="120" w:after="100" w:afterAutospacing="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4BF8">
        <w:rPr>
          <w:rFonts w:ascii="Times New Roman" w:hAnsi="Times New Roman"/>
          <w:color w:val="000000" w:themeColor="text1"/>
          <w:sz w:val="24"/>
          <w:szCs w:val="24"/>
        </w:rPr>
        <w:t xml:space="preserve">d) No tener sanciones disciplinarias en su hoja de vida. </w:t>
      </w:r>
      <w:r w:rsidRPr="001A4BF8">
        <w:rPr>
          <w:rFonts w:ascii="Times New Roman" w:hAnsi="Times New Roman"/>
          <w:color w:val="000000" w:themeColor="text1"/>
          <w:sz w:val="24"/>
          <w:szCs w:val="24"/>
        </w:rPr>
        <w:cr/>
      </w:r>
    </w:p>
    <w:p w:rsidR="00FB6C6E" w:rsidRPr="001A4BF8" w:rsidRDefault="00B77E83" w:rsidP="00B77E83">
      <w:pPr>
        <w:pStyle w:val="Textocomentario"/>
        <w:spacing w:before="120" w:after="100" w:afterAutospacing="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4BF8">
        <w:rPr>
          <w:rFonts w:ascii="Times New Roman" w:hAnsi="Times New Roman"/>
          <w:b/>
          <w:color w:val="000000" w:themeColor="text1"/>
          <w:sz w:val="24"/>
          <w:szCs w:val="24"/>
        </w:rPr>
        <w:t>Joven investigador</w:t>
      </w:r>
      <w:r w:rsidRPr="001A4BF8">
        <w:rPr>
          <w:rFonts w:ascii="Times New Roman" w:hAnsi="Times New Roman"/>
          <w:color w:val="000000" w:themeColor="text1"/>
          <w:sz w:val="24"/>
          <w:szCs w:val="24"/>
        </w:rPr>
        <w:t xml:space="preserve">: es el estudiante excelente de los programas pregrado que ingresa al Programa “Jóvenes Investigadores” el </w:t>
      </w:r>
      <w:r w:rsidR="00B109A9" w:rsidRPr="001A4BF8">
        <w:rPr>
          <w:rFonts w:ascii="Times New Roman" w:hAnsi="Times New Roman"/>
          <w:color w:val="000000" w:themeColor="text1"/>
          <w:sz w:val="24"/>
          <w:szCs w:val="24"/>
        </w:rPr>
        <w:t>cual pretende</w:t>
      </w:r>
      <w:r w:rsidRPr="001A4BF8">
        <w:rPr>
          <w:rFonts w:ascii="Times New Roman" w:hAnsi="Times New Roman"/>
          <w:color w:val="000000" w:themeColor="text1"/>
          <w:sz w:val="24"/>
          <w:szCs w:val="24"/>
        </w:rPr>
        <w:t xml:space="preserve"> proporcionar una pasantía de entrenamiento en investigación. Dicho entrenamiento está basado en la participación del estudiante en actividades de investigación, que estén enmarcadas en el desarrollo de un programa, agenda o línea de investigación de un Grupo consolidado, por una parte, y en la participación activa en la dinámica del Grupo de investigación a</w:t>
      </w:r>
      <w:r w:rsidR="00B109A9">
        <w:rPr>
          <w:rFonts w:ascii="Times New Roman" w:hAnsi="Times New Roman"/>
          <w:color w:val="000000" w:themeColor="text1"/>
          <w:sz w:val="24"/>
          <w:szCs w:val="24"/>
        </w:rPr>
        <w:t xml:space="preserve">l cual se vincula, por la </w:t>
      </w:r>
      <w:r w:rsidR="00B109A9">
        <w:rPr>
          <w:rFonts w:ascii="Times New Roman" w:hAnsi="Times New Roman"/>
          <w:color w:val="000000" w:themeColor="text1"/>
          <w:sz w:val="24"/>
          <w:szCs w:val="24"/>
        </w:rPr>
        <w:lastRenderedPageBreak/>
        <w:t>otra.</w:t>
      </w:r>
      <w:r w:rsidRPr="001A4BF8">
        <w:rPr>
          <w:rStyle w:val="Refdenotaalfinal"/>
          <w:rFonts w:ascii="Times New Roman" w:hAnsi="Times New Roman"/>
          <w:color w:val="000000" w:themeColor="text1"/>
          <w:sz w:val="24"/>
          <w:szCs w:val="24"/>
        </w:rPr>
        <w:endnoteReference w:id="2"/>
      </w:r>
      <w:r w:rsidRPr="001A4BF8">
        <w:rPr>
          <w:rFonts w:ascii="Times New Roman" w:hAnsi="Times New Roman"/>
          <w:color w:val="000000" w:themeColor="text1"/>
          <w:sz w:val="24"/>
          <w:szCs w:val="24"/>
        </w:rPr>
        <w:cr/>
      </w:r>
    </w:p>
    <w:p w:rsidR="00717627" w:rsidRPr="001A4BF8" w:rsidRDefault="00FB6C6E" w:rsidP="00717627">
      <w:pPr>
        <w:pStyle w:val="Textocomentario"/>
        <w:spacing w:before="120" w:after="100" w:afterAutospacing="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A4BF8">
        <w:rPr>
          <w:rFonts w:ascii="Times New Roman" w:hAnsi="Times New Roman"/>
          <w:b/>
          <w:color w:val="000000" w:themeColor="text1"/>
          <w:sz w:val="24"/>
          <w:szCs w:val="24"/>
        </w:rPr>
        <w:t>Estudiante de pregrado</w:t>
      </w:r>
      <w:r w:rsidRPr="001A4B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7627" w:rsidRPr="001A4BF8">
        <w:rPr>
          <w:rFonts w:ascii="Times New Roman" w:hAnsi="Times New Roman"/>
          <w:color w:val="000000" w:themeColor="text1"/>
          <w:sz w:val="24"/>
          <w:szCs w:val="24"/>
        </w:rPr>
        <w:t xml:space="preserve">“es la persona que posee matrícula vigente en cualquiera de los programas académicos que ofrece la Universidad en este nivel”. </w:t>
      </w:r>
      <w:r w:rsidR="00717627" w:rsidRPr="001A4BF8">
        <w:rPr>
          <w:rStyle w:val="Refdenotaalfinal"/>
          <w:rFonts w:ascii="Times New Roman" w:hAnsi="Times New Roman"/>
          <w:color w:val="000000" w:themeColor="text1"/>
          <w:sz w:val="24"/>
          <w:szCs w:val="24"/>
        </w:rPr>
        <w:endnoteReference w:id="3"/>
      </w:r>
    </w:p>
    <w:p w:rsidR="00717627" w:rsidRPr="001A4BF8" w:rsidRDefault="00717627" w:rsidP="00717627">
      <w:pPr>
        <w:pStyle w:val="Textocomentario"/>
        <w:spacing w:before="120" w:after="100" w:afterAutospacing="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4BF8">
        <w:rPr>
          <w:rFonts w:ascii="Times New Roman" w:hAnsi="Times New Roman"/>
          <w:color w:val="000000" w:themeColor="text1"/>
          <w:sz w:val="24"/>
          <w:szCs w:val="24"/>
        </w:rPr>
        <w:t>“ARTÍCULO 21. La calidad de estudiante se adquiere mediante el acto voluntario de matrícula en un programa académico, y se termina o se pierde por las causales que se señalan en el presente reglamento”.</w:t>
      </w:r>
      <w:r w:rsidRPr="001A4BF8">
        <w:rPr>
          <w:rStyle w:val="Refdenotaalfinal"/>
          <w:rFonts w:ascii="Times New Roman" w:hAnsi="Times New Roman"/>
          <w:color w:val="000000" w:themeColor="text1"/>
          <w:sz w:val="24"/>
          <w:szCs w:val="24"/>
        </w:rPr>
        <w:endnoteReference w:id="4"/>
      </w:r>
    </w:p>
    <w:p w:rsidR="00FB6C6E" w:rsidRPr="001A4BF8" w:rsidRDefault="00717627" w:rsidP="00BD7AA6">
      <w:pPr>
        <w:pStyle w:val="Textocomentario"/>
        <w:spacing w:before="120" w:after="100" w:afterAutospacing="1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4BF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Estudiante de posgrado</w:t>
      </w:r>
      <w:r w:rsidRPr="001A4B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es la persona que se encuentra matriculada en un programa académico de Especialización, Especialización Médica Clínica y Quirúrgica, Maestría,</w:t>
      </w:r>
      <w:r w:rsidRPr="00E145D5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1A4B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 Doctorado.</w:t>
      </w:r>
      <w:r w:rsidRPr="001A4BF8">
        <w:rPr>
          <w:rStyle w:val="Refdenotaalfinal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endnoteReference w:id="5"/>
      </w:r>
    </w:p>
    <w:p w:rsidR="00C12CF4" w:rsidRPr="00E145D5" w:rsidRDefault="00C12CF4" w:rsidP="00BD7AA6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es-CO"/>
        </w:rPr>
      </w:pPr>
      <w:r w:rsidRPr="00E145D5">
        <w:rPr>
          <w:rFonts w:ascii="Times New Roman" w:hAnsi="Times New Roman" w:cs="Times New Roman"/>
          <w:color w:val="000000"/>
          <w:sz w:val="24"/>
          <w:szCs w:val="24"/>
          <w:lang w:val="es-CO"/>
        </w:rPr>
        <w:t xml:space="preserve">Después de su aceptación, cada aspirante debe vincularse a las actividades académicas del grupo y/o participar en alguna de las etapas de la investigación: diseño, desarrollo y difusión del mismo. </w:t>
      </w:r>
    </w:p>
    <w:p w:rsidR="00C12CF4" w:rsidRPr="008570B4" w:rsidRDefault="00CB546F" w:rsidP="00BD7AA6">
      <w:pPr>
        <w:pStyle w:val="Textocomentario"/>
        <w:spacing w:before="120" w:after="100" w:afterAutospacing="1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570B4">
        <w:rPr>
          <w:rFonts w:ascii="Times New Roman" w:hAnsi="Times New Roman"/>
          <w:b/>
          <w:sz w:val="24"/>
          <w:szCs w:val="24"/>
        </w:rPr>
        <w:t xml:space="preserve">PARÁGRAFO 1. </w:t>
      </w:r>
      <w:r w:rsidR="00C12CF4" w:rsidRPr="008570B4">
        <w:rPr>
          <w:rFonts w:ascii="Times New Roman" w:hAnsi="Times New Roman"/>
          <w:b/>
          <w:sz w:val="24"/>
          <w:szCs w:val="24"/>
        </w:rPr>
        <w:t>INFORMACIÓN DE OBLIGATORIO CONOCIMIENTO</w:t>
      </w:r>
    </w:p>
    <w:p w:rsidR="00EB50D9" w:rsidRPr="00E145D5" w:rsidRDefault="00C12CF4" w:rsidP="00BD7AA6">
      <w:pPr>
        <w:pStyle w:val="Textocomentario"/>
        <w:spacing w:before="120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El nuevo integrante debe</w:t>
      </w:r>
      <w:r w:rsidR="00EB50D9" w:rsidRPr="00E145D5">
        <w:rPr>
          <w:rFonts w:ascii="Times New Roman" w:hAnsi="Times New Roman"/>
          <w:sz w:val="24"/>
          <w:szCs w:val="24"/>
        </w:rPr>
        <w:t>:</w:t>
      </w:r>
    </w:p>
    <w:p w:rsidR="00EB50D9" w:rsidRPr="00E145D5" w:rsidRDefault="00C12CF4" w:rsidP="00BD7AA6">
      <w:pPr>
        <w:pStyle w:val="Textocomentario"/>
        <w:numPr>
          <w:ilvl w:val="0"/>
          <w:numId w:val="21"/>
        </w:numPr>
        <w:spacing w:before="120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 xml:space="preserve"> </w:t>
      </w:r>
      <w:r w:rsidR="00EB50D9" w:rsidRPr="00E145D5">
        <w:rPr>
          <w:rFonts w:ascii="Times New Roman" w:hAnsi="Times New Roman"/>
          <w:sz w:val="24"/>
          <w:szCs w:val="24"/>
        </w:rPr>
        <w:t xml:space="preserve">Leer </w:t>
      </w:r>
      <w:r w:rsidRPr="00E145D5">
        <w:rPr>
          <w:rFonts w:ascii="Times New Roman" w:hAnsi="Times New Roman"/>
          <w:sz w:val="24"/>
          <w:szCs w:val="24"/>
        </w:rPr>
        <w:t>la plataforma del grupo de investigación</w:t>
      </w:r>
      <w:r w:rsidR="00EB50D9" w:rsidRPr="00E145D5">
        <w:rPr>
          <w:rFonts w:ascii="Times New Roman" w:hAnsi="Times New Roman"/>
          <w:sz w:val="24"/>
          <w:szCs w:val="24"/>
        </w:rPr>
        <w:t xml:space="preserve"> igualmente que el reglamento</w:t>
      </w:r>
    </w:p>
    <w:p w:rsidR="00C12CF4" w:rsidRPr="00E145D5" w:rsidRDefault="00EB50D9" w:rsidP="00BD7AA6">
      <w:pPr>
        <w:pStyle w:val="Textocomentario"/>
        <w:numPr>
          <w:ilvl w:val="0"/>
          <w:numId w:val="21"/>
        </w:numPr>
        <w:spacing w:before="120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A</w:t>
      </w:r>
      <w:r w:rsidR="00C12CF4" w:rsidRPr="00E145D5">
        <w:rPr>
          <w:rFonts w:ascii="Times New Roman" w:hAnsi="Times New Roman"/>
          <w:sz w:val="24"/>
          <w:szCs w:val="24"/>
        </w:rPr>
        <w:t xml:space="preserve">ctualizar su información en el </w:t>
      </w:r>
      <w:proofErr w:type="spellStart"/>
      <w:r w:rsidR="00C12CF4" w:rsidRPr="00E145D5">
        <w:rPr>
          <w:rFonts w:ascii="Times New Roman" w:hAnsi="Times New Roman"/>
          <w:sz w:val="24"/>
          <w:szCs w:val="24"/>
        </w:rPr>
        <w:t>C</w:t>
      </w:r>
      <w:r w:rsidR="00B109A9">
        <w:rPr>
          <w:rFonts w:ascii="Times New Roman" w:hAnsi="Times New Roman"/>
          <w:sz w:val="24"/>
          <w:szCs w:val="24"/>
        </w:rPr>
        <w:t>vlac</w:t>
      </w:r>
      <w:proofErr w:type="spellEnd"/>
      <w:r w:rsidR="00B109A9">
        <w:rPr>
          <w:rFonts w:ascii="Times New Roman" w:hAnsi="Times New Roman"/>
          <w:sz w:val="24"/>
          <w:szCs w:val="24"/>
        </w:rPr>
        <w:t xml:space="preserve"> para que sea vinculado al </w:t>
      </w:r>
      <w:proofErr w:type="spellStart"/>
      <w:r w:rsidR="00B109A9">
        <w:rPr>
          <w:rFonts w:ascii="Times New Roman" w:hAnsi="Times New Roman"/>
          <w:sz w:val="24"/>
          <w:szCs w:val="24"/>
        </w:rPr>
        <w:t>GrupL</w:t>
      </w:r>
      <w:r w:rsidR="00C12CF4" w:rsidRPr="00E145D5">
        <w:rPr>
          <w:rFonts w:ascii="Times New Roman" w:hAnsi="Times New Roman"/>
          <w:sz w:val="24"/>
          <w:szCs w:val="24"/>
        </w:rPr>
        <w:t>ac</w:t>
      </w:r>
      <w:proofErr w:type="spellEnd"/>
      <w:r w:rsidRPr="00E145D5">
        <w:rPr>
          <w:rFonts w:ascii="Times New Roman" w:hAnsi="Times New Roman"/>
          <w:sz w:val="24"/>
          <w:szCs w:val="24"/>
        </w:rPr>
        <w:t xml:space="preserve"> correspondiente.</w:t>
      </w:r>
    </w:p>
    <w:p w:rsidR="00EB50D9" w:rsidRPr="00E145D5" w:rsidRDefault="00EB50D9" w:rsidP="00BD7AA6">
      <w:pPr>
        <w:pStyle w:val="Textocomentario"/>
        <w:numPr>
          <w:ilvl w:val="0"/>
          <w:numId w:val="21"/>
        </w:numPr>
        <w:spacing w:before="120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Conocer el estatuto de propiedad intelectual y demás normativas que sean acogidas por el grupo</w:t>
      </w:r>
    </w:p>
    <w:p w:rsidR="00C80662" w:rsidRPr="008570B4" w:rsidRDefault="00C80662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570B4">
        <w:rPr>
          <w:rFonts w:ascii="Times New Roman" w:hAnsi="Times New Roman" w:cs="Times New Roman"/>
          <w:b/>
          <w:sz w:val="24"/>
          <w:szCs w:val="24"/>
          <w:lang w:val="es-CO"/>
        </w:rPr>
        <w:t xml:space="preserve">PARÁGRAFO </w:t>
      </w:r>
      <w:r w:rsidR="00CB546F" w:rsidRPr="008570B4">
        <w:rPr>
          <w:rFonts w:ascii="Times New Roman" w:hAnsi="Times New Roman" w:cs="Times New Roman"/>
          <w:b/>
          <w:sz w:val="24"/>
          <w:szCs w:val="24"/>
          <w:lang w:val="es-CO"/>
        </w:rPr>
        <w:t>2</w:t>
      </w:r>
      <w:r w:rsidRPr="008570B4">
        <w:rPr>
          <w:rFonts w:ascii="Times New Roman" w:hAnsi="Times New Roman" w:cs="Times New Roman"/>
          <w:b/>
          <w:sz w:val="24"/>
          <w:szCs w:val="24"/>
          <w:lang w:val="es-CO"/>
        </w:rPr>
        <w:t xml:space="preserve">. </w:t>
      </w:r>
      <w:r w:rsidR="00EB50D9" w:rsidRPr="008570B4">
        <w:rPr>
          <w:rFonts w:ascii="Times New Roman" w:hAnsi="Times New Roman" w:cs="Times New Roman"/>
          <w:b/>
          <w:sz w:val="24"/>
          <w:szCs w:val="24"/>
          <w:lang w:val="es-CO"/>
        </w:rPr>
        <w:t>CRITERIOS DE PERTENENCIA</w:t>
      </w:r>
    </w:p>
    <w:p w:rsidR="00EB50D9" w:rsidRPr="00E145D5" w:rsidRDefault="00EB50D9" w:rsidP="00BD7AA6">
      <w:pPr>
        <w:pStyle w:val="Textocomentario"/>
        <w:numPr>
          <w:ilvl w:val="0"/>
          <w:numId w:val="20"/>
        </w:numPr>
        <w:spacing w:before="120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 xml:space="preserve">Profesores, cualquiera sea su categoría en el escalafón de la </w:t>
      </w:r>
      <w:proofErr w:type="spellStart"/>
      <w:r w:rsidRPr="00E145D5">
        <w:rPr>
          <w:rFonts w:ascii="Times New Roman" w:hAnsi="Times New Roman"/>
          <w:sz w:val="24"/>
          <w:szCs w:val="24"/>
        </w:rPr>
        <w:t>UdeA</w:t>
      </w:r>
      <w:proofErr w:type="spellEnd"/>
      <w:r w:rsidRPr="00E145D5">
        <w:rPr>
          <w:rFonts w:ascii="Times New Roman" w:hAnsi="Times New Roman"/>
          <w:sz w:val="24"/>
          <w:szCs w:val="24"/>
        </w:rPr>
        <w:t xml:space="preserve"> o tipo de vinculación con la </w:t>
      </w:r>
      <w:proofErr w:type="spellStart"/>
      <w:r w:rsidRPr="00E145D5">
        <w:rPr>
          <w:rFonts w:ascii="Times New Roman" w:hAnsi="Times New Roman"/>
          <w:sz w:val="24"/>
          <w:szCs w:val="24"/>
        </w:rPr>
        <w:t>UdeA</w:t>
      </w:r>
      <w:proofErr w:type="spellEnd"/>
      <w:r w:rsidRPr="00E145D5">
        <w:rPr>
          <w:rFonts w:ascii="Times New Roman" w:hAnsi="Times New Roman"/>
          <w:sz w:val="24"/>
          <w:szCs w:val="24"/>
        </w:rPr>
        <w:t xml:space="preserve"> o en otra Institución educativa de Colombia o el exterior, incluyendo a los jubilados.</w:t>
      </w:r>
    </w:p>
    <w:p w:rsidR="00EB50D9" w:rsidRPr="00E145D5" w:rsidRDefault="00EB50D9" w:rsidP="00BD7AA6">
      <w:pPr>
        <w:pStyle w:val="Textocomentario"/>
        <w:numPr>
          <w:ilvl w:val="0"/>
          <w:numId w:val="20"/>
        </w:numPr>
        <w:spacing w:before="120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Estudiantes de pre y posgrado de la Universidad de Antioquia, o de otra Institución educativa de Colombia o el exterior.</w:t>
      </w:r>
    </w:p>
    <w:p w:rsidR="00EB50D9" w:rsidRPr="00E145D5" w:rsidRDefault="00EB50D9" w:rsidP="00BD7AA6">
      <w:pPr>
        <w:pStyle w:val="Textocomentario"/>
        <w:numPr>
          <w:ilvl w:val="0"/>
          <w:numId w:val="20"/>
        </w:numPr>
        <w:spacing w:before="120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 xml:space="preserve">Profesionales y egresados de diferentes áreas, con intereses afines a la temática de investigación del grupo. Dichos profesionales podrán residir en Colombia o el exterior. Los profesionales podrán tener vínculo laboral con la </w:t>
      </w:r>
      <w:proofErr w:type="spellStart"/>
      <w:r w:rsidRPr="00E145D5">
        <w:rPr>
          <w:rFonts w:ascii="Times New Roman" w:hAnsi="Times New Roman"/>
          <w:sz w:val="24"/>
          <w:szCs w:val="24"/>
        </w:rPr>
        <w:t>UdeA</w:t>
      </w:r>
      <w:proofErr w:type="spellEnd"/>
      <w:r w:rsidRPr="00E145D5">
        <w:rPr>
          <w:rFonts w:ascii="Times New Roman" w:hAnsi="Times New Roman"/>
          <w:sz w:val="24"/>
          <w:szCs w:val="24"/>
        </w:rPr>
        <w:t xml:space="preserve"> o con cualquier otra institución.</w:t>
      </w:r>
    </w:p>
    <w:p w:rsidR="00EB50D9" w:rsidRPr="00E145D5" w:rsidRDefault="00EB50D9" w:rsidP="00BD7AA6">
      <w:pPr>
        <w:pStyle w:val="Textocomentario"/>
        <w:numPr>
          <w:ilvl w:val="0"/>
          <w:numId w:val="20"/>
        </w:numPr>
        <w:spacing w:before="120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Pares académicos, sugerido/elegidos por los profesores integrantes del grupo con base en su experiencia en investigación y reconocimiento en el medio.</w:t>
      </w:r>
    </w:p>
    <w:p w:rsidR="00EB50D9" w:rsidRPr="00E145D5" w:rsidRDefault="00EB50D9" w:rsidP="00BD7AA6">
      <w:pPr>
        <w:pStyle w:val="Textocomentario"/>
        <w:spacing w:before="120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lastRenderedPageBreak/>
        <w:t>Parágrafo: pertenecer al grupo de investigación no obliga al grupo de investigación, a la Facultad de Enfermería o a la Universidad de Antioquia a establecer compromisos contractuales con los miembros integrantes.</w:t>
      </w:r>
    </w:p>
    <w:p w:rsidR="00B109A9" w:rsidRDefault="00B109A9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845EF" w:rsidRPr="008570B4" w:rsidRDefault="00FE4738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570B4">
        <w:rPr>
          <w:rFonts w:ascii="Times New Roman" w:hAnsi="Times New Roman" w:cs="Times New Roman"/>
          <w:b/>
          <w:sz w:val="24"/>
          <w:szCs w:val="24"/>
          <w:lang w:val="es-CO"/>
        </w:rPr>
        <w:t>ARTÍCULO 2. RETIRO DE INTEGRANTES</w:t>
      </w:r>
    </w:p>
    <w:p w:rsidR="009845EF" w:rsidRPr="00E145D5" w:rsidRDefault="009845EF" w:rsidP="00CB546F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 xml:space="preserve">En caso que un integrante del grupo desee retirarse, debe presentar </w:t>
      </w:r>
      <w:r w:rsidR="00FB6C6E" w:rsidRPr="00E145D5">
        <w:rPr>
          <w:rFonts w:ascii="Times New Roman" w:hAnsi="Times New Roman"/>
          <w:sz w:val="24"/>
          <w:szCs w:val="24"/>
        </w:rPr>
        <w:t xml:space="preserve">su </w:t>
      </w:r>
      <w:r w:rsidRPr="00E145D5">
        <w:rPr>
          <w:rFonts w:ascii="Times New Roman" w:hAnsi="Times New Roman"/>
          <w:sz w:val="24"/>
          <w:szCs w:val="24"/>
        </w:rPr>
        <w:t xml:space="preserve">carta de </w:t>
      </w:r>
      <w:r w:rsidR="00FB6C6E" w:rsidRPr="00E145D5">
        <w:rPr>
          <w:rFonts w:ascii="Times New Roman" w:hAnsi="Times New Roman"/>
          <w:sz w:val="24"/>
          <w:szCs w:val="24"/>
        </w:rPr>
        <w:t xml:space="preserve">renuncia y </w:t>
      </w:r>
      <w:r w:rsidRPr="00E145D5">
        <w:rPr>
          <w:rFonts w:ascii="Times New Roman" w:hAnsi="Times New Roman"/>
          <w:sz w:val="24"/>
          <w:szCs w:val="24"/>
        </w:rPr>
        <w:t>estar a día en el cumplimiento de compromisos en las investigaciones vigentes.</w:t>
      </w:r>
      <w:r w:rsidR="00CB546F" w:rsidRPr="00E145D5">
        <w:rPr>
          <w:rFonts w:ascii="Times New Roman" w:hAnsi="Times New Roman"/>
          <w:sz w:val="24"/>
          <w:szCs w:val="24"/>
        </w:rPr>
        <w:t xml:space="preserve"> </w:t>
      </w:r>
    </w:p>
    <w:p w:rsidR="009845EF" w:rsidRPr="00E145D5" w:rsidRDefault="009845EF" w:rsidP="00CB546F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 xml:space="preserve">Los productos que se derivaren de su trabajo investigativo durante su pertenencia al grupo serán de propiedad patrimonial del grupo. </w:t>
      </w:r>
    </w:p>
    <w:p w:rsidR="00CB546F" w:rsidRPr="00E145D5" w:rsidRDefault="00CB546F" w:rsidP="00CB546F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 xml:space="preserve">El coordinador procederá a inactivarlo en el </w:t>
      </w:r>
      <w:proofErr w:type="spellStart"/>
      <w:r w:rsidRPr="00E145D5">
        <w:rPr>
          <w:rFonts w:ascii="Times New Roman" w:hAnsi="Times New Roman"/>
          <w:sz w:val="24"/>
          <w:szCs w:val="24"/>
        </w:rPr>
        <w:t>Grup</w:t>
      </w:r>
      <w:r w:rsidR="00FB6C6E" w:rsidRPr="00E145D5">
        <w:rPr>
          <w:rFonts w:ascii="Times New Roman" w:hAnsi="Times New Roman"/>
          <w:sz w:val="24"/>
          <w:szCs w:val="24"/>
        </w:rPr>
        <w:t>L</w:t>
      </w:r>
      <w:r w:rsidRPr="00E145D5">
        <w:rPr>
          <w:rFonts w:ascii="Times New Roman" w:hAnsi="Times New Roman"/>
          <w:sz w:val="24"/>
          <w:szCs w:val="24"/>
        </w:rPr>
        <w:t>ac</w:t>
      </w:r>
      <w:proofErr w:type="spellEnd"/>
      <w:r w:rsidRPr="00E145D5">
        <w:rPr>
          <w:rFonts w:ascii="Times New Roman" w:hAnsi="Times New Roman"/>
          <w:sz w:val="24"/>
          <w:szCs w:val="24"/>
        </w:rPr>
        <w:t>.</w:t>
      </w:r>
    </w:p>
    <w:p w:rsidR="009845EF" w:rsidRPr="00E145D5" w:rsidRDefault="009845EF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sz w:val="24"/>
          <w:szCs w:val="24"/>
          <w:lang w:val="es-CO"/>
        </w:rPr>
      </w:pPr>
    </w:p>
    <w:p w:rsidR="00FE4738" w:rsidRPr="008570B4" w:rsidRDefault="00CB546F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570B4">
        <w:rPr>
          <w:rFonts w:ascii="Times New Roman" w:hAnsi="Times New Roman" w:cs="Times New Roman"/>
          <w:b/>
          <w:sz w:val="24"/>
          <w:szCs w:val="24"/>
          <w:lang w:val="es-CO"/>
        </w:rPr>
        <w:t>ARTÍCULO 3. DISOLUCIÓN DEL GRUPO.</w:t>
      </w:r>
    </w:p>
    <w:p w:rsidR="00AC31E9" w:rsidRPr="00E145D5" w:rsidRDefault="00AC31E9" w:rsidP="001A4BF8">
      <w:p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145D5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El grupo de investigación podrá modificarse por fusión, división, </w:t>
      </w:r>
      <w:r w:rsidR="00B109A9" w:rsidRPr="00E145D5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disolución </w:t>
      </w:r>
      <w:r w:rsidR="00B109A9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y</w:t>
      </w:r>
      <w:r w:rsidR="001A4BF8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en todos los caso</w:t>
      </w:r>
      <w:r w:rsidR="00B465A4" w:rsidRPr="00E145D5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s será por ac</w:t>
      </w:r>
      <w:r w:rsidR="001A4BF8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uerdo mutuo de sus integrantes. </w:t>
      </w:r>
      <w:r w:rsidR="001A4BF8" w:rsidRPr="001A4BF8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El grupo</w:t>
      </w:r>
      <w:r w:rsidRPr="001A4BF8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extingue cuando no hay proyectos, no hay productos, </w:t>
      </w:r>
      <w:r w:rsidR="00B109A9" w:rsidRPr="001A4BF8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aun</w:t>
      </w:r>
      <w:r w:rsidRPr="001A4BF8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así pudiera ser retomado el grupo por otras personas que estuvieran interesados en reactivar el grupo.</w:t>
      </w:r>
    </w:p>
    <w:p w:rsidR="00387D4C" w:rsidRPr="008570B4" w:rsidRDefault="00FE4738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570B4">
        <w:rPr>
          <w:rFonts w:ascii="Times New Roman" w:hAnsi="Times New Roman" w:cs="Times New Roman"/>
          <w:b/>
          <w:sz w:val="24"/>
          <w:szCs w:val="24"/>
          <w:lang w:val="es-CO"/>
        </w:rPr>
        <w:t xml:space="preserve">ARTÍCULO </w:t>
      </w:r>
      <w:r w:rsidR="00EE3EA8" w:rsidRPr="008570B4">
        <w:rPr>
          <w:rFonts w:ascii="Times New Roman" w:hAnsi="Times New Roman" w:cs="Times New Roman"/>
          <w:b/>
          <w:sz w:val="24"/>
          <w:szCs w:val="24"/>
          <w:lang w:val="es-CO"/>
        </w:rPr>
        <w:t>4</w:t>
      </w:r>
      <w:r w:rsidRPr="008570B4">
        <w:rPr>
          <w:rFonts w:ascii="Times New Roman" w:hAnsi="Times New Roman" w:cs="Times New Roman"/>
          <w:b/>
          <w:sz w:val="24"/>
          <w:szCs w:val="24"/>
          <w:lang w:val="es-CO"/>
        </w:rPr>
        <w:t xml:space="preserve">. </w:t>
      </w:r>
      <w:r w:rsidR="00387D4C" w:rsidRPr="008570B4">
        <w:rPr>
          <w:rFonts w:ascii="Times New Roman" w:hAnsi="Times New Roman" w:cs="Times New Roman"/>
          <w:b/>
          <w:sz w:val="24"/>
          <w:szCs w:val="24"/>
          <w:lang w:val="es-CO"/>
        </w:rPr>
        <w:t>MANEJO DE EQUIPOS</w:t>
      </w:r>
    </w:p>
    <w:p w:rsidR="00387D4C" w:rsidRPr="00E145D5" w:rsidRDefault="00387D4C" w:rsidP="00BD7AA6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120" w:after="0"/>
        <w:contextualSpacing w:val="0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Los equipos deberán ser asignados a los integrantes, por inventario de la unidad académica</w:t>
      </w:r>
    </w:p>
    <w:p w:rsidR="00387D4C" w:rsidRPr="00E145D5" w:rsidRDefault="00387D4C" w:rsidP="00BD7AA6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 xml:space="preserve">los equipos obtenidos por proyecto irán al inventario del investigador principal del proyecto y aunque deberán estar al servicio del </w:t>
      </w:r>
      <w:r w:rsidR="00B109A9" w:rsidRPr="00E145D5">
        <w:rPr>
          <w:rFonts w:ascii="Times New Roman" w:hAnsi="Times New Roman"/>
          <w:sz w:val="24"/>
          <w:szCs w:val="24"/>
        </w:rPr>
        <w:t>grupo y</w:t>
      </w:r>
      <w:r w:rsidRPr="00E145D5">
        <w:rPr>
          <w:rFonts w:ascii="Times New Roman" w:hAnsi="Times New Roman"/>
          <w:sz w:val="24"/>
          <w:szCs w:val="24"/>
        </w:rPr>
        <w:t xml:space="preserve"> su manejo será responsabilidad del grupo, hace parte del inventario de uno de los docentes.</w:t>
      </w:r>
    </w:p>
    <w:p w:rsidR="00E446B8" w:rsidRPr="00E145D5" w:rsidRDefault="00E446B8" w:rsidP="00BD7AA6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En el cumplimiento de compromisos adquiridos en los proyectos será supervisado por el Centro de Investigaciones y el comité Técnico de Investigación, de acuerdo con lo pactado en la propuesta del proyecto y cumpliendo con la regulación que para tal fin tienen la universidad.</w:t>
      </w:r>
    </w:p>
    <w:p w:rsidR="00FE4738" w:rsidRPr="008570B4" w:rsidRDefault="00714D2F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ARTÍCULO 5</w:t>
      </w:r>
      <w:r w:rsidR="00FE4738" w:rsidRPr="008570B4">
        <w:rPr>
          <w:rFonts w:ascii="Times New Roman" w:hAnsi="Times New Roman" w:cs="Times New Roman"/>
          <w:b/>
          <w:sz w:val="24"/>
          <w:szCs w:val="24"/>
          <w:lang w:val="es-CO"/>
        </w:rPr>
        <w:t>. PRESENTACIÓN DE RESULTADOS DE LAS INVESTIGACIONES</w:t>
      </w:r>
    </w:p>
    <w:p w:rsidR="001329BC" w:rsidRPr="00E145D5" w:rsidRDefault="001329BC" w:rsidP="00BD7AA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Todo producto derivado de las investigaciones, asesorías, consultorías y demás será socializado en el grupo en pleno por los investigadores responsables</w:t>
      </w:r>
    </w:p>
    <w:p w:rsidR="00E446B8" w:rsidRPr="00E145D5" w:rsidRDefault="001329BC" w:rsidP="00BD7AA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Las</w:t>
      </w:r>
      <w:r w:rsidR="00E446B8" w:rsidRPr="00E145D5">
        <w:rPr>
          <w:rFonts w:ascii="Times New Roman" w:hAnsi="Times New Roman"/>
          <w:sz w:val="24"/>
          <w:szCs w:val="24"/>
        </w:rPr>
        <w:t xml:space="preserve"> actividades del grupo serán publicadas en la </w:t>
      </w:r>
      <w:r w:rsidR="00E446B8" w:rsidRPr="00714D2F">
        <w:rPr>
          <w:rFonts w:ascii="Times New Roman" w:hAnsi="Times New Roman"/>
          <w:sz w:val="24"/>
          <w:szCs w:val="24"/>
        </w:rPr>
        <w:t>página Web del Grupo de Investigación en forma resumida mediante otros medios que se</w:t>
      </w:r>
      <w:r w:rsidR="00E446B8" w:rsidRPr="00E145D5">
        <w:rPr>
          <w:rFonts w:ascii="Times New Roman" w:hAnsi="Times New Roman"/>
          <w:sz w:val="24"/>
          <w:szCs w:val="24"/>
        </w:rPr>
        <w:t xml:space="preserve"> consideren oportunos y permitan una divulgación adecuada de la actividad investigadora de los miembros del grupo.</w:t>
      </w:r>
    </w:p>
    <w:p w:rsidR="001329BC" w:rsidRPr="00E145D5" w:rsidRDefault="001329BC" w:rsidP="001329BC">
      <w:pPr>
        <w:pStyle w:val="Prrafodelista"/>
        <w:numPr>
          <w:ilvl w:val="0"/>
          <w:numId w:val="12"/>
        </w:numPr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Cuando en el grupo existan proyectos a cargo de estudiantes, estos deberán presentar los proyectos al grupo.</w:t>
      </w:r>
    </w:p>
    <w:p w:rsidR="00C80662" w:rsidRPr="00DB4C0F" w:rsidRDefault="00714D2F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lastRenderedPageBreak/>
        <w:t>ARTÍCULO 6</w:t>
      </w:r>
      <w:r w:rsidR="00FE4738" w:rsidRPr="00DB4C0F">
        <w:rPr>
          <w:rFonts w:ascii="Times New Roman" w:hAnsi="Times New Roman" w:cs="Times New Roman"/>
          <w:b/>
          <w:sz w:val="24"/>
          <w:szCs w:val="24"/>
          <w:lang w:val="es-CO"/>
        </w:rPr>
        <w:t xml:space="preserve">. </w:t>
      </w:r>
      <w:r w:rsidR="00C80662" w:rsidRPr="00DB4C0F">
        <w:rPr>
          <w:rFonts w:ascii="Times New Roman" w:hAnsi="Times New Roman" w:cs="Times New Roman"/>
          <w:b/>
          <w:sz w:val="24"/>
          <w:szCs w:val="24"/>
          <w:lang w:val="es-CO"/>
        </w:rPr>
        <w:t>REUNIONES</w:t>
      </w:r>
    </w:p>
    <w:p w:rsidR="004F6D64" w:rsidRPr="00E145D5" w:rsidRDefault="004F6D64" w:rsidP="00BD7AA6">
      <w:pPr>
        <w:pStyle w:val="Prrafodelista"/>
        <w:numPr>
          <w:ilvl w:val="0"/>
          <w:numId w:val="13"/>
        </w:numPr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 xml:space="preserve">El grupo define los encuentros ordinarios del grupo en horarios y fechas acordados con los participantes. Las reuniones extraordinarias serán citadas por el coordinador del grupo con antelación y en la medida de lo posible cuando no se trate de una contingencia. </w:t>
      </w:r>
    </w:p>
    <w:p w:rsidR="004F6D64" w:rsidRPr="00E145D5" w:rsidRDefault="004F6D64" w:rsidP="00BD7AA6">
      <w:pPr>
        <w:pStyle w:val="Prrafodelista"/>
        <w:numPr>
          <w:ilvl w:val="0"/>
          <w:numId w:val="13"/>
        </w:numPr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Cada línea o equipo de investigación que desarrolle proyectos diferentes acordará sus horarios y fechas de reuniones en común acuerdo y presentará informes de estos al grupo en las reuniones generales.</w:t>
      </w:r>
    </w:p>
    <w:p w:rsidR="001329BC" w:rsidRPr="00DB4C0F" w:rsidRDefault="00C80662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DB4C0F">
        <w:rPr>
          <w:rFonts w:ascii="Times New Roman" w:hAnsi="Times New Roman" w:cs="Times New Roman"/>
          <w:b/>
          <w:sz w:val="24"/>
          <w:szCs w:val="24"/>
          <w:lang w:val="es-CO"/>
        </w:rPr>
        <w:t xml:space="preserve">ARTÍCULO </w:t>
      </w:r>
      <w:r w:rsidR="00714D2F">
        <w:rPr>
          <w:rFonts w:ascii="Times New Roman" w:hAnsi="Times New Roman" w:cs="Times New Roman"/>
          <w:b/>
          <w:sz w:val="24"/>
          <w:szCs w:val="24"/>
          <w:lang w:val="es-CO"/>
        </w:rPr>
        <w:t>7</w:t>
      </w:r>
      <w:r w:rsidRPr="00DB4C0F">
        <w:rPr>
          <w:rFonts w:ascii="Times New Roman" w:hAnsi="Times New Roman" w:cs="Times New Roman"/>
          <w:b/>
          <w:sz w:val="24"/>
          <w:szCs w:val="24"/>
          <w:lang w:val="es-CO"/>
        </w:rPr>
        <w:t xml:space="preserve">. </w:t>
      </w:r>
      <w:r w:rsidR="001329BC" w:rsidRPr="00DB4C0F">
        <w:rPr>
          <w:rFonts w:ascii="Times New Roman" w:hAnsi="Times New Roman" w:cs="Times New Roman"/>
          <w:b/>
          <w:sz w:val="24"/>
          <w:szCs w:val="24"/>
          <w:lang w:val="es-CO"/>
        </w:rPr>
        <w:t>DE LA ADMINISTRACIÓN DE LOS RECURSOS</w:t>
      </w:r>
      <w:r w:rsidR="00E95C7F" w:rsidRPr="00DB4C0F">
        <w:rPr>
          <w:rFonts w:ascii="Times New Roman" w:hAnsi="Times New Roman" w:cs="Times New Roman"/>
          <w:b/>
          <w:sz w:val="24"/>
          <w:szCs w:val="24"/>
          <w:lang w:val="es-CO"/>
        </w:rPr>
        <w:t xml:space="preserve"> Y CUMPLIMIENTO DE COMPROMISOS</w:t>
      </w:r>
    </w:p>
    <w:p w:rsidR="00CB546F" w:rsidRPr="00E145D5" w:rsidRDefault="00CB546F" w:rsidP="00CB546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La administración de los recursos de los proyectos es realizada por el Centro de Investigación de la Facultad, en común acuerdo con el investigador principal del proyecto y de acuerdo con el presupuesto y el aval del Comité Técnico de Investigación.</w:t>
      </w:r>
    </w:p>
    <w:p w:rsidR="00E95C7F" w:rsidRPr="00E145D5" w:rsidRDefault="00E95C7F" w:rsidP="00CB546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Será responsabilidad del investigador principal y su equipo velar por la adecuada administración de recursos que estará dada bajo la orientación del Centro de investigaciones de la Facultad</w:t>
      </w:r>
    </w:p>
    <w:p w:rsidR="00E95C7F" w:rsidRPr="00E145D5" w:rsidRDefault="00E95C7F" w:rsidP="00CB546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Se hace imperante que los participantes de la investigación estén pendientes de las fechas y plazos establecidos para presentar cumplimiento de los compromisos adquiridos en cada proyecto que ejecutan.</w:t>
      </w:r>
    </w:p>
    <w:p w:rsidR="001D739A" w:rsidRPr="00E145D5" w:rsidRDefault="00E95C7F" w:rsidP="00CB546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La coordinación del grupo velará y propiciará el acompañamiento para que tanto los productos como los recursos se administren adecuadamente</w:t>
      </w:r>
      <w:r w:rsidR="001D739A" w:rsidRPr="00E145D5">
        <w:rPr>
          <w:rFonts w:ascii="Times New Roman" w:hAnsi="Times New Roman"/>
          <w:sz w:val="24"/>
          <w:szCs w:val="24"/>
        </w:rPr>
        <w:t xml:space="preserve">. </w:t>
      </w:r>
    </w:p>
    <w:p w:rsidR="001D739A" w:rsidRPr="00DB4C0F" w:rsidRDefault="00714D2F" w:rsidP="00BD7AA6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ARTÍCULO 8</w:t>
      </w:r>
      <w:r w:rsidR="00FE4738" w:rsidRPr="00DB4C0F">
        <w:rPr>
          <w:rFonts w:ascii="Times New Roman" w:hAnsi="Times New Roman" w:cs="Times New Roman"/>
          <w:b/>
          <w:sz w:val="24"/>
          <w:szCs w:val="24"/>
          <w:lang w:val="es-CO"/>
        </w:rPr>
        <w:t xml:space="preserve">. CONCILIACIÓN DE CONFLICTOS </w:t>
      </w:r>
    </w:p>
    <w:p w:rsidR="0014650A" w:rsidRPr="00E145D5" w:rsidRDefault="005C1A1E" w:rsidP="00F23F80">
      <w:pPr>
        <w:pStyle w:val="Prrafodelista"/>
        <w:numPr>
          <w:ilvl w:val="0"/>
          <w:numId w:val="22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En</w:t>
      </w:r>
      <w:r w:rsidR="00E95C7F" w:rsidRPr="00E145D5">
        <w:rPr>
          <w:rFonts w:ascii="Times New Roman" w:hAnsi="Times New Roman"/>
          <w:sz w:val="24"/>
          <w:szCs w:val="24"/>
        </w:rPr>
        <w:t xml:space="preserve"> caso que existan conflictos entre los miembros del grupo de investigación en ejercicio de investigación, será </w:t>
      </w:r>
      <w:r w:rsidR="00E85722" w:rsidRPr="00E145D5">
        <w:rPr>
          <w:rFonts w:ascii="Times New Roman" w:hAnsi="Times New Roman"/>
          <w:sz w:val="24"/>
          <w:szCs w:val="24"/>
        </w:rPr>
        <w:t>necesaria la activación de canales</w:t>
      </w:r>
      <w:r w:rsidR="00F23F80" w:rsidRPr="00E145D5">
        <w:rPr>
          <w:rFonts w:ascii="Times New Roman" w:hAnsi="Times New Roman"/>
          <w:sz w:val="24"/>
          <w:szCs w:val="24"/>
        </w:rPr>
        <w:t xml:space="preserve"> y estrategias </w:t>
      </w:r>
      <w:r w:rsidR="00E85722" w:rsidRPr="00E145D5">
        <w:rPr>
          <w:rFonts w:ascii="Times New Roman" w:hAnsi="Times New Roman"/>
          <w:sz w:val="24"/>
          <w:szCs w:val="24"/>
        </w:rPr>
        <w:t>de comunicación</w:t>
      </w:r>
      <w:r w:rsidR="00F23F80" w:rsidRPr="00E145D5">
        <w:rPr>
          <w:rFonts w:ascii="Times New Roman" w:hAnsi="Times New Roman"/>
          <w:sz w:val="24"/>
          <w:szCs w:val="24"/>
        </w:rPr>
        <w:t xml:space="preserve"> para la solución efectiva se siguen </w:t>
      </w:r>
      <w:r w:rsidR="00E85722" w:rsidRPr="00E145D5">
        <w:rPr>
          <w:rFonts w:ascii="Times New Roman" w:hAnsi="Times New Roman"/>
          <w:sz w:val="24"/>
          <w:szCs w:val="24"/>
        </w:rPr>
        <w:t xml:space="preserve">la normatividad y reglamentos vigentes.  Ante la ocurrencia de un conflicto entre los integrantes del grupo, la acción principal </w:t>
      </w:r>
      <w:r w:rsidR="00F775F9" w:rsidRPr="00E145D5">
        <w:rPr>
          <w:rFonts w:ascii="Times New Roman" w:hAnsi="Times New Roman"/>
          <w:sz w:val="24"/>
          <w:szCs w:val="24"/>
        </w:rPr>
        <w:t xml:space="preserve">es </w:t>
      </w:r>
      <w:r w:rsidR="0014650A" w:rsidRPr="00E145D5">
        <w:rPr>
          <w:rFonts w:ascii="Times New Roman" w:hAnsi="Times New Roman"/>
          <w:sz w:val="24"/>
          <w:szCs w:val="24"/>
        </w:rPr>
        <w:t xml:space="preserve">el dialogo entre las partes y si es </w:t>
      </w:r>
      <w:r w:rsidR="00F23F80" w:rsidRPr="00E145D5">
        <w:rPr>
          <w:rFonts w:ascii="Times New Roman" w:hAnsi="Times New Roman"/>
          <w:sz w:val="24"/>
          <w:szCs w:val="24"/>
        </w:rPr>
        <w:t>d</w:t>
      </w:r>
      <w:r w:rsidR="0014650A" w:rsidRPr="00E145D5">
        <w:rPr>
          <w:rFonts w:ascii="Times New Roman" w:hAnsi="Times New Roman"/>
          <w:sz w:val="24"/>
          <w:szCs w:val="24"/>
        </w:rPr>
        <w:t xml:space="preserve">el caso, la intervención y mediación del coordinador o bien del grupo en pleno. </w:t>
      </w:r>
    </w:p>
    <w:p w:rsidR="00273578" w:rsidRPr="00E145D5" w:rsidRDefault="0014650A" w:rsidP="00F23F80">
      <w:pPr>
        <w:pStyle w:val="Prrafodelista"/>
        <w:numPr>
          <w:ilvl w:val="0"/>
          <w:numId w:val="22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>Si se llegara a presentar diferencias o conflictos entre grupos de investigación y si la vía del dialogo no surtiese efecto se deberá acudir a una segunda instancia como lo es la jefatura del Centro de Investigaciones o el Comité Técnico de Investigación. En síntesis la estrategia será agotar las vías de conciliación y las instancias organizativas internas.</w:t>
      </w:r>
    </w:p>
    <w:p w:rsidR="0014650A" w:rsidRDefault="0014650A" w:rsidP="00F23F80">
      <w:pPr>
        <w:pStyle w:val="Prrafodelista"/>
        <w:numPr>
          <w:ilvl w:val="0"/>
          <w:numId w:val="22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145D5">
        <w:rPr>
          <w:rFonts w:ascii="Times New Roman" w:hAnsi="Times New Roman"/>
          <w:sz w:val="24"/>
          <w:szCs w:val="24"/>
        </w:rPr>
        <w:t xml:space="preserve">Si el conflicto hace parte de asuntos que atenten contra la propiedad intelectual, los reglamentos internos de la universidad y otras normativas vigentes </w:t>
      </w:r>
      <w:r w:rsidR="00DF37F6" w:rsidRPr="00E145D5">
        <w:rPr>
          <w:rFonts w:ascii="Times New Roman" w:hAnsi="Times New Roman"/>
          <w:sz w:val="24"/>
          <w:szCs w:val="24"/>
        </w:rPr>
        <w:t>se deberá proceder a instancias universitarias dispuestas para ello.</w:t>
      </w:r>
    </w:p>
    <w:p w:rsidR="005F556B" w:rsidRPr="00E145D5" w:rsidRDefault="005F556B" w:rsidP="005F556B">
      <w:pPr>
        <w:pStyle w:val="Prrafodelista"/>
        <w:spacing w:before="120" w:after="12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2"/>
        <w:gridCol w:w="3980"/>
        <w:gridCol w:w="1808"/>
      </w:tblGrid>
      <w:tr w:rsidR="005F556B" w:rsidRPr="00B109A9" w:rsidTr="00F87341">
        <w:tc>
          <w:tcPr>
            <w:tcW w:w="8720" w:type="dxa"/>
            <w:gridSpan w:val="3"/>
          </w:tcPr>
          <w:p w:rsidR="005F556B" w:rsidRPr="00B109A9" w:rsidRDefault="005F556B" w:rsidP="00F87341">
            <w:pPr>
              <w:rPr>
                <w:rFonts w:ascii="Times New Roman" w:hAnsi="Times New Roman" w:cs="Times New Roman"/>
              </w:rPr>
            </w:pPr>
            <w:r w:rsidRPr="00B109A9">
              <w:rPr>
                <w:rFonts w:ascii="Times New Roman" w:hAnsi="Times New Roman" w:cs="Times New Roman"/>
              </w:rPr>
              <w:lastRenderedPageBreak/>
              <w:t xml:space="preserve">Fuentes: Acuerdo superior 204 de 2001 y Acuerdo Superior 386 de 2011 </w:t>
            </w:r>
          </w:p>
        </w:tc>
      </w:tr>
      <w:tr w:rsidR="005F556B" w:rsidRPr="00B109A9" w:rsidTr="00F87341">
        <w:tc>
          <w:tcPr>
            <w:tcW w:w="2932" w:type="dxa"/>
          </w:tcPr>
          <w:p w:rsidR="005F556B" w:rsidRPr="00B109A9" w:rsidRDefault="005F556B" w:rsidP="00F87341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109A9">
              <w:rPr>
                <w:rFonts w:ascii="Times New Roman" w:hAnsi="Times New Roman" w:cs="Times New Roman"/>
                <w:b/>
                <w:lang w:val="en-US"/>
              </w:rPr>
              <w:t>Aspecto</w:t>
            </w:r>
            <w:proofErr w:type="spellEnd"/>
          </w:p>
        </w:tc>
        <w:tc>
          <w:tcPr>
            <w:tcW w:w="3980" w:type="dxa"/>
          </w:tcPr>
          <w:p w:rsidR="005F556B" w:rsidRPr="00B109A9" w:rsidRDefault="005F556B" w:rsidP="00F87341">
            <w:pPr>
              <w:rPr>
                <w:rFonts w:ascii="Times New Roman" w:hAnsi="Times New Roman" w:cs="Times New Roman"/>
                <w:b/>
              </w:rPr>
            </w:pPr>
            <w:r w:rsidRPr="00B109A9">
              <w:rPr>
                <w:rFonts w:ascii="Times New Roman" w:hAnsi="Times New Roman" w:cs="Times New Roman"/>
                <w:b/>
              </w:rPr>
              <w:t>Observación</w:t>
            </w:r>
          </w:p>
        </w:tc>
        <w:tc>
          <w:tcPr>
            <w:tcW w:w="1808" w:type="dxa"/>
          </w:tcPr>
          <w:p w:rsidR="005F556B" w:rsidRPr="00B109A9" w:rsidRDefault="005F556B" w:rsidP="00F8734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109A9">
              <w:rPr>
                <w:rFonts w:ascii="Times New Roman" w:hAnsi="Times New Roman" w:cs="Times New Roman"/>
                <w:b/>
                <w:lang w:val="en-US"/>
              </w:rPr>
              <w:t>Fuente exacta</w:t>
            </w:r>
          </w:p>
        </w:tc>
      </w:tr>
      <w:tr w:rsidR="005F556B" w:rsidRPr="003E7499" w:rsidTr="00F87341">
        <w:tc>
          <w:tcPr>
            <w:tcW w:w="2932" w:type="dxa"/>
          </w:tcPr>
          <w:p w:rsidR="005F556B" w:rsidRPr="00B109A9" w:rsidRDefault="005F556B" w:rsidP="00F8734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09A9">
              <w:rPr>
                <w:rFonts w:ascii="Times New Roman" w:hAnsi="Times New Roman" w:cs="Times New Roman"/>
                <w:lang w:val="en-US"/>
              </w:rPr>
              <w:t>Caracteristicas</w:t>
            </w:r>
            <w:proofErr w:type="spellEnd"/>
            <w:r w:rsidRPr="00B109A9">
              <w:rPr>
                <w:rFonts w:ascii="Times New Roman" w:hAnsi="Times New Roman" w:cs="Times New Roman"/>
                <w:lang w:val="en-US"/>
              </w:rPr>
              <w:t xml:space="preserve"> del </w:t>
            </w:r>
            <w:proofErr w:type="spellStart"/>
            <w:r w:rsidRPr="00B109A9">
              <w:rPr>
                <w:rFonts w:ascii="Times New Roman" w:hAnsi="Times New Roman" w:cs="Times New Roman"/>
                <w:lang w:val="en-US"/>
              </w:rPr>
              <w:t>Grupo</w:t>
            </w:r>
            <w:proofErr w:type="spellEnd"/>
          </w:p>
        </w:tc>
        <w:tc>
          <w:tcPr>
            <w:tcW w:w="3980" w:type="dxa"/>
          </w:tcPr>
          <w:p w:rsidR="005F556B" w:rsidRPr="00B109A9" w:rsidRDefault="005F556B" w:rsidP="00F87341">
            <w:pPr>
              <w:rPr>
                <w:rFonts w:ascii="Times New Roman" w:hAnsi="Times New Roman" w:cs="Times New Roman"/>
              </w:rPr>
            </w:pPr>
            <w:r w:rsidRPr="00B109A9">
              <w:rPr>
                <w:rFonts w:ascii="Times New Roman" w:hAnsi="Times New Roman" w:cs="Times New Roman"/>
              </w:rPr>
              <w:t>Nominación: Grupo de Investigación Científica y tecnológica: Unidad básica</w:t>
            </w:r>
          </w:p>
          <w:p w:rsidR="005F556B" w:rsidRPr="00B109A9" w:rsidRDefault="005F556B" w:rsidP="00F87341">
            <w:pPr>
              <w:rPr>
                <w:rFonts w:ascii="Times New Roman" w:hAnsi="Times New Roman" w:cs="Times New Roman"/>
              </w:rPr>
            </w:pPr>
            <w:r w:rsidRPr="00B109A9">
              <w:rPr>
                <w:rFonts w:ascii="Times New Roman" w:hAnsi="Times New Roman" w:cs="Times New Roman"/>
              </w:rPr>
              <w:t>Interdisciplinar e interinstitucional</w:t>
            </w:r>
          </w:p>
          <w:p w:rsidR="005F556B" w:rsidRPr="00B109A9" w:rsidRDefault="005F556B" w:rsidP="00F87341">
            <w:pPr>
              <w:rPr>
                <w:rFonts w:ascii="Times New Roman" w:hAnsi="Times New Roman" w:cs="Times New Roman"/>
              </w:rPr>
            </w:pPr>
            <w:r w:rsidRPr="00B109A9">
              <w:rPr>
                <w:rFonts w:ascii="Times New Roman" w:hAnsi="Times New Roman" w:cs="Times New Roman"/>
              </w:rPr>
              <w:t>Su ejecutoria se basa en proyectos dirigidos a obtener conocimientos.</w:t>
            </w:r>
          </w:p>
        </w:tc>
        <w:tc>
          <w:tcPr>
            <w:tcW w:w="1808" w:type="dxa"/>
          </w:tcPr>
          <w:p w:rsidR="005F556B" w:rsidRPr="00B109A9" w:rsidRDefault="005F556B" w:rsidP="00F87341">
            <w:pPr>
              <w:rPr>
                <w:rFonts w:ascii="Times New Roman" w:hAnsi="Times New Roman" w:cs="Times New Roman"/>
                <w:lang w:val="en-US"/>
              </w:rPr>
            </w:pPr>
            <w:r w:rsidRPr="00B109A9">
              <w:rPr>
                <w:rFonts w:ascii="Times New Roman" w:hAnsi="Times New Roman" w:cs="Times New Roman"/>
                <w:lang w:val="en-US"/>
              </w:rPr>
              <w:t>Art 1 (</w:t>
            </w:r>
            <w:proofErr w:type="spellStart"/>
            <w:r w:rsidRPr="00B109A9">
              <w:rPr>
                <w:rFonts w:ascii="Times New Roman" w:hAnsi="Times New Roman" w:cs="Times New Roman"/>
                <w:lang w:val="en-US"/>
              </w:rPr>
              <w:t>Modifica</w:t>
            </w:r>
            <w:proofErr w:type="spellEnd"/>
            <w:r w:rsidRPr="00B109A9">
              <w:rPr>
                <w:rFonts w:ascii="Times New Roman" w:hAnsi="Times New Roman" w:cs="Times New Roman"/>
                <w:lang w:val="en-US"/>
              </w:rPr>
              <w:t xml:space="preserve"> Art 6 Ac. Sup 204)</w:t>
            </w:r>
          </w:p>
        </w:tc>
      </w:tr>
      <w:tr w:rsidR="005F556B" w:rsidRPr="00B109A9" w:rsidTr="00F87341">
        <w:tc>
          <w:tcPr>
            <w:tcW w:w="2932" w:type="dxa"/>
          </w:tcPr>
          <w:p w:rsidR="005F556B" w:rsidRPr="00B109A9" w:rsidRDefault="005F556B" w:rsidP="00F87341">
            <w:pPr>
              <w:rPr>
                <w:rFonts w:ascii="Times New Roman" w:hAnsi="Times New Roman" w:cs="Times New Roman"/>
              </w:rPr>
            </w:pPr>
            <w:r w:rsidRPr="00B109A9">
              <w:rPr>
                <w:rFonts w:ascii="Times New Roman" w:hAnsi="Times New Roman" w:cs="Times New Roman"/>
              </w:rPr>
              <w:t>Miembros</w:t>
            </w:r>
          </w:p>
        </w:tc>
        <w:tc>
          <w:tcPr>
            <w:tcW w:w="3980" w:type="dxa"/>
          </w:tcPr>
          <w:p w:rsidR="005F556B" w:rsidRPr="00B109A9" w:rsidRDefault="005F556B" w:rsidP="00F87341">
            <w:pPr>
              <w:rPr>
                <w:rFonts w:ascii="Times New Roman" w:hAnsi="Times New Roman" w:cs="Times New Roman"/>
              </w:rPr>
            </w:pPr>
            <w:r w:rsidRPr="00B109A9">
              <w:rPr>
                <w:rFonts w:ascii="Times New Roman" w:hAnsi="Times New Roman" w:cs="Times New Roman"/>
              </w:rPr>
              <w:t xml:space="preserve">Profesores, estudiantes, </w:t>
            </w:r>
            <w:proofErr w:type="spellStart"/>
            <w:r w:rsidRPr="00B109A9">
              <w:rPr>
                <w:rFonts w:ascii="Times New Roman" w:hAnsi="Times New Roman" w:cs="Times New Roman"/>
              </w:rPr>
              <w:t>investig</w:t>
            </w:r>
            <w:proofErr w:type="spellEnd"/>
            <w:r w:rsidRPr="00B109A9">
              <w:rPr>
                <w:rFonts w:ascii="Times New Roman" w:hAnsi="Times New Roman" w:cs="Times New Roman"/>
              </w:rPr>
              <w:t>. Externos, personal técnico y de apoyo.</w:t>
            </w:r>
          </w:p>
          <w:p w:rsidR="005F556B" w:rsidRPr="00B109A9" w:rsidRDefault="005F556B" w:rsidP="00F87341">
            <w:pPr>
              <w:rPr>
                <w:rFonts w:ascii="Times New Roman" w:hAnsi="Times New Roman" w:cs="Times New Roman"/>
              </w:rPr>
            </w:pPr>
            <w:r w:rsidRPr="00B109A9">
              <w:rPr>
                <w:rFonts w:ascii="Times New Roman" w:hAnsi="Times New Roman" w:cs="Times New Roman"/>
              </w:rPr>
              <w:t>Los externos son admitidos por el Coordinador.</w:t>
            </w:r>
          </w:p>
        </w:tc>
        <w:tc>
          <w:tcPr>
            <w:tcW w:w="1808" w:type="dxa"/>
          </w:tcPr>
          <w:p w:rsidR="005F556B" w:rsidRPr="00B109A9" w:rsidRDefault="005F556B" w:rsidP="00F87341">
            <w:pPr>
              <w:rPr>
                <w:rFonts w:ascii="Times New Roman" w:hAnsi="Times New Roman" w:cs="Times New Roman"/>
              </w:rPr>
            </w:pPr>
            <w:r w:rsidRPr="00B109A9">
              <w:rPr>
                <w:rFonts w:ascii="Times New Roman" w:hAnsi="Times New Roman" w:cs="Times New Roman"/>
              </w:rPr>
              <w:t>Par 1, Art 1</w:t>
            </w:r>
          </w:p>
        </w:tc>
      </w:tr>
      <w:tr w:rsidR="005F556B" w:rsidRPr="00B109A9" w:rsidTr="00F87341">
        <w:tc>
          <w:tcPr>
            <w:tcW w:w="2932" w:type="dxa"/>
          </w:tcPr>
          <w:p w:rsidR="005F556B" w:rsidRPr="00B109A9" w:rsidRDefault="005F556B" w:rsidP="00F87341">
            <w:pPr>
              <w:rPr>
                <w:rFonts w:ascii="Times New Roman" w:hAnsi="Times New Roman" w:cs="Times New Roman"/>
              </w:rPr>
            </w:pPr>
            <w:r w:rsidRPr="00B109A9">
              <w:rPr>
                <w:rFonts w:ascii="Times New Roman" w:hAnsi="Times New Roman" w:cs="Times New Roman"/>
              </w:rPr>
              <w:t>Aval institucional</w:t>
            </w:r>
          </w:p>
        </w:tc>
        <w:tc>
          <w:tcPr>
            <w:tcW w:w="3980" w:type="dxa"/>
          </w:tcPr>
          <w:p w:rsidR="005F556B" w:rsidRPr="00B109A9" w:rsidRDefault="005F556B" w:rsidP="00F87341">
            <w:pPr>
              <w:rPr>
                <w:rFonts w:ascii="Times New Roman" w:hAnsi="Times New Roman" w:cs="Times New Roman"/>
              </w:rPr>
            </w:pPr>
            <w:r w:rsidRPr="00B109A9">
              <w:rPr>
                <w:rFonts w:ascii="Times New Roman" w:hAnsi="Times New Roman" w:cs="Times New Roman"/>
              </w:rPr>
              <w:t xml:space="preserve">Vicerrectoría de investigación. Requisitos: un proyecto recientemente terminado y uno en ejecución + certificación de </w:t>
            </w:r>
            <w:proofErr w:type="spellStart"/>
            <w:r w:rsidRPr="00B109A9">
              <w:rPr>
                <w:rFonts w:ascii="Times New Roman" w:hAnsi="Times New Roman" w:cs="Times New Roman"/>
              </w:rPr>
              <w:t>pdn</w:t>
            </w:r>
            <w:proofErr w:type="spellEnd"/>
            <w:r w:rsidRPr="00B109A9">
              <w:rPr>
                <w:rFonts w:ascii="Times New Roman" w:hAnsi="Times New Roman" w:cs="Times New Roman"/>
              </w:rPr>
              <w:t xml:space="preserve"> académica</w:t>
            </w:r>
          </w:p>
        </w:tc>
        <w:tc>
          <w:tcPr>
            <w:tcW w:w="1808" w:type="dxa"/>
          </w:tcPr>
          <w:p w:rsidR="005F556B" w:rsidRPr="00B109A9" w:rsidRDefault="005F556B" w:rsidP="00F87341">
            <w:pPr>
              <w:rPr>
                <w:rFonts w:ascii="Times New Roman" w:hAnsi="Times New Roman" w:cs="Times New Roman"/>
              </w:rPr>
            </w:pPr>
            <w:r w:rsidRPr="00B109A9">
              <w:rPr>
                <w:rFonts w:ascii="Times New Roman" w:hAnsi="Times New Roman" w:cs="Times New Roman"/>
              </w:rPr>
              <w:t>Par 2, Art 1</w:t>
            </w:r>
          </w:p>
        </w:tc>
      </w:tr>
      <w:tr w:rsidR="005F556B" w:rsidRPr="00B109A9" w:rsidTr="00F87341">
        <w:tc>
          <w:tcPr>
            <w:tcW w:w="2932" w:type="dxa"/>
          </w:tcPr>
          <w:p w:rsidR="005F556B" w:rsidRPr="00B109A9" w:rsidRDefault="005F556B" w:rsidP="00F87341">
            <w:pPr>
              <w:rPr>
                <w:rFonts w:ascii="Times New Roman" w:hAnsi="Times New Roman" w:cs="Times New Roman"/>
              </w:rPr>
            </w:pPr>
            <w:r w:rsidRPr="00B109A9">
              <w:rPr>
                <w:rFonts w:ascii="Times New Roman" w:hAnsi="Times New Roman" w:cs="Times New Roman"/>
              </w:rPr>
              <w:t>Funciones del coordinador</w:t>
            </w:r>
          </w:p>
        </w:tc>
        <w:tc>
          <w:tcPr>
            <w:tcW w:w="3980" w:type="dxa"/>
          </w:tcPr>
          <w:p w:rsidR="005F556B" w:rsidRPr="00B109A9" w:rsidRDefault="005F556B" w:rsidP="00F87341">
            <w:pPr>
              <w:rPr>
                <w:rFonts w:ascii="Times New Roman" w:hAnsi="Times New Roman" w:cs="Times New Roman"/>
              </w:rPr>
            </w:pPr>
            <w:r w:rsidRPr="00B109A9">
              <w:rPr>
                <w:rFonts w:ascii="Times New Roman" w:hAnsi="Times New Roman" w:cs="Times New Roman"/>
              </w:rPr>
              <w:t>Hacer parte del Comité técnico de investigación de la Unidad académica por un periodo de dos años, si resultare elegido por los demás coordinadores.</w:t>
            </w:r>
          </w:p>
        </w:tc>
        <w:tc>
          <w:tcPr>
            <w:tcW w:w="1808" w:type="dxa"/>
          </w:tcPr>
          <w:p w:rsidR="005F556B" w:rsidRPr="00B109A9" w:rsidRDefault="005F556B" w:rsidP="00F87341">
            <w:pPr>
              <w:rPr>
                <w:rFonts w:ascii="Times New Roman" w:hAnsi="Times New Roman" w:cs="Times New Roman"/>
              </w:rPr>
            </w:pPr>
          </w:p>
        </w:tc>
      </w:tr>
    </w:tbl>
    <w:p w:rsidR="00387D4C" w:rsidRPr="00E145D5" w:rsidRDefault="00387D4C" w:rsidP="00BD7AA6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387D4C" w:rsidRPr="00E145D5" w:rsidSect="005D2EF1">
      <w:endnotePr>
        <w:numFmt w:val="decimal"/>
      </w:endnote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4F" w:rsidRDefault="00A32E4F" w:rsidP="004F6D64">
      <w:pPr>
        <w:spacing w:after="0" w:line="240" w:lineRule="auto"/>
      </w:pPr>
      <w:r>
        <w:separator/>
      </w:r>
    </w:p>
  </w:endnote>
  <w:endnote w:type="continuationSeparator" w:id="0">
    <w:p w:rsidR="00A32E4F" w:rsidRDefault="00A32E4F" w:rsidP="004F6D64">
      <w:pPr>
        <w:spacing w:after="0" w:line="240" w:lineRule="auto"/>
      </w:pPr>
      <w:r>
        <w:continuationSeparator/>
      </w:r>
    </w:p>
  </w:endnote>
  <w:endnote w:id="1">
    <w:p w:rsidR="00300B43" w:rsidRPr="00B109A9" w:rsidRDefault="00300B43">
      <w:pPr>
        <w:pStyle w:val="Textonotaalfinal"/>
        <w:rPr>
          <w:rFonts w:ascii="Times New Roman" w:hAnsi="Times New Roman" w:cs="Times New Roman"/>
          <w:sz w:val="22"/>
          <w:szCs w:val="22"/>
        </w:rPr>
      </w:pPr>
      <w:r>
        <w:rPr>
          <w:rStyle w:val="Refdenotaalfinal"/>
        </w:rPr>
        <w:endnoteRef/>
      </w:r>
      <w:r>
        <w:t xml:space="preserve"> </w:t>
      </w:r>
      <w:r w:rsidRPr="00B109A9">
        <w:rPr>
          <w:rFonts w:ascii="Times New Roman" w:hAnsi="Times New Roman" w:cs="Times New Roman"/>
          <w:sz w:val="22"/>
          <w:szCs w:val="22"/>
        </w:rPr>
        <w:t xml:space="preserve">Universidad de Antioquia. Facultad de enfermería. Resolución No 637 Consejo de facultad. Noviembre 18 de 1996. </w:t>
      </w:r>
    </w:p>
  </w:endnote>
  <w:endnote w:id="2">
    <w:p w:rsidR="00B77E83" w:rsidRPr="00B109A9" w:rsidRDefault="00B77E83" w:rsidP="00B77E83">
      <w:pPr>
        <w:pStyle w:val="Textonotaalfinal"/>
        <w:rPr>
          <w:rFonts w:ascii="Times New Roman" w:hAnsi="Times New Roman" w:cs="Times New Roman"/>
          <w:sz w:val="22"/>
          <w:szCs w:val="22"/>
        </w:rPr>
      </w:pPr>
      <w:r w:rsidRPr="00B109A9">
        <w:rPr>
          <w:rStyle w:val="Refdenotaalfinal"/>
          <w:rFonts w:ascii="Times New Roman" w:hAnsi="Times New Roman" w:cs="Times New Roman"/>
          <w:sz w:val="22"/>
          <w:szCs w:val="22"/>
        </w:rPr>
        <w:endnoteRef/>
      </w:r>
      <w:r w:rsidRPr="00B109A9">
        <w:rPr>
          <w:rFonts w:ascii="Times New Roman" w:hAnsi="Times New Roman" w:cs="Times New Roman"/>
          <w:sz w:val="22"/>
          <w:szCs w:val="22"/>
        </w:rPr>
        <w:t xml:space="preserve"> Universidad de Antioquia. Comité para el Desarrollo de la Investigación –CODI</w:t>
      </w:r>
      <w:proofErr w:type="gramStart"/>
      <w:r w:rsidRPr="00B109A9">
        <w:rPr>
          <w:rFonts w:ascii="Times New Roman" w:hAnsi="Times New Roman" w:cs="Times New Roman"/>
          <w:sz w:val="22"/>
          <w:szCs w:val="22"/>
        </w:rPr>
        <w:t>– .</w:t>
      </w:r>
      <w:proofErr w:type="gramEnd"/>
      <w:r w:rsidRPr="00B109A9">
        <w:rPr>
          <w:rFonts w:ascii="Times New Roman" w:hAnsi="Times New Roman" w:cs="Times New Roman"/>
          <w:sz w:val="22"/>
          <w:szCs w:val="22"/>
        </w:rPr>
        <w:t xml:space="preserve"> Programa Jóvenes Investigadores Universidad de Antioquia 2013.  Términos de referencia aprobados por el CODI en la sesión 658 del 11 de junio [sitio en internet] disponible en: </w:t>
      </w:r>
      <w:hyperlink r:id="rId1" w:history="1">
        <w:r w:rsidRPr="00B109A9">
          <w:rPr>
            <w:rStyle w:val="Hipervnculo"/>
            <w:rFonts w:ascii="Times New Roman" w:hAnsi="Times New Roman" w:cs="Times New Roman"/>
            <w:sz w:val="22"/>
            <w:szCs w:val="22"/>
          </w:rPr>
          <w:t>http://www.udea.edu.co/portal/page/portal/bActualidad/Principal_UdeA/Convocatorias/ParaInvestigacion/TerminosReferencia1/TR%202013/TR_Jovenes_InvestigadoresUdeA_2013.pdf</w:t>
        </w:r>
      </w:hyperlink>
      <w:r w:rsidRPr="00B109A9">
        <w:rPr>
          <w:rFonts w:ascii="Times New Roman" w:hAnsi="Times New Roman" w:cs="Times New Roman"/>
          <w:sz w:val="22"/>
          <w:szCs w:val="22"/>
        </w:rPr>
        <w:t xml:space="preserve"> </w:t>
      </w:r>
    </w:p>
  </w:endnote>
  <w:endnote w:id="3">
    <w:p w:rsidR="00717627" w:rsidRPr="00B109A9" w:rsidRDefault="00717627">
      <w:pPr>
        <w:pStyle w:val="Textonotaalfinal"/>
        <w:rPr>
          <w:rFonts w:ascii="Times New Roman" w:hAnsi="Times New Roman" w:cs="Times New Roman"/>
          <w:sz w:val="22"/>
          <w:szCs w:val="22"/>
        </w:rPr>
      </w:pPr>
      <w:r w:rsidRPr="00B109A9">
        <w:rPr>
          <w:rStyle w:val="Refdenotaalfinal"/>
          <w:rFonts w:ascii="Times New Roman" w:hAnsi="Times New Roman" w:cs="Times New Roman"/>
          <w:sz w:val="22"/>
          <w:szCs w:val="22"/>
        </w:rPr>
        <w:endnoteRef/>
      </w:r>
      <w:r w:rsidRPr="00B109A9">
        <w:rPr>
          <w:rFonts w:ascii="Times New Roman" w:hAnsi="Times New Roman" w:cs="Times New Roman"/>
          <w:sz w:val="22"/>
          <w:szCs w:val="22"/>
        </w:rPr>
        <w:t xml:space="preserve"> </w:t>
      </w:r>
      <w:r w:rsidRPr="00B109A9">
        <w:rPr>
          <w:rFonts w:ascii="Times New Roman" w:hAnsi="Times New Roman" w:cs="Times New Roman"/>
          <w:bCs/>
          <w:iCs/>
          <w:sz w:val="22"/>
          <w:szCs w:val="22"/>
          <w:shd w:val="clear" w:color="auto" w:fill="FFFFFF"/>
        </w:rPr>
        <w:t xml:space="preserve">Universidad de Antioquia. Reglamento Estudiantil y Normas Académicas de Pregrado. </w:t>
      </w:r>
      <w:r w:rsidRPr="00B109A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</w:rPr>
        <w:t xml:space="preserve">Acuerdo 1 DE 1981, Febrero 15. </w:t>
      </w:r>
    </w:p>
  </w:endnote>
  <w:endnote w:id="4">
    <w:p w:rsidR="00717627" w:rsidRPr="00B109A9" w:rsidRDefault="00717627" w:rsidP="00717627">
      <w:pPr>
        <w:pStyle w:val="Textonotaalfinal"/>
        <w:rPr>
          <w:rFonts w:ascii="Times New Roman" w:hAnsi="Times New Roman" w:cs="Times New Roman"/>
          <w:sz w:val="22"/>
          <w:szCs w:val="22"/>
        </w:rPr>
      </w:pPr>
      <w:r w:rsidRPr="00B109A9">
        <w:rPr>
          <w:rStyle w:val="Refdenotaalfinal"/>
          <w:rFonts w:ascii="Times New Roman" w:hAnsi="Times New Roman" w:cs="Times New Roman"/>
          <w:sz w:val="22"/>
          <w:szCs w:val="22"/>
        </w:rPr>
        <w:endnoteRef/>
      </w:r>
      <w:r w:rsidRPr="00B109A9">
        <w:rPr>
          <w:rFonts w:ascii="Times New Roman" w:hAnsi="Times New Roman" w:cs="Times New Roman"/>
          <w:sz w:val="22"/>
          <w:szCs w:val="22"/>
        </w:rPr>
        <w:t xml:space="preserve"> </w:t>
      </w:r>
      <w:r w:rsidRPr="00B109A9">
        <w:rPr>
          <w:rFonts w:ascii="Times New Roman" w:hAnsi="Times New Roman" w:cs="Times New Roman"/>
          <w:bCs/>
          <w:iCs/>
          <w:sz w:val="22"/>
          <w:szCs w:val="22"/>
          <w:shd w:val="clear" w:color="auto" w:fill="FFFFFF"/>
        </w:rPr>
        <w:t xml:space="preserve">Universidad de Antioquia. Reglamento Estudiantil y Normas Académicas de Pregrado. </w:t>
      </w:r>
      <w:r w:rsidRPr="00B109A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</w:rPr>
        <w:t xml:space="preserve">Acuerdo 1 DE 1981, Febrero 15. </w:t>
      </w:r>
    </w:p>
  </w:endnote>
  <w:endnote w:id="5">
    <w:p w:rsidR="00717627" w:rsidRPr="00B109A9" w:rsidRDefault="00717627" w:rsidP="00717627">
      <w:pPr>
        <w:pStyle w:val="Textonotaalfinal"/>
        <w:rPr>
          <w:rFonts w:ascii="Times New Roman" w:hAnsi="Times New Roman" w:cs="Times New Roman"/>
          <w:sz w:val="22"/>
          <w:szCs w:val="22"/>
        </w:rPr>
      </w:pPr>
      <w:r w:rsidRPr="00B109A9">
        <w:rPr>
          <w:rStyle w:val="Refdenotaalfinal"/>
          <w:rFonts w:ascii="Times New Roman" w:hAnsi="Times New Roman" w:cs="Times New Roman"/>
          <w:sz w:val="22"/>
          <w:szCs w:val="22"/>
        </w:rPr>
        <w:endnoteRef/>
      </w:r>
      <w:r w:rsidRPr="00B109A9">
        <w:rPr>
          <w:rFonts w:ascii="Times New Roman" w:hAnsi="Times New Roman" w:cs="Times New Roman"/>
          <w:sz w:val="22"/>
          <w:szCs w:val="22"/>
        </w:rPr>
        <w:t xml:space="preserve"> Universidad de Antioquia. Reglamento Estudiantil de los Programas de Posgrado. </w:t>
      </w:r>
    </w:p>
    <w:p w:rsidR="00717627" w:rsidRPr="00717627" w:rsidRDefault="00717627" w:rsidP="00717627">
      <w:pPr>
        <w:pStyle w:val="Textonotaalfinal"/>
        <w:rPr>
          <w:sz w:val="24"/>
          <w:szCs w:val="24"/>
        </w:rPr>
      </w:pPr>
      <w:r w:rsidRPr="00B109A9">
        <w:rPr>
          <w:rFonts w:ascii="Times New Roman" w:hAnsi="Times New Roman" w:cs="Times New Roman"/>
          <w:sz w:val="22"/>
          <w:szCs w:val="22"/>
        </w:rPr>
        <w:t>ACUERDO SUPERIOR 122 DE JULIO 7 DE 1997</w:t>
      </w:r>
      <w:r w:rsidR="00B77E83" w:rsidRPr="00B109A9">
        <w:rPr>
          <w:rFonts w:ascii="Times New Roman" w:hAnsi="Times New Roman" w:cs="Times New Roman"/>
          <w:sz w:val="22"/>
          <w:szCs w:val="22"/>
        </w:rPr>
        <w:t xml:space="preserve"> [sitio en internet] disponible en: </w:t>
      </w:r>
      <w:hyperlink r:id="rId2" w:history="1">
        <w:r w:rsidR="00B77E83" w:rsidRPr="00B109A9">
          <w:rPr>
            <w:rStyle w:val="Hipervnculo"/>
            <w:rFonts w:ascii="Times New Roman" w:hAnsi="Times New Roman" w:cs="Times New Roman"/>
            <w:sz w:val="22"/>
            <w:szCs w:val="22"/>
          </w:rPr>
          <w:t>http://secretariageneral.udea.edu.co/doc/indice_gral/r_estudiantilp.html</w:t>
        </w:r>
      </w:hyperlink>
      <w:r w:rsidR="00B77E83"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4F" w:rsidRDefault="00A32E4F" w:rsidP="004F6D64">
      <w:pPr>
        <w:spacing w:after="0" w:line="240" w:lineRule="auto"/>
      </w:pPr>
      <w:r>
        <w:separator/>
      </w:r>
    </w:p>
  </w:footnote>
  <w:footnote w:type="continuationSeparator" w:id="0">
    <w:p w:rsidR="00A32E4F" w:rsidRDefault="00A32E4F" w:rsidP="004F6D64">
      <w:pPr>
        <w:spacing w:after="0" w:line="240" w:lineRule="auto"/>
      </w:pPr>
      <w:r>
        <w:continuationSeparator/>
      </w:r>
    </w:p>
  </w:footnote>
  <w:footnote w:id="1">
    <w:p w:rsidR="005765E0" w:rsidRDefault="005765E0">
      <w:pPr>
        <w:pStyle w:val="Textonotapie"/>
      </w:pPr>
      <w:r>
        <w:rPr>
          <w:rStyle w:val="Refdenotaalpie"/>
        </w:rPr>
        <w:footnoteRef/>
      </w:r>
      <w:r w:rsidR="00F56661">
        <w:t xml:space="preserve"> Estatuto General Univ</w:t>
      </w:r>
      <w:r>
        <w:t>ersidad de Antioquia Artículo 14</w:t>
      </w:r>
    </w:p>
  </w:footnote>
  <w:footnote w:id="2">
    <w:p w:rsidR="004C4311" w:rsidRPr="004C4311" w:rsidRDefault="004C4311" w:rsidP="004C4311">
      <w:pPr>
        <w:ind w:left="360"/>
        <w:jc w:val="both"/>
      </w:pPr>
      <w:r>
        <w:rPr>
          <w:rStyle w:val="Refdenotaalpie"/>
        </w:rPr>
        <w:footnoteRef/>
      </w:r>
      <w:r>
        <w:t xml:space="preserve"> </w:t>
      </w:r>
      <w:r w:rsidRPr="00172938">
        <w:rPr>
          <w:lang w:val="es-CO"/>
        </w:rPr>
        <w:t>Miranda, Francisco, Director de Colciencias. Medellín: Alma Mater, Agosto 2009</w:t>
      </w:r>
    </w:p>
    <w:p w:rsidR="004C4311" w:rsidRDefault="004C4311">
      <w:pPr>
        <w:pStyle w:val="Textonotapie"/>
      </w:pPr>
    </w:p>
  </w:footnote>
  <w:footnote w:id="3">
    <w:p w:rsidR="004F6D64" w:rsidRDefault="004F6D64">
      <w:pPr>
        <w:pStyle w:val="Textonotapie"/>
      </w:pPr>
      <w:r w:rsidRPr="004F6D64">
        <w:rPr>
          <w:rFonts w:ascii="Times New Roman" w:hAnsi="Times New Roman" w:cs="Times New Roman"/>
          <w:sz w:val="18"/>
          <w:szCs w:val="22"/>
          <w:vertAlign w:val="superscript"/>
        </w:rPr>
        <w:footnoteRef/>
      </w:r>
      <w:r w:rsidRPr="004F6D64">
        <w:rPr>
          <w:rFonts w:ascii="Times New Roman" w:hAnsi="Times New Roman" w:cs="Times New Roman"/>
          <w:sz w:val="18"/>
          <w:szCs w:val="22"/>
        </w:rPr>
        <w:t xml:space="preserve"> Universidad de Antioquia. ALCARAZ  G. GRUPO DE INVESTIGACIÓN LA PRACTICA DE ENFERMERÍA EN EL CONTEXTO SOCIAL. – GIPECS- COOPERATIVA DE HOSPITALES DE ANTIOQUIA –COHAN-. Medellín 2009. Presentación </w:t>
      </w:r>
      <w:proofErr w:type="spellStart"/>
      <w:r w:rsidRPr="004F6D64">
        <w:rPr>
          <w:rFonts w:ascii="Times New Roman" w:hAnsi="Times New Roman" w:cs="Times New Roman"/>
          <w:sz w:val="18"/>
          <w:szCs w:val="22"/>
        </w:rPr>
        <w:t>Power</w:t>
      </w:r>
      <w:proofErr w:type="spellEnd"/>
      <w:r w:rsidRPr="004F6D64">
        <w:rPr>
          <w:rFonts w:ascii="Times New Roman" w:hAnsi="Times New Roman" w:cs="Times New Roman"/>
          <w:sz w:val="18"/>
          <w:szCs w:val="22"/>
        </w:rPr>
        <w:t xml:space="preserve"> </w:t>
      </w:r>
      <w:proofErr w:type="spellStart"/>
      <w:r w:rsidRPr="004F6D64">
        <w:rPr>
          <w:rFonts w:ascii="Times New Roman" w:hAnsi="Times New Roman" w:cs="Times New Roman"/>
          <w:sz w:val="18"/>
          <w:szCs w:val="22"/>
        </w:rPr>
        <w:t>point</w:t>
      </w:r>
      <w:proofErr w:type="spellEnd"/>
      <w:r w:rsidRPr="004F6D64">
        <w:rPr>
          <w:rFonts w:ascii="Times New Roman" w:hAnsi="Times New Roman" w:cs="Times New Roman"/>
          <w:sz w:val="18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57C"/>
    <w:multiLevelType w:val="hybridMultilevel"/>
    <w:tmpl w:val="D0AABD6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9475F6"/>
    <w:multiLevelType w:val="hybridMultilevel"/>
    <w:tmpl w:val="4B3A65FE"/>
    <w:lvl w:ilvl="0" w:tplc="5886A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10E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A49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CE6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E9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BC9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A2E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2D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0A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6827A6"/>
    <w:multiLevelType w:val="hybridMultilevel"/>
    <w:tmpl w:val="89C84408"/>
    <w:lvl w:ilvl="0" w:tplc="493E5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ACEE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6AD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24B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C6E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120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787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40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8E1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F749E2"/>
    <w:multiLevelType w:val="hybridMultilevel"/>
    <w:tmpl w:val="3E745C0C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6A3054"/>
    <w:multiLevelType w:val="hybridMultilevel"/>
    <w:tmpl w:val="8434333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B687A"/>
    <w:multiLevelType w:val="hybridMultilevel"/>
    <w:tmpl w:val="CF428D10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3444B8"/>
    <w:multiLevelType w:val="hybridMultilevel"/>
    <w:tmpl w:val="268E8A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75390"/>
    <w:multiLevelType w:val="hybridMultilevel"/>
    <w:tmpl w:val="B6F449E2"/>
    <w:lvl w:ilvl="0" w:tplc="E61EB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B44C4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402A5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8462E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9603F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A1019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EAA95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D9049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2DCAE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>
    <w:nsid w:val="1880121B"/>
    <w:multiLevelType w:val="hybridMultilevel"/>
    <w:tmpl w:val="319214BA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742AA6"/>
    <w:multiLevelType w:val="hybridMultilevel"/>
    <w:tmpl w:val="AA8C6200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484ED1"/>
    <w:multiLevelType w:val="hybridMultilevel"/>
    <w:tmpl w:val="DE305D8E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DA0608"/>
    <w:multiLevelType w:val="hybridMultilevel"/>
    <w:tmpl w:val="08A608C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C267F"/>
    <w:multiLevelType w:val="hybridMultilevel"/>
    <w:tmpl w:val="37CE396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C2E00"/>
    <w:multiLevelType w:val="hybridMultilevel"/>
    <w:tmpl w:val="D4E00F06"/>
    <w:lvl w:ilvl="0" w:tplc="B3B26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E6CB5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7B635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766FD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E662C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C3CB3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77E50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15EAD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7926B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>
    <w:nsid w:val="3D121A37"/>
    <w:multiLevelType w:val="hybridMultilevel"/>
    <w:tmpl w:val="B8D65AE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852D1"/>
    <w:multiLevelType w:val="hybridMultilevel"/>
    <w:tmpl w:val="DDF49772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27141F"/>
    <w:multiLevelType w:val="hybridMultilevel"/>
    <w:tmpl w:val="15F829B6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F87460"/>
    <w:multiLevelType w:val="hybridMultilevel"/>
    <w:tmpl w:val="8F24BDD4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E74577"/>
    <w:multiLevelType w:val="hybridMultilevel"/>
    <w:tmpl w:val="8AD47C0C"/>
    <w:lvl w:ilvl="0" w:tplc="DC60F53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2B587A"/>
    <w:multiLevelType w:val="hybridMultilevel"/>
    <w:tmpl w:val="D436AC1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879EF"/>
    <w:multiLevelType w:val="hybridMultilevel"/>
    <w:tmpl w:val="2B18A68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36B67"/>
    <w:multiLevelType w:val="hybridMultilevel"/>
    <w:tmpl w:val="35FEB782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594BA1"/>
    <w:multiLevelType w:val="hybridMultilevel"/>
    <w:tmpl w:val="5B7E692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E55FC"/>
    <w:multiLevelType w:val="hybridMultilevel"/>
    <w:tmpl w:val="16309C80"/>
    <w:lvl w:ilvl="0" w:tplc="0C52E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33456"/>
    <w:multiLevelType w:val="hybridMultilevel"/>
    <w:tmpl w:val="0E8C526A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EE706A"/>
    <w:multiLevelType w:val="hybridMultilevel"/>
    <w:tmpl w:val="BFBAC1C4"/>
    <w:lvl w:ilvl="0" w:tplc="0C52E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B7225"/>
    <w:multiLevelType w:val="hybridMultilevel"/>
    <w:tmpl w:val="496C415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E536A"/>
    <w:multiLevelType w:val="hybridMultilevel"/>
    <w:tmpl w:val="8C3AFBEC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C10E2C"/>
    <w:multiLevelType w:val="hybridMultilevel"/>
    <w:tmpl w:val="C21A1216"/>
    <w:lvl w:ilvl="0" w:tplc="2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10EA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A49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CE6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E9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BC9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A2E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2D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0A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4162FED"/>
    <w:multiLevelType w:val="hybridMultilevel"/>
    <w:tmpl w:val="7166B918"/>
    <w:lvl w:ilvl="0" w:tplc="0C52E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B0AE4"/>
    <w:multiLevelType w:val="hybridMultilevel"/>
    <w:tmpl w:val="E800D8C0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0"/>
  </w:num>
  <w:num w:numId="5">
    <w:abstractNumId w:val="7"/>
  </w:num>
  <w:num w:numId="6">
    <w:abstractNumId w:val="13"/>
  </w:num>
  <w:num w:numId="7">
    <w:abstractNumId w:val="10"/>
  </w:num>
  <w:num w:numId="8">
    <w:abstractNumId w:val="2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30"/>
  </w:num>
  <w:num w:numId="13">
    <w:abstractNumId w:val="9"/>
  </w:num>
  <w:num w:numId="14">
    <w:abstractNumId w:val="12"/>
  </w:num>
  <w:num w:numId="15">
    <w:abstractNumId w:val="29"/>
  </w:num>
  <w:num w:numId="16">
    <w:abstractNumId w:val="22"/>
  </w:num>
  <w:num w:numId="17">
    <w:abstractNumId w:val="14"/>
  </w:num>
  <w:num w:numId="18">
    <w:abstractNumId w:val="11"/>
  </w:num>
  <w:num w:numId="19">
    <w:abstractNumId w:val="19"/>
  </w:num>
  <w:num w:numId="20">
    <w:abstractNumId w:val="21"/>
  </w:num>
  <w:num w:numId="21">
    <w:abstractNumId w:val="15"/>
  </w:num>
  <w:num w:numId="22">
    <w:abstractNumId w:val="27"/>
  </w:num>
  <w:num w:numId="23">
    <w:abstractNumId w:val="16"/>
  </w:num>
  <w:num w:numId="24">
    <w:abstractNumId w:val="5"/>
  </w:num>
  <w:num w:numId="25">
    <w:abstractNumId w:val="1"/>
  </w:num>
  <w:num w:numId="26">
    <w:abstractNumId w:val="2"/>
  </w:num>
  <w:num w:numId="27">
    <w:abstractNumId w:val="28"/>
  </w:num>
  <w:num w:numId="28">
    <w:abstractNumId w:val="4"/>
  </w:num>
  <w:num w:numId="29">
    <w:abstractNumId w:val="6"/>
  </w:num>
  <w:num w:numId="30">
    <w:abstractNumId w:val="26"/>
  </w:num>
  <w:num w:numId="31">
    <w:abstractNumId w:val="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A4"/>
    <w:rsid w:val="00021CE8"/>
    <w:rsid w:val="00027B76"/>
    <w:rsid w:val="00030A6F"/>
    <w:rsid w:val="00052D6B"/>
    <w:rsid w:val="00065FEF"/>
    <w:rsid w:val="000C2B7D"/>
    <w:rsid w:val="000C3C40"/>
    <w:rsid w:val="000D7126"/>
    <w:rsid w:val="000E7C08"/>
    <w:rsid w:val="001000E8"/>
    <w:rsid w:val="0010200A"/>
    <w:rsid w:val="00102050"/>
    <w:rsid w:val="00102BEB"/>
    <w:rsid w:val="001329BC"/>
    <w:rsid w:val="00134452"/>
    <w:rsid w:val="00143A12"/>
    <w:rsid w:val="00145079"/>
    <w:rsid w:val="0014650A"/>
    <w:rsid w:val="0015515C"/>
    <w:rsid w:val="001A4BF8"/>
    <w:rsid w:val="001B4207"/>
    <w:rsid w:val="001C28F1"/>
    <w:rsid w:val="001D146E"/>
    <w:rsid w:val="001D739A"/>
    <w:rsid w:val="001E400F"/>
    <w:rsid w:val="002343FC"/>
    <w:rsid w:val="00247807"/>
    <w:rsid w:val="00253991"/>
    <w:rsid w:val="00273578"/>
    <w:rsid w:val="00293922"/>
    <w:rsid w:val="002C69A4"/>
    <w:rsid w:val="002D04EB"/>
    <w:rsid w:val="002D2BC1"/>
    <w:rsid w:val="002D6CE2"/>
    <w:rsid w:val="002F2DC0"/>
    <w:rsid w:val="00300B43"/>
    <w:rsid w:val="00312877"/>
    <w:rsid w:val="003601A4"/>
    <w:rsid w:val="00387D4C"/>
    <w:rsid w:val="003A6CDF"/>
    <w:rsid w:val="003E7499"/>
    <w:rsid w:val="00402239"/>
    <w:rsid w:val="00412D5A"/>
    <w:rsid w:val="00416D95"/>
    <w:rsid w:val="004A71DA"/>
    <w:rsid w:val="004C19EC"/>
    <w:rsid w:val="004C4311"/>
    <w:rsid w:val="004C6650"/>
    <w:rsid w:val="004F490B"/>
    <w:rsid w:val="004F6D64"/>
    <w:rsid w:val="005765E0"/>
    <w:rsid w:val="005B3013"/>
    <w:rsid w:val="005B5F44"/>
    <w:rsid w:val="005C1A1E"/>
    <w:rsid w:val="005D2EF1"/>
    <w:rsid w:val="005F556B"/>
    <w:rsid w:val="00603C92"/>
    <w:rsid w:val="0062397E"/>
    <w:rsid w:val="006475BA"/>
    <w:rsid w:val="00672638"/>
    <w:rsid w:val="00693E86"/>
    <w:rsid w:val="006B18F1"/>
    <w:rsid w:val="00714D2F"/>
    <w:rsid w:val="007175E3"/>
    <w:rsid w:val="00717627"/>
    <w:rsid w:val="0073236C"/>
    <w:rsid w:val="007607E4"/>
    <w:rsid w:val="00775DB5"/>
    <w:rsid w:val="00792D10"/>
    <w:rsid w:val="007B7A0E"/>
    <w:rsid w:val="007C6AA4"/>
    <w:rsid w:val="007F3700"/>
    <w:rsid w:val="007F69AF"/>
    <w:rsid w:val="0081273E"/>
    <w:rsid w:val="008570B4"/>
    <w:rsid w:val="00867760"/>
    <w:rsid w:val="008716CA"/>
    <w:rsid w:val="00881E2F"/>
    <w:rsid w:val="008B6377"/>
    <w:rsid w:val="008D2223"/>
    <w:rsid w:val="00901579"/>
    <w:rsid w:val="00902294"/>
    <w:rsid w:val="00955BDE"/>
    <w:rsid w:val="009845EF"/>
    <w:rsid w:val="009C6308"/>
    <w:rsid w:val="009D2831"/>
    <w:rsid w:val="009E7745"/>
    <w:rsid w:val="009F415F"/>
    <w:rsid w:val="00A243C2"/>
    <w:rsid w:val="00A32E4F"/>
    <w:rsid w:val="00A34708"/>
    <w:rsid w:val="00A42E8D"/>
    <w:rsid w:val="00A51570"/>
    <w:rsid w:val="00A667E2"/>
    <w:rsid w:val="00A71E27"/>
    <w:rsid w:val="00A82432"/>
    <w:rsid w:val="00A834CB"/>
    <w:rsid w:val="00AC31E9"/>
    <w:rsid w:val="00AF3319"/>
    <w:rsid w:val="00B109A9"/>
    <w:rsid w:val="00B33308"/>
    <w:rsid w:val="00B37ACA"/>
    <w:rsid w:val="00B465A4"/>
    <w:rsid w:val="00B77E83"/>
    <w:rsid w:val="00BD0C8B"/>
    <w:rsid w:val="00BD7AA6"/>
    <w:rsid w:val="00C12CF4"/>
    <w:rsid w:val="00C35221"/>
    <w:rsid w:val="00C44C63"/>
    <w:rsid w:val="00C51169"/>
    <w:rsid w:val="00C80662"/>
    <w:rsid w:val="00C87EFB"/>
    <w:rsid w:val="00C96C55"/>
    <w:rsid w:val="00CB546F"/>
    <w:rsid w:val="00CF2FD0"/>
    <w:rsid w:val="00D13F4B"/>
    <w:rsid w:val="00D15C15"/>
    <w:rsid w:val="00D20A47"/>
    <w:rsid w:val="00D40442"/>
    <w:rsid w:val="00D54745"/>
    <w:rsid w:val="00D6746C"/>
    <w:rsid w:val="00D91812"/>
    <w:rsid w:val="00DB4C0F"/>
    <w:rsid w:val="00DB7ADF"/>
    <w:rsid w:val="00DE5653"/>
    <w:rsid w:val="00DF2B5F"/>
    <w:rsid w:val="00DF37F6"/>
    <w:rsid w:val="00DF5770"/>
    <w:rsid w:val="00E128B0"/>
    <w:rsid w:val="00E145D5"/>
    <w:rsid w:val="00E336EB"/>
    <w:rsid w:val="00E446B8"/>
    <w:rsid w:val="00E46AC3"/>
    <w:rsid w:val="00E85722"/>
    <w:rsid w:val="00E95C7F"/>
    <w:rsid w:val="00EB50D9"/>
    <w:rsid w:val="00EE1642"/>
    <w:rsid w:val="00EE3EA8"/>
    <w:rsid w:val="00F00168"/>
    <w:rsid w:val="00F048E0"/>
    <w:rsid w:val="00F2257E"/>
    <w:rsid w:val="00F23F80"/>
    <w:rsid w:val="00F56661"/>
    <w:rsid w:val="00F775F9"/>
    <w:rsid w:val="00F931E4"/>
    <w:rsid w:val="00FA7DA9"/>
    <w:rsid w:val="00FB6C6E"/>
    <w:rsid w:val="00FB72A2"/>
    <w:rsid w:val="00FB766E"/>
    <w:rsid w:val="00FD5B5B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08"/>
    <w:rPr>
      <w:lang w:val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257E"/>
    <w:pPr>
      <w:keepNext/>
      <w:keepLines/>
      <w:pageBreakBefore/>
      <w:spacing w:before="480" w:after="480" w:line="360" w:lineRule="auto"/>
      <w:jc w:val="center"/>
      <w:outlineLvl w:val="0"/>
    </w:pPr>
    <w:rPr>
      <w:rFonts w:ascii="Arial" w:eastAsiaTheme="majorEastAsia" w:hAnsi="Arial" w:cstheme="majorBidi"/>
      <w:b/>
      <w:bCs/>
      <w:caps/>
      <w:sz w:val="24"/>
      <w:szCs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257E"/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Prrafodelista">
    <w:name w:val="List Paragraph"/>
    <w:basedOn w:val="Normal"/>
    <w:uiPriority w:val="34"/>
    <w:qFormat/>
    <w:rsid w:val="005B3013"/>
    <w:pPr>
      <w:ind w:left="720"/>
      <w:contextualSpacing/>
    </w:pPr>
    <w:rPr>
      <w:rFonts w:ascii="Calibri" w:eastAsia="Times New Roman" w:hAnsi="Calibri" w:cs="Times New Roman"/>
      <w:lang w:val="es-CO" w:eastAsia="es-CO"/>
    </w:rPr>
  </w:style>
  <w:style w:type="paragraph" w:customStyle="1" w:styleId="textocontenido1">
    <w:name w:val="texto_contenido1"/>
    <w:basedOn w:val="Normal"/>
    <w:rsid w:val="00FB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comentario">
    <w:name w:val="annotation text"/>
    <w:basedOn w:val="Normal"/>
    <w:link w:val="TextocomentarioCar"/>
    <w:uiPriority w:val="99"/>
    <w:unhideWhenUsed/>
    <w:rsid w:val="002D6CE2"/>
    <w:pPr>
      <w:spacing w:line="240" w:lineRule="auto"/>
    </w:pPr>
    <w:rPr>
      <w:rFonts w:ascii="Calibri" w:eastAsia="Calibri" w:hAnsi="Calibri" w:cs="Times New Roman"/>
      <w:sz w:val="20"/>
      <w:szCs w:val="20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6CE2"/>
    <w:rPr>
      <w:rFonts w:ascii="Calibri" w:eastAsia="Calibri" w:hAnsi="Calibri" w:cs="Times New Roman"/>
      <w:sz w:val="20"/>
      <w:szCs w:val="20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F6D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6D64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F6D6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1762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17627"/>
    <w:rPr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1762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717627"/>
  </w:style>
  <w:style w:type="character" w:styleId="Hipervnculo">
    <w:name w:val="Hyperlink"/>
    <w:basedOn w:val="Fuentedeprrafopredeter"/>
    <w:uiPriority w:val="99"/>
    <w:unhideWhenUsed/>
    <w:rsid w:val="00B77E8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27B7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7B76"/>
    <w:rPr>
      <w:rFonts w:asciiTheme="minorHAnsi" w:eastAsiaTheme="minorHAnsi" w:hAnsiTheme="minorHAnsi" w:cstheme="minorBid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7B76"/>
    <w:rPr>
      <w:rFonts w:ascii="Calibri" w:eastAsia="Calibri" w:hAnsi="Calibri" w:cs="Times New Roman"/>
      <w:b/>
      <w:bCs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B76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5F556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08"/>
    <w:rPr>
      <w:lang w:val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257E"/>
    <w:pPr>
      <w:keepNext/>
      <w:keepLines/>
      <w:pageBreakBefore/>
      <w:spacing w:before="480" w:after="480" w:line="360" w:lineRule="auto"/>
      <w:jc w:val="center"/>
      <w:outlineLvl w:val="0"/>
    </w:pPr>
    <w:rPr>
      <w:rFonts w:ascii="Arial" w:eastAsiaTheme="majorEastAsia" w:hAnsi="Arial" w:cstheme="majorBidi"/>
      <w:b/>
      <w:bCs/>
      <w:caps/>
      <w:sz w:val="24"/>
      <w:szCs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257E"/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Prrafodelista">
    <w:name w:val="List Paragraph"/>
    <w:basedOn w:val="Normal"/>
    <w:uiPriority w:val="34"/>
    <w:qFormat/>
    <w:rsid w:val="005B3013"/>
    <w:pPr>
      <w:ind w:left="720"/>
      <w:contextualSpacing/>
    </w:pPr>
    <w:rPr>
      <w:rFonts w:ascii="Calibri" w:eastAsia="Times New Roman" w:hAnsi="Calibri" w:cs="Times New Roman"/>
      <w:lang w:val="es-CO" w:eastAsia="es-CO"/>
    </w:rPr>
  </w:style>
  <w:style w:type="paragraph" w:customStyle="1" w:styleId="textocontenido1">
    <w:name w:val="texto_contenido1"/>
    <w:basedOn w:val="Normal"/>
    <w:rsid w:val="00FB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comentario">
    <w:name w:val="annotation text"/>
    <w:basedOn w:val="Normal"/>
    <w:link w:val="TextocomentarioCar"/>
    <w:uiPriority w:val="99"/>
    <w:unhideWhenUsed/>
    <w:rsid w:val="002D6CE2"/>
    <w:pPr>
      <w:spacing w:line="240" w:lineRule="auto"/>
    </w:pPr>
    <w:rPr>
      <w:rFonts w:ascii="Calibri" w:eastAsia="Calibri" w:hAnsi="Calibri" w:cs="Times New Roman"/>
      <w:sz w:val="20"/>
      <w:szCs w:val="20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6CE2"/>
    <w:rPr>
      <w:rFonts w:ascii="Calibri" w:eastAsia="Calibri" w:hAnsi="Calibri" w:cs="Times New Roman"/>
      <w:sz w:val="20"/>
      <w:szCs w:val="20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F6D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6D64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F6D6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1762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17627"/>
    <w:rPr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1762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717627"/>
  </w:style>
  <w:style w:type="character" w:styleId="Hipervnculo">
    <w:name w:val="Hyperlink"/>
    <w:basedOn w:val="Fuentedeprrafopredeter"/>
    <w:uiPriority w:val="99"/>
    <w:unhideWhenUsed/>
    <w:rsid w:val="00B77E8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27B7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7B76"/>
    <w:rPr>
      <w:rFonts w:asciiTheme="minorHAnsi" w:eastAsiaTheme="minorHAnsi" w:hAnsiTheme="minorHAnsi" w:cstheme="minorBid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7B76"/>
    <w:rPr>
      <w:rFonts w:ascii="Calibri" w:eastAsia="Calibri" w:hAnsi="Calibri" w:cs="Times New Roman"/>
      <w:b/>
      <w:bCs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B76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5F556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ecretariageneral.udea.edu.co/doc/indice_gral/r_estudiantilp.html" TargetMode="External"/><Relationship Id="rId1" Type="http://schemas.openxmlformats.org/officeDocument/2006/relationships/hyperlink" Target="http://www.udea.edu.co/portal/page/portal/bActualidad/Principal_UdeA/Convocatorias/ParaInvestigacion/TerminosReferencia1/TR%202013/TR_Jovenes_InvestigadoresUdeA_201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A69D-33E8-48C0-A884-A943A72B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3258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Valencia</dc:creator>
  <cp:lastModifiedBy>Usuario</cp:lastModifiedBy>
  <cp:revision>2</cp:revision>
  <dcterms:created xsi:type="dcterms:W3CDTF">2017-04-18T13:43:00Z</dcterms:created>
  <dcterms:modified xsi:type="dcterms:W3CDTF">2017-04-18T13:43:00Z</dcterms:modified>
</cp:coreProperties>
</file>