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167" w:rsidRDefault="00942167" w:rsidP="00942167">
      <w:pPr>
        <w:spacing w:after="0"/>
        <w:jc w:val="both"/>
      </w:pPr>
    </w:p>
    <w:p w:rsidR="00145DD7" w:rsidRDefault="00145DD7" w:rsidP="00942167">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8F0D8E" w:rsidRPr="000D39D0" w:rsidTr="002E2AF5">
        <w:trPr>
          <w:trHeight w:val="60"/>
        </w:trPr>
        <w:tc>
          <w:tcPr>
            <w:tcW w:w="4145" w:type="dxa"/>
          </w:tcPr>
          <w:p w:rsidR="008F0D8E" w:rsidRPr="000D39D0" w:rsidRDefault="008F0D8E" w:rsidP="002E2AF5">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p w:rsidR="00942167" w:rsidRDefault="00942167" w:rsidP="00942167">
      <w:pPr>
        <w:spacing w:after="0"/>
        <w:ind w:left="360"/>
        <w:jc w:val="both"/>
      </w:pPr>
      <w:r>
        <w:rPr>
          <w:noProof/>
          <w:lang w:val="es-CO" w:eastAsia="es-CO"/>
        </w:rPr>
        <w:drawing>
          <wp:inline distT="0" distB="0" distL="0" distR="0">
            <wp:extent cx="1926590" cy="1060450"/>
            <wp:effectExtent l="19050" t="0" r="0" b="0"/>
            <wp:docPr id="1" name="Imagen 1" descr="Logo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conomia"/>
                    <pic:cNvPicPr>
                      <a:picLocks noChangeAspect="1" noChangeArrowheads="1"/>
                    </pic:cNvPicPr>
                  </pic:nvPicPr>
                  <pic:blipFill>
                    <a:blip r:embed="rId7" cstate="print"/>
                    <a:srcRect/>
                    <a:stretch>
                      <a:fillRect/>
                    </a:stretch>
                  </pic:blipFill>
                  <pic:spPr bwMode="auto">
                    <a:xfrm>
                      <a:off x="0" y="0"/>
                      <a:ext cx="1926590" cy="1060450"/>
                    </a:xfrm>
                    <a:prstGeom prst="rect">
                      <a:avLst/>
                    </a:prstGeom>
                    <a:noFill/>
                    <a:ln w="9525">
                      <a:noFill/>
                      <a:miter lim="800000"/>
                      <a:headEnd/>
                      <a:tailEnd/>
                    </a:ln>
                  </pic:spPr>
                </pic:pic>
              </a:graphicData>
            </a:graphic>
          </wp:inline>
        </w:drawing>
      </w:r>
    </w:p>
    <w:p w:rsidR="00942167" w:rsidRDefault="00942167"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E7722">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942167" w:rsidRPr="0076791D" w:rsidRDefault="00833051" w:rsidP="00866AD7">
            <w:pPr>
              <w:spacing w:after="0" w:line="240" w:lineRule="auto"/>
            </w:pPr>
            <w:r>
              <w:rPr>
                <w:rFonts w:cs="Arial"/>
              </w:rPr>
              <w:t>A</w:t>
            </w:r>
            <w:r w:rsidRPr="00B04CB1">
              <w:rPr>
                <w:rFonts w:cs="Arial"/>
              </w:rPr>
              <w:t>rte</w:t>
            </w:r>
            <w:r>
              <w:rPr>
                <w:rFonts w:cs="Arial"/>
                <w:b/>
              </w:rPr>
              <w:t xml:space="preserve"> </w:t>
            </w:r>
            <w:r w:rsidRPr="00762295">
              <w:rPr>
                <w:rFonts w:cs="Arial"/>
              </w:rPr>
              <w:t>y</w:t>
            </w:r>
            <w:r>
              <w:rPr>
                <w:rFonts w:cs="Arial"/>
                <w:b/>
              </w:rPr>
              <w:t xml:space="preserve"> </w:t>
            </w:r>
            <w:r w:rsidRPr="00B04CB1">
              <w:rPr>
                <w:rFonts w:cs="Arial"/>
              </w:rPr>
              <w:t>Economía</w:t>
            </w:r>
            <w:r w:rsidR="00866AD7">
              <w:rPr>
                <w:rFonts w:cs="Arial"/>
              </w:rPr>
              <w:t xml:space="preserve"> </w:t>
            </w:r>
            <w:r w:rsidR="000D153B">
              <w:rPr>
                <w:rFonts w:cs="Arial"/>
              </w:rPr>
              <w:t>–</w:t>
            </w:r>
            <w:r w:rsidR="00866AD7">
              <w:rPr>
                <w:rFonts w:cs="Arial"/>
              </w:rPr>
              <w:t xml:space="preserve"> </w:t>
            </w:r>
            <w:r w:rsidR="00866AD7" w:rsidRPr="00ED0103">
              <w:rPr>
                <w:rFonts w:cs="Arial"/>
              </w:rPr>
              <w:t>Humanística</w:t>
            </w:r>
            <w:r w:rsidR="000D153B">
              <w:rPr>
                <w:rFonts w:cs="Arial"/>
              </w:rPr>
              <w:t xml:space="preserve"> I</w:t>
            </w:r>
          </w:p>
        </w:tc>
      </w:tr>
      <w:tr w:rsidR="00942167" w:rsidRPr="00A67A6D" w:rsidTr="00AE7722">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A67A6D" w:rsidRDefault="00833051" w:rsidP="00AE7722">
            <w:pPr>
              <w:spacing w:after="0" w:line="240" w:lineRule="auto"/>
            </w:pPr>
            <w:r w:rsidRPr="00B04CB1">
              <w:rPr>
                <w:rFonts w:cs="Arial"/>
              </w:rPr>
              <w:t xml:space="preserve">Myriam Cadavid </w:t>
            </w:r>
            <w:r>
              <w:rPr>
                <w:rFonts w:cs="Arial"/>
              </w:rPr>
              <w:t>G</w:t>
            </w:r>
            <w:r w:rsidRPr="00B04CB1">
              <w:rPr>
                <w:rFonts w:cs="Arial"/>
              </w:rPr>
              <w:t>uzmán</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A67A6D" w:rsidRDefault="00866AD7" w:rsidP="00AE7722">
            <w:pPr>
              <w:spacing w:after="0" w:line="240" w:lineRule="auto"/>
            </w:pPr>
            <w:r>
              <w:t>13-122</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A67A6D" w:rsidRDefault="00942167" w:rsidP="00AE7722">
            <w:pPr>
              <w:spacing w:after="0" w:line="240" w:lineRule="auto"/>
            </w:pPr>
            <w:r w:rsidRPr="00A67A6D">
              <w:t xml:space="preserve"> </w:t>
            </w:r>
            <w:r w:rsidR="00833051">
              <w:rPr>
                <w:rFonts w:cs="Arial"/>
              </w:rPr>
              <w:t>Lunes</w:t>
            </w:r>
            <w:r w:rsidR="00833051" w:rsidRPr="00ED0103">
              <w:rPr>
                <w:rFonts w:cs="Arial"/>
              </w:rPr>
              <w:t xml:space="preserve"> de</w:t>
            </w:r>
            <w:r w:rsidR="00833051">
              <w:rPr>
                <w:rFonts w:cs="Arial"/>
              </w:rPr>
              <w:t xml:space="preserve"> 4</w:t>
            </w:r>
            <w:r w:rsidR="00833051" w:rsidRPr="00ED0103">
              <w:rPr>
                <w:rFonts w:cs="Arial"/>
              </w:rPr>
              <w:t xml:space="preserve">:00 </w:t>
            </w:r>
            <w:r w:rsidR="00833051">
              <w:rPr>
                <w:rFonts w:cs="Arial"/>
              </w:rPr>
              <w:t>a</w:t>
            </w:r>
            <w:r w:rsidR="00833051" w:rsidRPr="00762295">
              <w:rPr>
                <w:rFonts w:cs="Arial"/>
              </w:rPr>
              <w:t xml:space="preserve"> </w:t>
            </w:r>
            <w:r w:rsidR="00833051">
              <w:rPr>
                <w:rFonts w:cs="Arial"/>
              </w:rPr>
              <w:t>8</w:t>
            </w:r>
            <w:r w:rsidR="00833051" w:rsidRPr="00ED0103">
              <w:rPr>
                <w:rFonts w:cs="Arial"/>
              </w:rPr>
              <w:t xml:space="preserve">:00 </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866AD7" w:rsidP="00AE7722">
            <w:pPr>
              <w:spacing w:after="0" w:line="240" w:lineRule="auto"/>
            </w:pPr>
            <w:r>
              <w:t xml:space="preserve">M-J 14:00 a 16:00 </w:t>
            </w:r>
          </w:p>
        </w:tc>
      </w:tr>
    </w:tbl>
    <w:p w:rsidR="00833051" w:rsidRDefault="00833051" w:rsidP="00942167">
      <w:pPr>
        <w:ind w:left="360"/>
      </w:pP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Código de la materia</w:t>
            </w:r>
          </w:p>
        </w:tc>
        <w:tc>
          <w:tcPr>
            <w:tcW w:w="5068" w:type="dxa"/>
          </w:tcPr>
          <w:p w:rsidR="00942167" w:rsidRPr="0076791D" w:rsidRDefault="00866AD7" w:rsidP="00AE7722">
            <w:pPr>
              <w:spacing w:after="0" w:line="240" w:lineRule="auto"/>
            </w:pPr>
            <w:r>
              <w:t>1503614</w:t>
            </w:r>
          </w:p>
        </w:tc>
      </w:tr>
      <w:tr w:rsidR="00942167" w:rsidRPr="000D39D0" w:rsidTr="00AE7722">
        <w:tc>
          <w:tcPr>
            <w:tcW w:w="3292" w:type="dxa"/>
          </w:tcPr>
          <w:p w:rsidR="00942167" w:rsidRPr="000D39D0" w:rsidRDefault="00942167" w:rsidP="00AE7722">
            <w:pPr>
              <w:spacing w:after="0" w:line="240" w:lineRule="auto"/>
              <w:rPr>
                <w:b/>
              </w:rPr>
            </w:pPr>
            <w:r w:rsidRPr="000D39D0">
              <w:rPr>
                <w:b/>
              </w:rPr>
              <w:t>Semestre</w:t>
            </w:r>
          </w:p>
        </w:tc>
        <w:tc>
          <w:tcPr>
            <w:tcW w:w="5068" w:type="dxa"/>
          </w:tcPr>
          <w:p w:rsidR="00942167" w:rsidRPr="0076791D" w:rsidRDefault="007E5AD5" w:rsidP="00AE7722">
            <w:pPr>
              <w:spacing w:after="0" w:line="240" w:lineRule="auto"/>
            </w:pPr>
            <w:r>
              <w:t>IX</w:t>
            </w:r>
          </w:p>
        </w:tc>
      </w:tr>
      <w:tr w:rsidR="00942167" w:rsidRPr="000D39D0" w:rsidTr="00AE7722">
        <w:tc>
          <w:tcPr>
            <w:tcW w:w="3292" w:type="dxa"/>
          </w:tcPr>
          <w:p w:rsidR="00942167" w:rsidRPr="000D39D0" w:rsidRDefault="00942167" w:rsidP="00AE7722">
            <w:pPr>
              <w:spacing w:after="0" w:line="240" w:lineRule="auto"/>
              <w:rPr>
                <w:b/>
              </w:rPr>
            </w:pPr>
            <w:r w:rsidRPr="000D39D0">
              <w:rPr>
                <w:b/>
              </w:rPr>
              <w:t>Área</w:t>
            </w:r>
          </w:p>
        </w:tc>
        <w:tc>
          <w:tcPr>
            <w:tcW w:w="5068" w:type="dxa"/>
          </w:tcPr>
          <w:p w:rsidR="00942167" w:rsidRPr="0076791D" w:rsidRDefault="00866AD7" w:rsidP="00AE7722">
            <w:pPr>
              <w:spacing w:after="0" w:line="240" w:lineRule="auto"/>
            </w:pPr>
            <w:r w:rsidRPr="00ED0103">
              <w:rPr>
                <w:rFonts w:cs="Arial"/>
              </w:rPr>
              <w:t>Humanística</w:t>
            </w:r>
          </w:p>
        </w:tc>
      </w:tr>
      <w:tr w:rsidR="00942167" w:rsidRPr="000D39D0" w:rsidTr="00AE7722">
        <w:tc>
          <w:tcPr>
            <w:tcW w:w="3292" w:type="dxa"/>
          </w:tcPr>
          <w:p w:rsidR="00942167" w:rsidRPr="00E1027C" w:rsidRDefault="00942167" w:rsidP="00AE7722">
            <w:pPr>
              <w:spacing w:after="0" w:line="240" w:lineRule="auto"/>
              <w:rPr>
                <w:b/>
              </w:rPr>
            </w:pPr>
            <w:r w:rsidRPr="00E1027C">
              <w:rPr>
                <w:b/>
              </w:rPr>
              <w:t>Horas teóricas semanales</w:t>
            </w:r>
          </w:p>
        </w:tc>
        <w:tc>
          <w:tcPr>
            <w:tcW w:w="5068" w:type="dxa"/>
          </w:tcPr>
          <w:p w:rsidR="00942167" w:rsidRPr="00E1027C" w:rsidRDefault="00833051" w:rsidP="00AE7722">
            <w:pPr>
              <w:spacing w:after="0" w:line="240" w:lineRule="auto"/>
            </w:pPr>
            <w: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Horas teóricas semestrales</w:t>
            </w:r>
          </w:p>
        </w:tc>
        <w:tc>
          <w:tcPr>
            <w:tcW w:w="5068" w:type="dxa"/>
          </w:tcPr>
          <w:p w:rsidR="00942167" w:rsidRPr="0076791D" w:rsidRDefault="007E5AD5" w:rsidP="00AE7722">
            <w:pPr>
              <w:spacing w:after="0" w:line="240" w:lineRule="auto"/>
            </w:pPr>
            <w:r>
              <w:t>64</w:t>
            </w:r>
          </w:p>
        </w:tc>
      </w:tr>
      <w:tr w:rsidR="00942167" w:rsidRPr="000D39D0" w:rsidTr="00AE7722">
        <w:tc>
          <w:tcPr>
            <w:tcW w:w="3292" w:type="dxa"/>
          </w:tcPr>
          <w:p w:rsidR="00942167" w:rsidRPr="000D39D0" w:rsidRDefault="00942167" w:rsidP="00AE7722">
            <w:pPr>
              <w:spacing w:after="0" w:line="240" w:lineRule="auto"/>
              <w:rPr>
                <w:b/>
              </w:rPr>
            </w:pPr>
            <w:r w:rsidRPr="000D39D0">
              <w:rPr>
                <w:b/>
              </w:rPr>
              <w:t xml:space="preserve">Créditos </w:t>
            </w:r>
          </w:p>
        </w:tc>
        <w:tc>
          <w:tcPr>
            <w:tcW w:w="5068" w:type="dxa"/>
          </w:tcPr>
          <w:p w:rsidR="00942167" w:rsidRPr="0076791D" w:rsidRDefault="00A12F31" w:rsidP="00AE7722">
            <w:pPr>
              <w:spacing w:after="0" w:line="240" w:lineRule="auto"/>
            </w:pPr>
            <w:r>
              <w:t>3</w:t>
            </w:r>
          </w:p>
        </w:tc>
      </w:tr>
      <w:tr w:rsidR="00942167" w:rsidRPr="000D39D0" w:rsidTr="00AE7722">
        <w:tc>
          <w:tcPr>
            <w:tcW w:w="3292" w:type="dxa"/>
          </w:tcPr>
          <w:p w:rsidR="00942167" w:rsidRPr="000D39D0" w:rsidRDefault="00942167" w:rsidP="00AE7722">
            <w:pPr>
              <w:spacing w:after="0" w:line="240" w:lineRule="auto"/>
              <w:rPr>
                <w:b/>
              </w:rPr>
            </w:pPr>
            <w:r w:rsidRPr="000D39D0">
              <w:rPr>
                <w:b/>
              </w:rPr>
              <w:t>Validable</w:t>
            </w:r>
          </w:p>
        </w:tc>
        <w:tc>
          <w:tcPr>
            <w:tcW w:w="5068" w:type="dxa"/>
          </w:tcPr>
          <w:p w:rsidR="00942167" w:rsidRPr="0076791D" w:rsidRDefault="00866AD7" w:rsidP="00AE7722">
            <w:pPr>
              <w:spacing w:after="0" w:line="240" w:lineRule="auto"/>
            </w:pPr>
            <w:r>
              <w:t>Si</w:t>
            </w:r>
          </w:p>
        </w:tc>
      </w:tr>
      <w:tr w:rsidR="00942167" w:rsidRPr="000D39D0" w:rsidTr="00AE7722">
        <w:tc>
          <w:tcPr>
            <w:tcW w:w="3292" w:type="dxa"/>
          </w:tcPr>
          <w:p w:rsidR="00942167" w:rsidRPr="000D39D0" w:rsidRDefault="00942167" w:rsidP="00AE7722">
            <w:pPr>
              <w:spacing w:after="0" w:line="240" w:lineRule="auto"/>
              <w:rPr>
                <w:b/>
              </w:rPr>
            </w:pPr>
            <w:r w:rsidRPr="00310756">
              <w:rPr>
                <w:b/>
              </w:rPr>
              <w:t>Habilitable</w:t>
            </w:r>
          </w:p>
        </w:tc>
        <w:tc>
          <w:tcPr>
            <w:tcW w:w="5068" w:type="dxa"/>
          </w:tcPr>
          <w:p w:rsidR="00942167" w:rsidRPr="0076791D" w:rsidRDefault="00866AD7" w:rsidP="00AE7722">
            <w:pPr>
              <w:spacing w:after="0" w:line="240" w:lineRule="auto"/>
            </w:pPr>
            <w:r>
              <w:t>Si</w:t>
            </w:r>
          </w:p>
        </w:tc>
      </w:tr>
      <w:tr w:rsidR="00942167" w:rsidRPr="000D39D0" w:rsidTr="00AE7722">
        <w:tc>
          <w:tcPr>
            <w:tcW w:w="3292" w:type="dxa"/>
          </w:tcPr>
          <w:p w:rsidR="00942167" w:rsidRPr="000D39D0" w:rsidRDefault="00942167" w:rsidP="00AE7722">
            <w:pPr>
              <w:spacing w:after="0" w:line="240" w:lineRule="auto"/>
              <w:rPr>
                <w:b/>
              </w:rPr>
            </w:pPr>
            <w:r w:rsidRPr="000D39D0">
              <w:rPr>
                <w:b/>
              </w:rPr>
              <w:t>Clasificable</w:t>
            </w:r>
          </w:p>
        </w:tc>
        <w:tc>
          <w:tcPr>
            <w:tcW w:w="5068" w:type="dxa"/>
          </w:tcPr>
          <w:p w:rsidR="00942167" w:rsidRPr="0076791D" w:rsidRDefault="00866AD7" w:rsidP="00AE7722">
            <w:pPr>
              <w:spacing w:after="0" w:line="240" w:lineRule="auto"/>
            </w:pPr>
            <w:r>
              <w:t>Si</w:t>
            </w:r>
          </w:p>
        </w:tc>
      </w:tr>
      <w:tr w:rsidR="00942167" w:rsidRPr="000D39D0" w:rsidTr="00AE7722">
        <w:trPr>
          <w:trHeight w:val="262"/>
        </w:trPr>
        <w:tc>
          <w:tcPr>
            <w:tcW w:w="3292" w:type="dxa"/>
          </w:tcPr>
          <w:p w:rsidR="00942167" w:rsidRPr="000D39D0" w:rsidRDefault="00942167" w:rsidP="00AE7722">
            <w:pPr>
              <w:spacing w:after="0" w:line="240" w:lineRule="auto"/>
              <w:rPr>
                <w:b/>
              </w:rPr>
            </w:pPr>
            <w:r w:rsidRPr="000D39D0">
              <w:rPr>
                <w:b/>
              </w:rPr>
              <w:t>Requisitos</w:t>
            </w:r>
          </w:p>
        </w:tc>
        <w:tc>
          <w:tcPr>
            <w:tcW w:w="5068" w:type="dxa"/>
          </w:tcPr>
          <w:p w:rsidR="00942167" w:rsidRPr="0076791D" w:rsidRDefault="00553792" w:rsidP="00AE7722">
            <w:pPr>
              <w:spacing w:after="0" w:line="240" w:lineRule="auto"/>
            </w:pPr>
            <w:r>
              <w:t>80 créditos aprobados</w:t>
            </w:r>
          </w:p>
        </w:tc>
      </w:tr>
      <w:tr w:rsidR="00942167" w:rsidRPr="000D39D0" w:rsidTr="00AE7722">
        <w:tc>
          <w:tcPr>
            <w:tcW w:w="3292" w:type="dxa"/>
          </w:tcPr>
          <w:p w:rsidR="00942167" w:rsidRPr="000D39D0" w:rsidRDefault="00942167" w:rsidP="00AE7722">
            <w:pPr>
              <w:spacing w:after="0" w:line="240" w:lineRule="auto"/>
              <w:rPr>
                <w:b/>
              </w:rPr>
            </w:pPr>
            <w:r w:rsidRPr="000D39D0">
              <w:rPr>
                <w:b/>
              </w:rPr>
              <w:t>Correquisitos</w:t>
            </w:r>
          </w:p>
        </w:tc>
        <w:tc>
          <w:tcPr>
            <w:tcW w:w="5068" w:type="dxa"/>
          </w:tcPr>
          <w:p w:rsidR="00942167" w:rsidRPr="0076791D" w:rsidRDefault="00553792" w:rsidP="00AE7722">
            <w:pPr>
              <w:spacing w:after="0" w:line="240" w:lineRule="auto"/>
            </w:pPr>
            <w:r>
              <w:t>Ninguno</w:t>
            </w:r>
          </w:p>
        </w:tc>
      </w:tr>
      <w:tr w:rsidR="00942167" w:rsidRPr="000D39D0" w:rsidTr="00AE7722">
        <w:tc>
          <w:tcPr>
            <w:tcW w:w="3292" w:type="dxa"/>
          </w:tcPr>
          <w:p w:rsidR="00942167" w:rsidRPr="000D39D0" w:rsidRDefault="00942167" w:rsidP="00AE7722">
            <w:pPr>
              <w:spacing w:after="0" w:line="240" w:lineRule="auto"/>
              <w:rPr>
                <w:b/>
              </w:rPr>
            </w:pPr>
            <w:r w:rsidRPr="000D39D0">
              <w:rPr>
                <w:b/>
              </w:rPr>
              <w:t>Programa a los cuales se ofrece la materia</w:t>
            </w:r>
          </w:p>
        </w:tc>
        <w:tc>
          <w:tcPr>
            <w:tcW w:w="5068" w:type="dxa"/>
          </w:tcPr>
          <w:p w:rsidR="00942167" w:rsidRPr="0076791D" w:rsidRDefault="007E5AD5" w:rsidP="00AE7722">
            <w:pPr>
              <w:jc w:val="both"/>
            </w:pPr>
            <w:r>
              <w:t>Economía</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92"/>
        <w:gridCol w:w="5072"/>
      </w:tblGrid>
      <w:tr w:rsidR="00942167" w:rsidRPr="000D39D0" w:rsidTr="00833051">
        <w:tc>
          <w:tcPr>
            <w:tcW w:w="3292" w:type="dxa"/>
          </w:tcPr>
          <w:p w:rsidR="00942167" w:rsidRPr="000D39D0" w:rsidRDefault="00942167" w:rsidP="00AE7722">
            <w:pPr>
              <w:spacing w:after="0" w:line="240" w:lineRule="auto"/>
              <w:rPr>
                <w:b/>
              </w:rPr>
            </w:pPr>
            <w:r w:rsidRPr="000D39D0">
              <w:rPr>
                <w:b/>
              </w:rPr>
              <w:t>Propósito del curso:</w:t>
            </w:r>
          </w:p>
          <w:p w:rsidR="00942167" w:rsidRPr="000D39D0" w:rsidRDefault="00942167" w:rsidP="00AE7722">
            <w:pPr>
              <w:spacing w:after="0" w:line="240" w:lineRule="auto"/>
              <w:rPr>
                <w:b/>
              </w:rPr>
            </w:pPr>
          </w:p>
        </w:tc>
        <w:tc>
          <w:tcPr>
            <w:tcW w:w="5072" w:type="dxa"/>
          </w:tcPr>
          <w:p w:rsidR="00942167" w:rsidRPr="00833051" w:rsidRDefault="00833051" w:rsidP="00145DD7">
            <w:pPr>
              <w:jc w:val="both"/>
              <w:rPr>
                <w:rFonts w:cs="Arial"/>
              </w:rPr>
            </w:pPr>
            <w:r w:rsidRPr="00B04CB1">
              <w:rPr>
                <w:rFonts w:cs="Arial"/>
              </w:rPr>
              <w:t xml:space="preserve">Este programa </w:t>
            </w:r>
            <w:r>
              <w:rPr>
                <w:rFonts w:cs="Arial"/>
              </w:rPr>
              <w:t>busca</w:t>
            </w:r>
            <w:r w:rsidRPr="00B04CB1">
              <w:rPr>
                <w:rFonts w:cs="Arial"/>
              </w:rPr>
              <w:t xml:space="preserve"> </w:t>
            </w:r>
            <w:r>
              <w:rPr>
                <w:rFonts w:cs="Arial"/>
              </w:rPr>
              <w:t xml:space="preserve">señalar </w:t>
            </w:r>
            <w:r w:rsidRPr="00B04CB1">
              <w:rPr>
                <w:rFonts w:cs="Arial"/>
              </w:rPr>
              <w:t>posibles conexiones</w:t>
            </w:r>
            <w:r>
              <w:rPr>
                <w:rFonts w:cs="Arial"/>
              </w:rPr>
              <w:t xml:space="preserve"> entre la economía y el arte. Con miras a lograrlo se tomarán algunas variables económicas y artísticas que a través de diferentes períodos de la historia han incidido en la valuación de la obra de arte, asumir esta reflexión desde varias miradas posibilita identificar a una serie de variables que agregan valor a la creación artística lo que necesariamente se refleja en su precio. Entendido el precio como un indicador económico que mide con un buen nivel de aproximación, el costo de producción del bien al momento de incursionar en el circuito del mercado </w:t>
            </w:r>
            <w:r>
              <w:rPr>
                <w:rFonts w:cs="Arial"/>
              </w:rPr>
              <w:lastRenderedPageBreak/>
              <w:t>para su realización.</w:t>
            </w:r>
          </w:p>
        </w:tc>
      </w:tr>
      <w:tr w:rsidR="00942167" w:rsidRPr="000D39D0" w:rsidTr="00833051">
        <w:trPr>
          <w:trHeight w:val="1692"/>
        </w:trPr>
        <w:tc>
          <w:tcPr>
            <w:tcW w:w="3292" w:type="dxa"/>
          </w:tcPr>
          <w:p w:rsidR="00942167" w:rsidRPr="000D39D0" w:rsidRDefault="00942167" w:rsidP="00AE7722">
            <w:pPr>
              <w:spacing w:after="0" w:line="240" w:lineRule="auto"/>
              <w:rPr>
                <w:b/>
              </w:rPr>
            </w:pPr>
            <w:r w:rsidRPr="000D39D0">
              <w:rPr>
                <w:b/>
              </w:rPr>
              <w:lastRenderedPageBreak/>
              <w:t>Justificación:</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72" w:type="dxa"/>
          </w:tcPr>
          <w:p w:rsidR="00145DD7" w:rsidRDefault="00145DD7" w:rsidP="00145DD7">
            <w:pPr>
              <w:spacing w:after="0"/>
              <w:jc w:val="both"/>
              <w:rPr>
                <w:rFonts w:cs="Arial"/>
              </w:rPr>
            </w:pPr>
            <w:r>
              <w:rPr>
                <w:rFonts w:cs="Arial"/>
              </w:rPr>
              <w:t xml:space="preserve">La aplicación del concepto precio implica que la obra de arte se comporte como una </w:t>
            </w:r>
            <w:r>
              <w:rPr>
                <w:rFonts w:cs="Arial"/>
                <w:b/>
              </w:rPr>
              <w:t>M</w:t>
            </w:r>
            <w:r w:rsidRPr="000B5A2A">
              <w:rPr>
                <w:rFonts w:cs="Arial"/>
                <w:b/>
              </w:rPr>
              <w:t>ercancía</w:t>
            </w:r>
            <w:r>
              <w:rPr>
                <w:rStyle w:val="Refdenotaalpie"/>
                <w:rFonts w:cs="Arial"/>
                <w:b/>
              </w:rPr>
              <w:footnoteReference w:id="1"/>
            </w:r>
            <w:r>
              <w:rPr>
                <w:rFonts w:cs="Arial"/>
              </w:rPr>
              <w:t xml:space="preserve">. Desde una concepción económica y artística, su valoración debe realizarse tomando en consideración aspectos artísticos, expresivos, subjetivos y singulares vinculados con el concepto de creador y de artista, lo que significa que así la obra de arte se comporte como una mercancía no es posible dejar de considerar su carácter </w:t>
            </w:r>
            <w:r w:rsidRPr="000B5A2A">
              <w:rPr>
                <w:rFonts w:cs="Arial"/>
                <w:i/>
              </w:rPr>
              <w:t>sui generis</w:t>
            </w:r>
            <w:r>
              <w:rPr>
                <w:rFonts w:cs="Arial"/>
              </w:rPr>
              <w:t>. Singularidad que se evidencia mediante el carácter impartido por el quehacer propio del artista, agregando valor al resultado final.</w:t>
            </w:r>
          </w:p>
          <w:p w:rsidR="00145DD7" w:rsidRDefault="00145DD7" w:rsidP="00145DD7">
            <w:pPr>
              <w:jc w:val="both"/>
              <w:rPr>
                <w:rFonts w:cs="Arial"/>
              </w:rPr>
            </w:pPr>
            <w:r>
              <w:rPr>
                <w:rFonts w:cs="Arial"/>
              </w:rPr>
              <w:t xml:space="preserve">Plusvalía artística que se manifiesta en la obra (aspecto material) como expresión del universo de los objetos artísticos, soportado por una creación (aspecto inmaterial) que proviene del artista, quien desplaza toda su fuerza creativa en ese objeto, que se denominó a partir del Renacimiento: </w:t>
            </w:r>
            <w:r>
              <w:rPr>
                <w:rFonts w:cs="Arial"/>
                <w:b/>
              </w:rPr>
              <w:t>O</w:t>
            </w:r>
            <w:r w:rsidRPr="00D76535">
              <w:rPr>
                <w:rFonts w:cs="Arial"/>
                <w:b/>
              </w:rPr>
              <w:t xml:space="preserve">bra de </w:t>
            </w:r>
            <w:r>
              <w:rPr>
                <w:rFonts w:cs="Arial"/>
                <w:b/>
              </w:rPr>
              <w:t>A</w:t>
            </w:r>
            <w:r w:rsidRPr="00D76535">
              <w:rPr>
                <w:rFonts w:cs="Arial"/>
                <w:b/>
              </w:rPr>
              <w:t>rte</w:t>
            </w:r>
            <w:r>
              <w:rPr>
                <w:rFonts w:cs="Arial"/>
              </w:rPr>
              <w:t>, determinante al momento de adjudicar un precio.</w:t>
            </w:r>
          </w:p>
          <w:p w:rsidR="00942167" w:rsidRPr="0076791D" w:rsidRDefault="00145DD7" w:rsidP="00145DD7">
            <w:pPr>
              <w:pStyle w:val="Lista2"/>
              <w:spacing w:before="240" w:after="0"/>
              <w:ind w:left="0" w:firstLine="0"/>
              <w:jc w:val="both"/>
              <w:rPr>
                <w:rFonts w:asciiTheme="minorHAnsi" w:hAnsiTheme="minorHAnsi"/>
              </w:rPr>
            </w:pPr>
            <w:r>
              <w:rPr>
                <w:rFonts w:cs="Arial"/>
              </w:rPr>
              <w:t xml:space="preserve">Sólo a partir del Renacimiento se habló con propiedad de una obra de arte que circulaba, llevando implícita la incorporación de un valor de cambio, esta expresión artística en particular poseía cualidades intrínsecas de </w:t>
            </w:r>
            <w:r w:rsidRPr="007E64B9">
              <w:rPr>
                <w:rFonts w:cs="Arial"/>
              </w:rPr>
              <w:t xml:space="preserve">materialización </w:t>
            </w:r>
            <w:r>
              <w:rPr>
                <w:rFonts w:cs="Arial"/>
              </w:rPr>
              <w:t>similares a las de cualquier otro bien que circulaba dentro el mercado y aludía a una obra de arte autónoma como objeto, con todas sus implicaciones: transportable, transferible y con su propio límite espacial.</w:t>
            </w:r>
          </w:p>
        </w:tc>
      </w:tr>
      <w:tr w:rsidR="00942167" w:rsidRPr="000D39D0" w:rsidTr="00833051">
        <w:trPr>
          <w:trHeight w:val="1976"/>
        </w:trPr>
        <w:tc>
          <w:tcPr>
            <w:tcW w:w="3292" w:type="dxa"/>
          </w:tcPr>
          <w:p w:rsidR="00942167" w:rsidRPr="000D39D0" w:rsidRDefault="00942167" w:rsidP="00AE7722">
            <w:pPr>
              <w:spacing w:after="0" w:line="240" w:lineRule="auto"/>
              <w:rPr>
                <w:b/>
              </w:rPr>
            </w:pPr>
            <w:r w:rsidRPr="000D39D0">
              <w:rPr>
                <w:b/>
              </w:rPr>
              <w:t>Objetivo General:</w:t>
            </w:r>
          </w:p>
        </w:tc>
        <w:tc>
          <w:tcPr>
            <w:tcW w:w="5072" w:type="dxa"/>
          </w:tcPr>
          <w:p w:rsidR="00942167" w:rsidRPr="00833051" w:rsidRDefault="00833051" w:rsidP="00833051">
            <w:pPr>
              <w:pStyle w:val="Textoindependiente"/>
              <w:spacing w:line="276" w:lineRule="auto"/>
              <w:rPr>
                <w:rFonts w:asciiTheme="minorHAnsi" w:hAnsiTheme="minorHAnsi" w:cs="Arial"/>
                <w:sz w:val="22"/>
                <w:szCs w:val="22"/>
              </w:rPr>
            </w:pPr>
            <w:r w:rsidRPr="00833051">
              <w:rPr>
                <w:rFonts w:asciiTheme="minorHAnsi" w:hAnsiTheme="minorHAnsi" w:cs="Arial"/>
                <w:sz w:val="22"/>
                <w:szCs w:val="22"/>
              </w:rPr>
              <w:t xml:space="preserve">Contextualizar los conceptos económicos en un período histórico específico asociándolo a las diferentes manifestaciones de la obra de arte. Establecer posibles relaciones entre las variables económicas y artísticas en los diferentes momentos de la historia del arte y sus expresiones. </w:t>
            </w:r>
          </w:p>
        </w:tc>
      </w:tr>
      <w:tr w:rsidR="00942167" w:rsidRPr="000D39D0" w:rsidTr="00833051">
        <w:tc>
          <w:tcPr>
            <w:tcW w:w="3292" w:type="dxa"/>
          </w:tcPr>
          <w:p w:rsidR="00942167" w:rsidRPr="000D39D0" w:rsidRDefault="00942167" w:rsidP="00AE7722">
            <w:pPr>
              <w:spacing w:after="0" w:line="240" w:lineRule="auto"/>
              <w:rPr>
                <w:b/>
              </w:rPr>
            </w:pPr>
            <w:r w:rsidRPr="000D39D0">
              <w:rPr>
                <w:b/>
              </w:rPr>
              <w:t>Objetivos Específicos: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72" w:type="dxa"/>
          </w:tcPr>
          <w:p w:rsidR="00833051" w:rsidRPr="00833051" w:rsidRDefault="00833051" w:rsidP="00833051">
            <w:pPr>
              <w:pStyle w:val="Ttulo3"/>
              <w:numPr>
                <w:ilvl w:val="0"/>
                <w:numId w:val="12"/>
              </w:numPr>
              <w:spacing w:before="0" w:after="0" w:line="276" w:lineRule="auto"/>
              <w:jc w:val="both"/>
              <w:rPr>
                <w:rFonts w:asciiTheme="minorHAnsi" w:hAnsiTheme="minorHAnsi"/>
                <w:sz w:val="22"/>
                <w:szCs w:val="22"/>
              </w:rPr>
            </w:pPr>
            <w:r w:rsidRPr="00833051">
              <w:rPr>
                <w:rFonts w:asciiTheme="minorHAnsi" w:hAnsiTheme="minorHAnsi"/>
                <w:sz w:val="22"/>
                <w:szCs w:val="22"/>
              </w:rPr>
              <w:t>Identificar algunas variables económicas y artísticas: producción, intermediación, demanda, ubicándolas en el contexto histórico.</w:t>
            </w:r>
          </w:p>
          <w:p w:rsidR="00833051" w:rsidRPr="00833051" w:rsidRDefault="00833051" w:rsidP="00833051">
            <w:pPr>
              <w:pStyle w:val="Ttulo3"/>
              <w:numPr>
                <w:ilvl w:val="0"/>
                <w:numId w:val="12"/>
              </w:numPr>
              <w:spacing w:before="0" w:after="0" w:line="276" w:lineRule="auto"/>
              <w:jc w:val="both"/>
              <w:rPr>
                <w:rFonts w:asciiTheme="minorHAnsi" w:hAnsiTheme="minorHAnsi"/>
                <w:sz w:val="22"/>
                <w:szCs w:val="22"/>
              </w:rPr>
            </w:pPr>
            <w:r w:rsidRPr="00833051">
              <w:rPr>
                <w:rFonts w:asciiTheme="minorHAnsi" w:hAnsiTheme="minorHAnsi"/>
                <w:sz w:val="22"/>
                <w:szCs w:val="22"/>
              </w:rPr>
              <w:t xml:space="preserve">Analizar los diferentes aspectos que </w:t>
            </w:r>
            <w:r w:rsidRPr="00833051">
              <w:rPr>
                <w:rFonts w:asciiTheme="minorHAnsi" w:hAnsiTheme="minorHAnsi"/>
                <w:sz w:val="22"/>
                <w:szCs w:val="22"/>
              </w:rPr>
              <w:lastRenderedPageBreak/>
              <w:t>posibilitan la construcción de las diferentes variables, económicas y artísticas.</w:t>
            </w:r>
          </w:p>
          <w:p w:rsidR="00942167" w:rsidRPr="00833051" w:rsidRDefault="00833051" w:rsidP="00833051">
            <w:pPr>
              <w:pStyle w:val="Ttulo3"/>
              <w:numPr>
                <w:ilvl w:val="0"/>
                <w:numId w:val="12"/>
              </w:numPr>
              <w:spacing w:before="0" w:after="0" w:line="276" w:lineRule="auto"/>
              <w:jc w:val="both"/>
              <w:rPr>
                <w:rFonts w:asciiTheme="minorHAnsi" w:hAnsiTheme="minorHAnsi"/>
                <w:sz w:val="22"/>
                <w:szCs w:val="22"/>
              </w:rPr>
            </w:pPr>
            <w:r w:rsidRPr="00833051">
              <w:rPr>
                <w:rFonts w:asciiTheme="minorHAnsi" w:hAnsiTheme="minorHAnsi"/>
                <w:sz w:val="22"/>
                <w:szCs w:val="22"/>
              </w:rPr>
              <w:t>Identificar los principales movimientos artísticos, a los artistas y a sus obras de los diferentes períodos analizados.</w:t>
            </w:r>
          </w:p>
        </w:tc>
      </w:tr>
      <w:tr w:rsidR="00942167" w:rsidRPr="007E5AD5" w:rsidTr="00833051">
        <w:tc>
          <w:tcPr>
            <w:tcW w:w="3292" w:type="dxa"/>
          </w:tcPr>
          <w:p w:rsidR="00942167" w:rsidRPr="000D39D0" w:rsidRDefault="00942167" w:rsidP="00AE7722">
            <w:pPr>
              <w:spacing w:after="0" w:line="240" w:lineRule="auto"/>
              <w:rPr>
                <w:b/>
              </w:rPr>
            </w:pPr>
            <w:r w:rsidRPr="000D39D0">
              <w:rPr>
                <w:b/>
              </w:rPr>
              <w:lastRenderedPageBreak/>
              <w:t>Contenido resumido</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72" w:type="dxa"/>
          </w:tcPr>
          <w:p w:rsidR="007E5AD5" w:rsidRPr="007E5AD5" w:rsidRDefault="007E5AD5" w:rsidP="007E5AD5">
            <w:pPr>
              <w:pStyle w:val="Ttulo3"/>
              <w:numPr>
                <w:ilvl w:val="0"/>
                <w:numId w:val="12"/>
              </w:numPr>
              <w:spacing w:before="0" w:after="0" w:line="276" w:lineRule="auto"/>
              <w:jc w:val="both"/>
              <w:rPr>
                <w:rFonts w:ascii="Calibri" w:hAnsi="Calibri"/>
                <w:sz w:val="22"/>
                <w:szCs w:val="22"/>
              </w:rPr>
            </w:pPr>
            <w:r w:rsidRPr="007E5AD5">
              <w:rPr>
                <w:rFonts w:ascii="Calibri" w:hAnsi="Calibri"/>
                <w:sz w:val="22"/>
                <w:szCs w:val="22"/>
              </w:rPr>
              <w:t>El cuadro, referente de la obra de arte como mercancía.</w:t>
            </w:r>
          </w:p>
          <w:p w:rsidR="007E5AD5" w:rsidRPr="007E5AD5" w:rsidRDefault="007E5AD5" w:rsidP="007E5AD5">
            <w:pPr>
              <w:numPr>
                <w:ilvl w:val="1"/>
                <w:numId w:val="13"/>
              </w:numPr>
              <w:tabs>
                <w:tab w:val="clear" w:pos="1879"/>
                <w:tab w:val="num" w:pos="2018"/>
              </w:tabs>
              <w:spacing w:after="0" w:line="240" w:lineRule="auto"/>
              <w:ind w:left="1168"/>
              <w:rPr>
                <w:rFonts w:cs="Arial"/>
              </w:rPr>
            </w:pPr>
            <w:r w:rsidRPr="007E5AD5">
              <w:rPr>
                <w:rFonts w:cs="Arial"/>
              </w:rPr>
              <w:t>Valor de uso.</w:t>
            </w:r>
          </w:p>
          <w:p w:rsidR="007E5AD5" w:rsidRPr="007E5AD5" w:rsidRDefault="007E5AD5" w:rsidP="007E5AD5">
            <w:pPr>
              <w:numPr>
                <w:ilvl w:val="1"/>
                <w:numId w:val="13"/>
              </w:numPr>
              <w:tabs>
                <w:tab w:val="clear" w:pos="1879"/>
                <w:tab w:val="num" w:pos="2018"/>
              </w:tabs>
              <w:spacing w:after="0" w:line="240" w:lineRule="auto"/>
              <w:ind w:left="1168"/>
              <w:rPr>
                <w:rFonts w:cs="Arial"/>
              </w:rPr>
            </w:pPr>
            <w:r w:rsidRPr="007E5AD5">
              <w:rPr>
                <w:rFonts w:cs="Arial"/>
              </w:rPr>
              <w:t>Valor de cambio.</w:t>
            </w:r>
          </w:p>
          <w:p w:rsidR="007E5AD5" w:rsidRPr="007E5AD5" w:rsidRDefault="007E5AD5" w:rsidP="007E5AD5">
            <w:pPr>
              <w:pStyle w:val="Ttulo3"/>
              <w:numPr>
                <w:ilvl w:val="0"/>
                <w:numId w:val="12"/>
              </w:numPr>
              <w:spacing w:before="0" w:after="0" w:line="276" w:lineRule="auto"/>
              <w:jc w:val="both"/>
              <w:rPr>
                <w:rFonts w:ascii="Calibri" w:hAnsi="Calibri" w:cs="Arial"/>
                <w:sz w:val="22"/>
                <w:szCs w:val="22"/>
              </w:rPr>
            </w:pPr>
            <w:r w:rsidRPr="007E5AD5">
              <w:rPr>
                <w:rFonts w:ascii="Calibri" w:hAnsi="Calibri" w:cs="Arial"/>
                <w:sz w:val="22"/>
                <w:szCs w:val="22"/>
              </w:rPr>
              <w:t>El Renacimiento como referente histórico de la obra de arte como mercancía.</w:t>
            </w:r>
          </w:p>
          <w:p w:rsidR="007E5AD5" w:rsidRDefault="007E5AD5" w:rsidP="007E5AD5">
            <w:pPr>
              <w:numPr>
                <w:ilvl w:val="1"/>
                <w:numId w:val="13"/>
              </w:numPr>
              <w:tabs>
                <w:tab w:val="clear" w:pos="1879"/>
                <w:tab w:val="num" w:pos="2018"/>
              </w:tabs>
              <w:spacing w:after="0" w:line="240" w:lineRule="auto"/>
              <w:ind w:left="1168"/>
              <w:rPr>
                <w:rFonts w:cs="Arial"/>
              </w:rPr>
            </w:pPr>
            <w:r>
              <w:rPr>
                <w:rFonts w:cs="Arial"/>
              </w:rPr>
              <w:t>El Renacimiento período de consolidación del arte, en objeto de consolidación e intercambio.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hombre del renacimiento.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artista en el Renacimiento.</w:t>
            </w:r>
          </w:p>
          <w:p w:rsidR="007E5AD5" w:rsidRDefault="007E5AD5" w:rsidP="007E5AD5">
            <w:pPr>
              <w:numPr>
                <w:ilvl w:val="1"/>
                <w:numId w:val="13"/>
              </w:numPr>
              <w:tabs>
                <w:tab w:val="clear" w:pos="1879"/>
                <w:tab w:val="num" w:pos="2018"/>
              </w:tabs>
              <w:spacing w:after="0" w:line="240" w:lineRule="auto"/>
              <w:ind w:left="1168"/>
              <w:rPr>
                <w:rFonts w:cs="Arial"/>
              </w:rPr>
            </w:pPr>
            <w:r>
              <w:rPr>
                <w:rFonts w:cs="Arial"/>
              </w:rPr>
              <w:t>Sistema de mecenazgo en el Renacimiento (la ciudad de Florencia).</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La familia Médicis modelo de mecenazgo.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comerciante y el banquero nuevos clientes del arte.</w:t>
            </w:r>
          </w:p>
          <w:p w:rsidR="007E5AD5" w:rsidRPr="007E5AD5" w:rsidRDefault="007E5AD5" w:rsidP="007E5AD5">
            <w:pPr>
              <w:pStyle w:val="Ttulo3"/>
              <w:numPr>
                <w:ilvl w:val="0"/>
                <w:numId w:val="12"/>
              </w:numPr>
              <w:spacing w:before="0" w:after="0" w:line="276" w:lineRule="auto"/>
              <w:jc w:val="both"/>
              <w:rPr>
                <w:rFonts w:ascii="Calibri" w:hAnsi="Calibri" w:cs="Arial"/>
                <w:sz w:val="22"/>
                <w:szCs w:val="22"/>
              </w:rPr>
            </w:pPr>
            <w:r w:rsidRPr="007E5AD5">
              <w:rPr>
                <w:rFonts w:ascii="Calibri" w:hAnsi="Calibri" w:cs="Arial"/>
                <w:sz w:val="22"/>
                <w:szCs w:val="22"/>
              </w:rPr>
              <w:t>Aproximación a las variables económicas y artísticas que han determinado el precio de la obra de arte en algunos períodos específicos de la historia del arte.</w:t>
            </w:r>
          </w:p>
          <w:p w:rsidR="007E5AD5" w:rsidRDefault="007E5AD5" w:rsidP="007E5AD5">
            <w:pPr>
              <w:numPr>
                <w:ilvl w:val="1"/>
                <w:numId w:val="13"/>
              </w:numPr>
              <w:tabs>
                <w:tab w:val="clear" w:pos="1879"/>
                <w:tab w:val="num" w:pos="2018"/>
              </w:tabs>
              <w:spacing w:after="0" w:line="240" w:lineRule="auto"/>
              <w:ind w:left="1168"/>
              <w:rPr>
                <w:rFonts w:cs="Arial"/>
              </w:rPr>
            </w:pPr>
            <w:r w:rsidRPr="00D4007D">
              <w:rPr>
                <w:rFonts w:cs="Arial"/>
                <w:i/>
              </w:rPr>
              <w:t>Producción artística</w:t>
            </w:r>
            <w:r>
              <w:rPr>
                <w:rFonts w:cs="Arial"/>
              </w:rPr>
              <w:t>.</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Producción de la obra de arte.</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Materiales e insumos.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Procesos técnicos.</w:t>
            </w:r>
          </w:p>
          <w:p w:rsidR="007E5AD5" w:rsidRDefault="007E5AD5" w:rsidP="007E5AD5">
            <w:pPr>
              <w:numPr>
                <w:ilvl w:val="1"/>
                <w:numId w:val="13"/>
              </w:numPr>
              <w:tabs>
                <w:tab w:val="clear" w:pos="1879"/>
                <w:tab w:val="num" w:pos="2018"/>
                <w:tab w:val="num" w:pos="2727"/>
              </w:tabs>
              <w:spacing w:after="0" w:line="240" w:lineRule="auto"/>
              <w:ind w:left="1168"/>
              <w:rPr>
                <w:rFonts w:cs="Arial"/>
              </w:rPr>
            </w:pPr>
            <w:r>
              <w:rPr>
                <w:rFonts w:cs="Arial"/>
              </w:rPr>
              <w:t>Artista productor de la obra de arte.</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Estilo y creatividad.</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Reconocimiento o posicionamiento.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Experiencia artística.</w:t>
            </w:r>
          </w:p>
          <w:p w:rsidR="007E5AD5" w:rsidRDefault="007E5AD5" w:rsidP="007E5AD5">
            <w:pPr>
              <w:numPr>
                <w:ilvl w:val="1"/>
                <w:numId w:val="13"/>
              </w:numPr>
              <w:tabs>
                <w:tab w:val="clear" w:pos="1879"/>
                <w:tab w:val="num" w:pos="2018"/>
                <w:tab w:val="num" w:pos="2727"/>
              </w:tabs>
              <w:spacing w:after="0" w:line="240" w:lineRule="auto"/>
              <w:ind w:left="1168"/>
              <w:rPr>
                <w:rFonts w:cs="Arial"/>
              </w:rPr>
            </w:pPr>
            <w:r>
              <w:rPr>
                <w:rFonts w:cs="Arial"/>
              </w:rPr>
              <w:t xml:space="preserve">Diferentes períodos de </w:t>
            </w:r>
            <w:smartTag w:uri="urn:schemas-microsoft-com:office:smarttags" w:element="PersonName">
              <w:smartTagPr>
                <w:attr w:name="ProductID" w:val="la Historia"/>
              </w:smartTagPr>
              <w:r>
                <w:rPr>
                  <w:rFonts w:cs="Arial"/>
                </w:rPr>
                <w:t>la Historia</w:t>
              </w:r>
            </w:smartTag>
            <w:r>
              <w:rPr>
                <w:rFonts w:cs="Arial"/>
              </w:rPr>
              <w:t xml:space="preserve"> del Arte:</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Período Barroco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Romanticismo y Realismo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Del Impresionismo al Art Noveau</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arte del Siglo XIX</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La modernidad Clásica. El arte de la primera mitad del siglo XX</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Arte Contemporáneo. Las nuevas vanguardias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 xml:space="preserve">Arte Colombiano  de la 1ª y 2ª </w:t>
            </w:r>
            <w:r>
              <w:rPr>
                <w:rFonts w:cs="Arial"/>
              </w:rPr>
              <w:lastRenderedPageBreak/>
              <w:t>mitad del siglo XX.</w:t>
            </w:r>
          </w:p>
          <w:p w:rsidR="007E5AD5" w:rsidRPr="007E5AD5" w:rsidRDefault="007E5AD5" w:rsidP="007E5AD5">
            <w:pPr>
              <w:numPr>
                <w:ilvl w:val="1"/>
                <w:numId w:val="13"/>
              </w:numPr>
              <w:tabs>
                <w:tab w:val="clear" w:pos="1879"/>
                <w:tab w:val="num" w:pos="2018"/>
                <w:tab w:val="num" w:pos="2727"/>
              </w:tabs>
              <w:spacing w:after="0" w:line="240" w:lineRule="auto"/>
              <w:ind w:left="1168"/>
              <w:rPr>
                <w:rFonts w:cs="Arial"/>
                <w:i/>
              </w:rPr>
            </w:pPr>
            <w:r w:rsidRPr="007E5AD5">
              <w:rPr>
                <w:rFonts w:cs="Arial"/>
                <w:i/>
              </w:rPr>
              <w:t>Intermediación (Transferencia).</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Las subastas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Marchantes.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Las galerías.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Galeristas.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 academia y el público entendido.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 xml:space="preserve">Críticos </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Historiadores del arte.</w:t>
            </w:r>
          </w:p>
          <w:p w:rsidR="007E5AD5" w:rsidRDefault="007E5AD5" w:rsidP="007E5AD5">
            <w:pPr>
              <w:numPr>
                <w:ilvl w:val="1"/>
                <w:numId w:val="13"/>
              </w:numPr>
              <w:tabs>
                <w:tab w:val="clear" w:pos="1879"/>
                <w:tab w:val="num" w:pos="2018"/>
                <w:tab w:val="num" w:pos="2727"/>
              </w:tabs>
              <w:spacing w:after="0" w:line="240" w:lineRule="auto"/>
              <w:ind w:left="1168"/>
              <w:rPr>
                <w:rFonts w:cs="Arial"/>
                <w:i/>
              </w:rPr>
            </w:pPr>
            <w:r w:rsidRPr="00D4007D">
              <w:rPr>
                <w:rFonts w:cs="Arial"/>
                <w:i/>
              </w:rPr>
              <w:t>Demanda (recepción).</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Tumbas y templos.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Dios como receptor.</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Museos y colecciones públicas.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gran público como receptor.</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Las colecciones privadas</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El público particular como receptor.</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Si el horario lo permite se realizaría una visita guiada al Museo de Antioquia (esta experiencia se ha tenido con cursos anteriores el día sábado), allí se expondría:</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Cien años del Arte Antioqueño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La obra de Fernando Botero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Donación Fernando Botero</w:t>
            </w:r>
          </w:p>
          <w:p w:rsidR="007E5AD5" w:rsidRDefault="007E5AD5" w:rsidP="006A5BB6">
            <w:pPr>
              <w:numPr>
                <w:ilvl w:val="3"/>
                <w:numId w:val="13"/>
              </w:numPr>
              <w:tabs>
                <w:tab w:val="clear" w:pos="3319"/>
                <w:tab w:val="num" w:pos="3152"/>
              </w:tabs>
              <w:spacing w:after="0" w:line="240" w:lineRule="auto"/>
              <w:ind w:left="2160"/>
              <w:rPr>
                <w:rFonts w:cs="Arial"/>
              </w:rPr>
            </w:pPr>
            <w:r>
              <w:rPr>
                <w:rFonts w:cs="Arial"/>
              </w:rPr>
              <w:t>Incidencia de algunas variables económicas y artísticas en el mercado del arte.</w:t>
            </w:r>
            <w:r w:rsidRPr="00D4007D">
              <w:rPr>
                <w:rFonts w:cs="Arial"/>
              </w:rPr>
              <w:t xml:space="preserve"> </w:t>
            </w:r>
            <w:r>
              <w:rPr>
                <w:rFonts w:cs="Arial"/>
              </w:rPr>
              <w:t>Las nuevas tendencias del arte (a partir de la 2ª mitad del siglo XX).</w:t>
            </w:r>
          </w:p>
          <w:p w:rsidR="007E5AD5" w:rsidRPr="007E5AD5" w:rsidRDefault="007E5AD5" w:rsidP="007E5AD5">
            <w:pPr>
              <w:numPr>
                <w:ilvl w:val="1"/>
                <w:numId w:val="13"/>
              </w:numPr>
              <w:tabs>
                <w:tab w:val="clear" w:pos="1879"/>
                <w:tab w:val="num" w:pos="2018"/>
                <w:tab w:val="num" w:pos="2727"/>
              </w:tabs>
              <w:spacing w:after="0" w:line="240" w:lineRule="auto"/>
              <w:ind w:left="1168"/>
              <w:rPr>
                <w:rFonts w:cs="Arial"/>
                <w:i/>
              </w:rPr>
            </w:pPr>
            <w:r w:rsidRPr="00DB71E8">
              <w:rPr>
                <w:rFonts w:cs="Arial"/>
                <w:i/>
              </w:rPr>
              <w:t>Producción artística</w:t>
            </w:r>
            <w:r w:rsidRPr="007E5AD5">
              <w:rPr>
                <w:rFonts w:cs="Arial"/>
                <w:i/>
              </w:rPr>
              <w:t>.</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Los nuevos artistas. El artista como gerente (características que lo hacen diferente a sus antecesores).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Desmaterialización del arte (de cómo el arte ha perdido su connotación de objeto y ha incursionado en el concepto).</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Desacralización de la técnica (aparición de la fotografía).</w:t>
            </w:r>
          </w:p>
          <w:p w:rsidR="007E5AD5" w:rsidRDefault="007E5AD5" w:rsidP="007E5AD5">
            <w:pPr>
              <w:numPr>
                <w:ilvl w:val="1"/>
                <w:numId w:val="13"/>
              </w:numPr>
              <w:tabs>
                <w:tab w:val="clear" w:pos="1879"/>
                <w:tab w:val="num" w:pos="2018"/>
                <w:tab w:val="num" w:pos="2727"/>
              </w:tabs>
              <w:spacing w:after="0" w:line="240" w:lineRule="auto"/>
              <w:ind w:left="1168"/>
              <w:rPr>
                <w:rFonts w:cs="Arial"/>
                <w:i/>
              </w:rPr>
            </w:pPr>
            <w:r w:rsidRPr="00DB71E8">
              <w:rPr>
                <w:rFonts w:cs="Arial"/>
                <w:i/>
              </w:rPr>
              <w:t>Intermediación (transferencia)</w:t>
            </w:r>
            <w:r>
              <w:rPr>
                <w:rFonts w:cs="Arial"/>
                <w:i/>
              </w:rPr>
              <w:t>.</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 publicidad y los medios de comunicación como vitrinas.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 autogestión.</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lastRenderedPageBreak/>
              <w:t>Ventas por Internet.</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Las principales subastas: Christie’s y Sotheby’s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Las ferias del arte: Documenta, las Bienales.</w:t>
            </w:r>
          </w:p>
          <w:p w:rsidR="007E5AD5" w:rsidRDefault="007E5AD5" w:rsidP="007E5AD5">
            <w:pPr>
              <w:numPr>
                <w:ilvl w:val="1"/>
                <w:numId w:val="13"/>
              </w:numPr>
              <w:tabs>
                <w:tab w:val="clear" w:pos="1879"/>
                <w:tab w:val="num" w:pos="2018"/>
                <w:tab w:val="num" w:pos="2727"/>
              </w:tabs>
              <w:spacing w:after="0" w:line="240" w:lineRule="auto"/>
              <w:ind w:left="1168"/>
              <w:rPr>
                <w:rFonts w:cs="Arial"/>
                <w:i/>
              </w:rPr>
            </w:pPr>
            <w:r w:rsidRPr="00DB71E8">
              <w:rPr>
                <w:rFonts w:cs="Arial"/>
                <w:i/>
              </w:rPr>
              <w:t>Demanda (recepción).</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Los nuevos mecenas.</w:t>
            </w:r>
          </w:p>
          <w:p w:rsidR="007E5AD5" w:rsidRDefault="007E5AD5" w:rsidP="007E5AD5">
            <w:pPr>
              <w:numPr>
                <w:ilvl w:val="2"/>
                <w:numId w:val="13"/>
              </w:numPr>
              <w:tabs>
                <w:tab w:val="clear" w:pos="2599"/>
                <w:tab w:val="num" w:pos="2727"/>
              </w:tabs>
              <w:spacing w:after="0" w:line="240" w:lineRule="auto"/>
              <w:ind w:left="1877"/>
              <w:rPr>
                <w:rFonts w:cs="Arial"/>
              </w:rPr>
            </w:pPr>
            <w:r>
              <w:rPr>
                <w:rFonts w:cs="Arial"/>
              </w:rPr>
              <w:t>Nuevos espacios. El espacio virtual como mostrador (páginas Web) y los salones.</w:t>
            </w:r>
          </w:p>
          <w:p w:rsidR="007E5AD5" w:rsidRDefault="007E5AD5" w:rsidP="007E5AD5">
            <w:pPr>
              <w:numPr>
                <w:ilvl w:val="0"/>
                <w:numId w:val="13"/>
              </w:numPr>
              <w:spacing w:after="0" w:line="240" w:lineRule="auto"/>
              <w:rPr>
                <w:rFonts w:cs="Arial"/>
              </w:rPr>
            </w:pPr>
            <w:r>
              <w:rPr>
                <w:rFonts w:cs="Arial"/>
              </w:rPr>
              <w:t>Análisis del contexto del arte en Colombia.</w:t>
            </w:r>
          </w:p>
          <w:p w:rsidR="00942167" w:rsidRPr="007E5AD5" w:rsidRDefault="007E5AD5" w:rsidP="007E5AD5">
            <w:pPr>
              <w:numPr>
                <w:ilvl w:val="1"/>
                <w:numId w:val="13"/>
              </w:numPr>
              <w:spacing w:after="0" w:line="240" w:lineRule="auto"/>
              <w:rPr>
                <w:rFonts w:cs="Arial"/>
              </w:rPr>
            </w:pPr>
            <w:r>
              <w:rPr>
                <w:rFonts w:cs="Arial"/>
              </w:rPr>
              <w:t>Un caso específico: Doris Salcedo.</w:t>
            </w:r>
          </w:p>
        </w:tc>
      </w:tr>
    </w:tbl>
    <w:p w:rsidR="00942167" w:rsidRDefault="00942167" w:rsidP="00942167">
      <w:pPr>
        <w:jc w:val="center"/>
      </w:pPr>
    </w:p>
    <w:p w:rsidR="00942167" w:rsidRDefault="00942167" w:rsidP="00942167">
      <w:pPr>
        <w:rPr>
          <w:b/>
        </w:rPr>
      </w:pPr>
      <w:r>
        <w:rPr>
          <w:b/>
        </w:rPr>
        <w:t>UNIDADES DETALLADAS</w:t>
      </w:r>
    </w:p>
    <w:p w:rsidR="00942167" w:rsidRDefault="006A5BB6" w:rsidP="00942167">
      <w:pPr>
        <w:rPr>
          <w:b/>
        </w:rPr>
      </w:pPr>
      <w:r>
        <w:rPr>
          <w:b/>
        </w:rPr>
        <w:t>Unidad No. 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 xml:space="preserve">Tema(s) a desarrollar </w:t>
            </w:r>
          </w:p>
        </w:tc>
        <w:tc>
          <w:tcPr>
            <w:tcW w:w="5068" w:type="dxa"/>
          </w:tcPr>
          <w:p w:rsidR="00942167" w:rsidRPr="006A5BB6" w:rsidRDefault="006A5BB6" w:rsidP="00AE7722">
            <w:pPr>
              <w:spacing w:after="0" w:line="240" w:lineRule="auto"/>
            </w:pPr>
            <w:r>
              <w:t>Introducción</w:t>
            </w:r>
          </w:p>
        </w:tc>
      </w:tr>
      <w:tr w:rsidR="00942167" w:rsidRPr="000D39D0" w:rsidTr="00AE7722">
        <w:tc>
          <w:tcPr>
            <w:tcW w:w="3292" w:type="dxa"/>
          </w:tcPr>
          <w:p w:rsidR="00942167" w:rsidRPr="002B1F5F" w:rsidRDefault="00942167" w:rsidP="00AE7722">
            <w:pPr>
              <w:spacing w:after="0" w:line="240" w:lineRule="auto"/>
              <w:rPr>
                <w:rFonts w:asciiTheme="minorHAnsi" w:hAnsiTheme="minorHAnsi"/>
                <w:b/>
              </w:rPr>
            </w:pPr>
            <w:r w:rsidRPr="002B1F5F">
              <w:rPr>
                <w:rFonts w:asciiTheme="minorHAnsi" w:hAnsiTheme="minorHAnsi"/>
                <w:b/>
              </w:rPr>
              <w:t>Subtemas</w:t>
            </w:r>
          </w:p>
          <w:p w:rsidR="00942167" w:rsidRPr="002B1F5F" w:rsidRDefault="00942167" w:rsidP="00AE7722">
            <w:pPr>
              <w:spacing w:after="0" w:line="240" w:lineRule="auto"/>
              <w:rPr>
                <w:rFonts w:asciiTheme="minorHAnsi" w:hAnsiTheme="minorHAnsi"/>
                <w:b/>
              </w:rPr>
            </w:pPr>
          </w:p>
          <w:p w:rsidR="00942167" w:rsidRPr="002B1F5F" w:rsidRDefault="00942167" w:rsidP="00AE7722">
            <w:pPr>
              <w:spacing w:after="0" w:line="240" w:lineRule="auto"/>
              <w:rPr>
                <w:rFonts w:asciiTheme="minorHAnsi" w:hAnsiTheme="minorHAnsi"/>
                <w:b/>
              </w:rPr>
            </w:pPr>
          </w:p>
        </w:tc>
        <w:tc>
          <w:tcPr>
            <w:tcW w:w="5068" w:type="dxa"/>
          </w:tcPr>
          <w:p w:rsidR="006A5BB6" w:rsidRDefault="006A5BB6" w:rsidP="006A5BB6">
            <w:pPr>
              <w:pStyle w:val="Prrafodelista"/>
              <w:numPr>
                <w:ilvl w:val="0"/>
                <w:numId w:val="21"/>
              </w:numPr>
              <w:spacing w:after="0" w:line="240" w:lineRule="auto"/>
              <w:jc w:val="both"/>
            </w:pPr>
            <w:r>
              <w:t>Presentación del programa</w:t>
            </w:r>
          </w:p>
          <w:p w:rsidR="00942167" w:rsidRPr="006A5BB6" w:rsidRDefault="006A5BB6" w:rsidP="006A5BB6">
            <w:pPr>
              <w:pStyle w:val="Prrafodelista"/>
              <w:numPr>
                <w:ilvl w:val="0"/>
                <w:numId w:val="21"/>
              </w:numPr>
              <w:spacing w:after="0" w:line="240" w:lineRule="auto"/>
              <w:jc w:val="both"/>
            </w:pPr>
            <w:r>
              <w:t>Video: Como se incrementa el valor e incorpora precio la Obra de Arte: “El violín rojo”</w:t>
            </w:r>
          </w:p>
        </w:tc>
      </w:tr>
      <w:tr w:rsidR="00942167" w:rsidRPr="000D39D0" w:rsidTr="00AE7722">
        <w:tc>
          <w:tcPr>
            <w:tcW w:w="3292" w:type="dxa"/>
          </w:tcPr>
          <w:p w:rsidR="00942167" w:rsidRPr="000D39D0" w:rsidRDefault="00942167" w:rsidP="00AE7722">
            <w:pPr>
              <w:spacing w:after="0" w:line="240" w:lineRule="auto"/>
              <w:rPr>
                <w:b/>
              </w:rPr>
            </w:pPr>
            <w:r w:rsidRPr="000D39D0">
              <w:rPr>
                <w:b/>
              </w:rPr>
              <w:t>No. de semanas que se le dedicarán a esta unidad</w:t>
            </w:r>
          </w:p>
        </w:tc>
        <w:tc>
          <w:tcPr>
            <w:tcW w:w="5068" w:type="dxa"/>
          </w:tcPr>
          <w:p w:rsidR="00942167" w:rsidRPr="00310756" w:rsidRDefault="00942167" w:rsidP="00AE7722">
            <w:pPr>
              <w:pStyle w:val="BodyText31"/>
              <w:widowControl/>
              <w:spacing w:line="240" w:lineRule="auto"/>
              <w:rPr>
                <w:rFonts w:asciiTheme="minorHAnsi" w:hAnsiTheme="minorHAnsi"/>
                <w:sz w:val="22"/>
                <w:szCs w:val="22"/>
              </w:rPr>
            </w:pPr>
          </w:p>
          <w:p w:rsidR="00942167" w:rsidRPr="000D39D0" w:rsidRDefault="00942167" w:rsidP="00AE7722">
            <w:pPr>
              <w:spacing w:after="0" w:line="240" w:lineRule="auto"/>
            </w:pPr>
          </w:p>
        </w:tc>
      </w:tr>
      <w:tr w:rsidR="00942167" w:rsidRPr="006C6EB0" w:rsidTr="00AE7722">
        <w:trPr>
          <w:trHeight w:val="559"/>
        </w:trPr>
        <w:tc>
          <w:tcPr>
            <w:tcW w:w="8360" w:type="dxa"/>
            <w:gridSpan w:val="2"/>
          </w:tcPr>
          <w:p w:rsidR="00942167" w:rsidRDefault="00942167" w:rsidP="00AE7722">
            <w:pPr>
              <w:spacing w:after="0" w:line="240" w:lineRule="auto"/>
              <w:rPr>
                <w:b/>
              </w:rPr>
            </w:pPr>
            <w:r w:rsidRPr="000D39D0">
              <w:rPr>
                <w:b/>
              </w:rPr>
              <w:t>BIBLIOGRAFÍA BÁSICA correspondiente a esta unidad:</w:t>
            </w:r>
          </w:p>
          <w:p w:rsidR="00942167" w:rsidRPr="007E7A82" w:rsidRDefault="00942167" w:rsidP="00942167">
            <w:pPr>
              <w:pStyle w:val="BodyText31"/>
              <w:widowControl/>
              <w:spacing w:line="240" w:lineRule="auto"/>
              <w:rPr>
                <w:rFonts w:asciiTheme="minorHAnsi" w:hAnsiTheme="minorHAnsi"/>
                <w:sz w:val="22"/>
                <w:szCs w:val="22"/>
              </w:rPr>
            </w:pPr>
          </w:p>
        </w:tc>
      </w:tr>
    </w:tbl>
    <w:p w:rsidR="00942167" w:rsidRPr="006C6EB0" w:rsidRDefault="00942167" w:rsidP="00942167">
      <w:pPr>
        <w:rPr>
          <w:b/>
        </w:rPr>
      </w:pPr>
    </w:p>
    <w:p w:rsidR="00942167" w:rsidRDefault="006A5BB6" w:rsidP="00942167">
      <w:pPr>
        <w:rPr>
          <w:b/>
        </w:rPr>
      </w:pPr>
      <w:r>
        <w:rPr>
          <w:b/>
        </w:rPr>
        <w:t>Unidad No. 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jc w:val="both"/>
              <w:rPr>
                <w:b/>
              </w:rPr>
            </w:pPr>
            <w:r w:rsidRPr="000D39D0">
              <w:rPr>
                <w:b/>
              </w:rPr>
              <w:t xml:space="preserve">Tema(s) a desarrollar </w:t>
            </w:r>
          </w:p>
        </w:tc>
        <w:tc>
          <w:tcPr>
            <w:tcW w:w="5068" w:type="dxa"/>
          </w:tcPr>
          <w:p w:rsidR="00942167" w:rsidRPr="006A5BB6" w:rsidRDefault="006A5BB6" w:rsidP="006A5BB6">
            <w:pPr>
              <w:spacing w:after="0" w:line="240" w:lineRule="auto"/>
            </w:pPr>
            <w:r>
              <w:t>La Obra de arte como mercancía</w:t>
            </w:r>
          </w:p>
        </w:tc>
      </w:tr>
      <w:tr w:rsidR="00942167" w:rsidRPr="000D39D0" w:rsidTr="00AE7722">
        <w:tc>
          <w:tcPr>
            <w:tcW w:w="3292" w:type="dxa"/>
          </w:tcPr>
          <w:p w:rsidR="00942167" w:rsidRPr="000D39D0" w:rsidRDefault="00942167" w:rsidP="00AE7722">
            <w:pPr>
              <w:spacing w:after="0" w:line="240" w:lineRule="auto"/>
              <w:jc w:val="both"/>
              <w:rPr>
                <w:b/>
              </w:rPr>
            </w:pPr>
            <w:r w:rsidRPr="000D39D0">
              <w:rPr>
                <w:b/>
              </w:rPr>
              <w:t>Subtemas</w:t>
            </w:r>
          </w:p>
          <w:p w:rsidR="00942167" w:rsidRPr="000D39D0" w:rsidRDefault="00942167" w:rsidP="00AE7722">
            <w:pPr>
              <w:spacing w:after="0" w:line="240" w:lineRule="auto"/>
              <w:jc w:val="both"/>
              <w:rPr>
                <w:b/>
              </w:rPr>
            </w:pPr>
          </w:p>
          <w:p w:rsidR="00942167" w:rsidRPr="000D39D0" w:rsidRDefault="00942167" w:rsidP="00AE7722">
            <w:pPr>
              <w:spacing w:after="0" w:line="240" w:lineRule="auto"/>
              <w:jc w:val="both"/>
              <w:rPr>
                <w:b/>
              </w:rPr>
            </w:pPr>
          </w:p>
        </w:tc>
        <w:tc>
          <w:tcPr>
            <w:tcW w:w="5068" w:type="dxa"/>
          </w:tcPr>
          <w:p w:rsidR="006A5BB6" w:rsidRDefault="006A5BB6" w:rsidP="006A5BB6">
            <w:pPr>
              <w:pStyle w:val="Prrafodelista"/>
              <w:numPr>
                <w:ilvl w:val="0"/>
                <w:numId w:val="21"/>
              </w:numPr>
              <w:spacing w:after="0" w:line="240" w:lineRule="auto"/>
              <w:jc w:val="both"/>
            </w:pPr>
            <w:r>
              <w:t>Antecedentes del renacimiento: Egipto, Grecia.</w:t>
            </w:r>
          </w:p>
          <w:p w:rsidR="006A5BB6" w:rsidRDefault="006A5BB6" w:rsidP="006A5BB6">
            <w:pPr>
              <w:pStyle w:val="Prrafodelista"/>
              <w:numPr>
                <w:ilvl w:val="0"/>
                <w:numId w:val="21"/>
              </w:numPr>
              <w:spacing w:after="0" w:line="240" w:lineRule="auto"/>
              <w:jc w:val="both"/>
            </w:pPr>
            <w:r>
              <w:t>El Renacimiento.</w:t>
            </w:r>
          </w:p>
          <w:p w:rsidR="00942167" w:rsidRPr="006A5BB6" w:rsidRDefault="006A5BB6" w:rsidP="006A5BB6">
            <w:pPr>
              <w:pStyle w:val="Prrafodelista"/>
              <w:numPr>
                <w:ilvl w:val="0"/>
                <w:numId w:val="21"/>
              </w:numPr>
              <w:spacing w:after="0" w:line="240" w:lineRule="auto"/>
              <w:jc w:val="both"/>
            </w:pPr>
            <w:r>
              <w:t>Videos: Akhenaton, Ramsés, La familia Medici</w:t>
            </w:r>
          </w:p>
        </w:tc>
      </w:tr>
      <w:tr w:rsidR="00942167" w:rsidRPr="000D39D0" w:rsidTr="00AE7722">
        <w:tc>
          <w:tcPr>
            <w:tcW w:w="3292" w:type="dxa"/>
          </w:tcPr>
          <w:p w:rsidR="00942167" w:rsidRPr="000D39D0" w:rsidRDefault="00942167" w:rsidP="00AE7722">
            <w:pPr>
              <w:spacing w:after="0" w:line="240" w:lineRule="auto"/>
              <w:rPr>
                <w:b/>
              </w:rPr>
            </w:pPr>
            <w:r w:rsidRPr="000D39D0">
              <w:rPr>
                <w:b/>
              </w:rPr>
              <w:t>No. de semanas que se le dedicarán a esta unidad</w:t>
            </w:r>
          </w:p>
        </w:tc>
        <w:tc>
          <w:tcPr>
            <w:tcW w:w="5068" w:type="dxa"/>
          </w:tcPr>
          <w:p w:rsidR="00942167" w:rsidRPr="000D39D0" w:rsidRDefault="00942167" w:rsidP="00942167">
            <w:pPr>
              <w:pStyle w:val="BodyText31"/>
              <w:widowControl/>
              <w:spacing w:line="240" w:lineRule="auto"/>
            </w:pPr>
          </w:p>
        </w:tc>
      </w:tr>
      <w:tr w:rsidR="00942167" w:rsidRPr="000D39D0" w:rsidTr="00AE7722">
        <w:trPr>
          <w:trHeight w:val="913"/>
        </w:trPr>
        <w:tc>
          <w:tcPr>
            <w:tcW w:w="8360" w:type="dxa"/>
            <w:gridSpan w:val="2"/>
          </w:tcPr>
          <w:p w:rsidR="00942167" w:rsidRDefault="00942167" w:rsidP="00AE7722">
            <w:pPr>
              <w:spacing w:after="0" w:line="240" w:lineRule="auto"/>
              <w:rPr>
                <w:sz w:val="24"/>
                <w:szCs w:val="24"/>
              </w:rPr>
            </w:pPr>
            <w:r w:rsidRPr="000D39D0">
              <w:rPr>
                <w:b/>
              </w:rPr>
              <w:t>BIBLIOGRAFÍA BÁSICA correspondiente a esta unidad:</w:t>
            </w:r>
            <w:r w:rsidRPr="000B6343">
              <w:rPr>
                <w:sz w:val="24"/>
                <w:szCs w:val="24"/>
              </w:rPr>
              <w:t xml:space="preserve"> </w:t>
            </w:r>
          </w:p>
          <w:p w:rsidR="00942167" w:rsidRPr="008C7AFF" w:rsidRDefault="00942167" w:rsidP="00942167">
            <w:pPr>
              <w:pStyle w:val="BodyText31"/>
              <w:widowControl/>
              <w:spacing w:line="240" w:lineRule="auto"/>
              <w:ind w:left="491"/>
              <w:rPr>
                <w:rFonts w:asciiTheme="minorHAnsi" w:hAnsiTheme="minorHAnsi"/>
                <w:sz w:val="22"/>
                <w:szCs w:val="22"/>
              </w:rPr>
            </w:pPr>
          </w:p>
        </w:tc>
      </w:tr>
    </w:tbl>
    <w:p w:rsidR="00942167" w:rsidRDefault="00942167" w:rsidP="00942167">
      <w:pPr>
        <w:tabs>
          <w:tab w:val="right" w:pos="8508"/>
        </w:tabs>
        <w:rPr>
          <w:b/>
        </w:rPr>
      </w:pPr>
    </w:p>
    <w:p w:rsidR="00942167" w:rsidRDefault="00145DD7" w:rsidP="00942167">
      <w:pPr>
        <w:tabs>
          <w:tab w:val="right" w:pos="8508"/>
        </w:tabs>
        <w:rPr>
          <w:b/>
        </w:rPr>
      </w:pPr>
      <w:r>
        <w:rPr>
          <w:b/>
        </w:rPr>
        <w:t>Unidad No. 3</w:t>
      </w:r>
      <w:r w:rsidR="00942167">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8"/>
        <w:gridCol w:w="5077"/>
      </w:tblGrid>
      <w:tr w:rsidR="00942167" w:rsidRPr="000D39D0" w:rsidTr="00AE7722">
        <w:trPr>
          <w:trHeight w:val="145"/>
        </w:trPr>
        <w:tc>
          <w:tcPr>
            <w:tcW w:w="3298" w:type="dxa"/>
          </w:tcPr>
          <w:p w:rsidR="00942167" w:rsidRPr="000D39D0" w:rsidRDefault="00942167" w:rsidP="00AE7722">
            <w:pPr>
              <w:spacing w:after="0" w:line="240" w:lineRule="auto"/>
              <w:jc w:val="both"/>
              <w:rPr>
                <w:b/>
              </w:rPr>
            </w:pPr>
            <w:r w:rsidRPr="000D39D0">
              <w:rPr>
                <w:b/>
              </w:rPr>
              <w:t xml:space="preserve">Tema(s) a desarrollar </w:t>
            </w:r>
          </w:p>
        </w:tc>
        <w:tc>
          <w:tcPr>
            <w:tcW w:w="5077" w:type="dxa"/>
          </w:tcPr>
          <w:p w:rsidR="00942167" w:rsidRPr="006A5BB6" w:rsidRDefault="006A5BB6" w:rsidP="006A5BB6">
            <w:pPr>
              <w:spacing w:after="0" w:line="240" w:lineRule="auto"/>
            </w:pPr>
            <w:r>
              <w:t>El arte de la Contrareforma: El Barroco en Europa.</w:t>
            </w:r>
          </w:p>
        </w:tc>
      </w:tr>
      <w:tr w:rsidR="00942167" w:rsidRPr="000D39D0" w:rsidTr="00AE7722">
        <w:trPr>
          <w:trHeight w:val="145"/>
        </w:trPr>
        <w:tc>
          <w:tcPr>
            <w:tcW w:w="3298" w:type="dxa"/>
          </w:tcPr>
          <w:p w:rsidR="00942167" w:rsidRPr="000D39D0" w:rsidRDefault="00942167" w:rsidP="00AE7722">
            <w:pPr>
              <w:spacing w:after="0" w:line="240" w:lineRule="auto"/>
              <w:jc w:val="both"/>
              <w:rPr>
                <w:b/>
              </w:rPr>
            </w:pPr>
            <w:r w:rsidRPr="000D39D0">
              <w:rPr>
                <w:b/>
              </w:rPr>
              <w:t>Subtemas</w:t>
            </w:r>
          </w:p>
          <w:p w:rsidR="00942167" w:rsidRPr="000D39D0" w:rsidRDefault="00942167" w:rsidP="00AE7722">
            <w:pPr>
              <w:spacing w:after="0" w:line="240" w:lineRule="auto"/>
              <w:jc w:val="both"/>
              <w:rPr>
                <w:b/>
              </w:rPr>
            </w:pPr>
          </w:p>
        </w:tc>
        <w:tc>
          <w:tcPr>
            <w:tcW w:w="5077" w:type="dxa"/>
          </w:tcPr>
          <w:p w:rsidR="006A5BB6" w:rsidRDefault="006A5BB6" w:rsidP="006A5BB6">
            <w:pPr>
              <w:pStyle w:val="Prrafodelista"/>
              <w:numPr>
                <w:ilvl w:val="0"/>
                <w:numId w:val="21"/>
              </w:numPr>
              <w:spacing w:after="0" w:line="240" w:lineRule="auto"/>
              <w:jc w:val="both"/>
            </w:pPr>
            <w:r>
              <w:t xml:space="preserve">Análisis del contexto económico, político, social, la iglesia como coleccionista de arte, </w:t>
            </w:r>
            <w:r>
              <w:lastRenderedPageBreak/>
              <w:t xml:space="preserve">como mecenas de artistas, el arte militante. </w:t>
            </w:r>
          </w:p>
          <w:p w:rsidR="006A5BB6" w:rsidRDefault="006A5BB6" w:rsidP="006A5BB6">
            <w:pPr>
              <w:pStyle w:val="Prrafodelista"/>
              <w:numPr>
                <w:ilvl w:val="0"/>
                <w:numId w:val="21"/>
              </w:numPr>
              <w:spacing w:after="0" w:line="240" w:lineRule="auto"/>
              <w:jc w:val="both"/>
            </w:pPr>
            <w:r>
              <w:t>Las diferentes manifestaciones artísticas del Barroco en los países de Europa: Italia (Roma), Francia (París), España, Los países Bajos.</w:t>
            </w:r>
          </w:p>
          <w:p w:rsidR="006A5BB6" w:rsidRDefault="006A5BB6" w:rsidP="006A5BB6">
            <w:pPr>
              <w:pStyle w:val="Prrafodelista"/>
              <w:numPr>
                <w:ilvl w:val="0"/>
                <w:numId w:val="21"/>
              </w:numPr>
              <w:spacing w:after="0" w:line="240" w:lineRule="auto"/>
              <w:jc w:val="both"/>
            </w:pPr>
            <w:r>
              <w:t>Análisis de las obras de arte y los artistas: Caravaggio, Bernini, Borromini, los hermanos Carracci, Artemisia Gentilleschi, Piero da Cortona, Velásquez, El Greco, Rivera, El palacio de Versalles, Vermeer, Rembrandt, Rubens, Melk, entre otras.</w:t>
            </w:r>
          </w:p>
          <w:p w:rsidR="006A5BB6" w:rsidRDefault="006A5BB6" w:rsidP="006A5BB6">
            <w:pPr>
              <w:pStyle w:val="Prrafodelista"/>
              <w:numPr>
                <w:ilvl w:val="0"/>
                <w:numId w:val="21"/>
              </w:numPr>
              <w:spacing w:after="0" w:line="240" w:lineRule="auto"/>
              <w:jc w:val="both"/>
            </w:pPr>
            <w:r>
              <w:t>Video: “la joven del arete de perla”, “Rembrandt”, documental de Velásquez, documental del Greco, “Artemisia”, “Caravaggio”.</w:t>
            </w:r>
          </w:p>
          <w:p w:rsidR="006A5BB6" w:rsidRDefault="006A5BB6" w:rsidP="006A5BB6">
            <w:pPr>
              <w:pStyle w:val="Prrafodelista"/>
              <w:numPr>
                <w:ilvl w:val="0"/>
                <w:numId w:val="21"/>
              </w:numPr>
              <w:spacing w:after="0" w:line="240" w:lineRule="auto"/>
              <w:jc w:val="both"/>
            </w:pPr>
            <w:r>
              <w:t>El arte del siglo XVIII, su contexto económico, político, social: la Ilustración, la revolución Francesa, el hombre ilustrado.</w:t>
            </w:r>
          </w:p>
          <w:p w:rsidR="006A5BB6" w:rsidRPr="00CC3F27" w:rsidRDefault="006A5BB6" w:rsidP="006A5BB6">
            <w:pPr>
              <w:pStyle w:val="Prrafodelista"/>
              <w:numPr>
                <w:ilvl w:val="0"/>
                <w:numId w:val="21"/>
              </w:numPr>
              <w:spacing w:after="0" w:line="240" w:lineRule="auto"/>
              <w:jc w:val="both"/>
            </w:pPr>
            <w:r>
              <w:t>Manifestaciones artísticas: El Rococó:</w:t>
            </w:r>
            <w:r w:rsidRPr="006A5BB6">
              <w:t xml:space="preserve"> En Venecia  se destacan las panorámicas de Canaletto y Guardi. En Londres se destacan los retratistas: Hogarth, Gainsborough y Reynolds, </w:t>
            </w:r>
            <w:r>
              <w:t xml:space="preserve">desarrollo del arte de género (el retrato, el paisaje); </w:t>
            </w:r>
            <w:r w:rsidRPr="006A5BB6">
              <w:t>en Francia: Watteau, Chardin, Fragonard.</w:t>
            </w:r>
          </w:p>
          <w:p w:rsidR="006A5BB6" w:rsidRDefault="006A5BB6" w:rsidP="006A5BB6">
            <w:pPr>
              <w:pStyle w:val="Prrafodelista"/>
              <w:numPr>
                <w:ilvl w:val="0"/>
                <w:numId w:val="21"/>
              </w:numPr>
              <w:spacing w:after="0" w:line="240" w:lineRule="auto"/>
              <w:jc w:val="both"/>
            </w:pPr>
            <w:r>
              <w:t xml:space="preserve">El arte Neoclásico: David, Ingres, </w:t>
            </w:r>
          </w:p>
          <w:p w:rsidR="006A5BB6" w:rsidRDefault="006A5BB6" w:rsidP="006A5BB6">
            <w:pPr>
              <w:pStyle w:val="Prrafodelista"/>
              <w:numPr>
                <w:ilvl w:val="0"/>
                <w:numId w:val="21"/>
              </w:numPr>
              <w:spacing w:after="0" w:line="240" w:lineRule="auto"/>
              <w:jc w:val="both"/>
            </w:pPr>
            <w:r>
              <w:t>El romanticismo: Goya, Constable, Turner; Füssli, Blake</w:t>
            </w:r>
          </w:p>
          <w:p w:rsidR="006A5BB6" w:rsidRDefault="006A5BB6" w:rsidP="006A5BB6">
            <w:pPr>
              <w:pStyle w:val="Prrafodelista"/>
              <w:numPr>
                <w:ilvl w:val="0"/>
                <w:numId w:val="21"/>
              </w:numPr>
              <w:spacing w:after="0" w:line="240" w:lineRule="auto"/>
              <w:jc w:val="both"/>
            </w:pPr>
            <w:r w:rsidRPr="00EE3A80">
              <w:t>Video: las grandes épocas del arte: El siglo XVIII</w:t>
            </w:r>
          </w:p>
          <w:p w:rsidR="006A5BB6" w:rsidRDefault="006A5BB6" w:rsidP="006A5BB6">
            <w:pPr>
              <w:pStyle w:val="Prrafodelista"/>
              <w:numPr>
                <w:ilvl w:val="0"/>
                <w:numId w:val="21"/>
              </w:numPr>
              <w:spacing w:after="0" w:line="240" w:lineRule="auto"/>
              <w:jc w:val="both"/>
            </w:pPr>
            <w:r>
              <w:t>Video: Los fantasmas de Goya (Milos Forman)</w:t>
            </w:r>
          </w:p>
          <w:p w:rsidR="006A5BB6" w:rsidRDefault="006A5BB6" w:rsidP="006A5BB6">
            <w:pPr>
              <w:pStyle w:val="Prrafodelista"/>
              <w:numPr>
                <w:ilvl w:val="0"/>
                <w:numId w:val="21"/>
              </w:numPr>
              <w:spacing w:after="0" w:line="240" w:lineRule="auto"/>
              <w:jc w:val="both"/>
            </w:pPr>
            <w:r>
              <w:t>Video: Goya en Burdeos (Carlos Saura)</w:t>
            </w:r>
          </w:p>
          <w:p w:rsidR="006A5BB6" w:rsidRDefault="006A5BB6" w:rsidP="006A5BB6">
            <w:pPr>
              <w:pStyle w:val="Prrafodelista"/>
              <w:numPr>
                <w:ilvl w:val="0"/>
                <w:numId w:val="21"/>
              </w:numPr>
              <w:spacing w:after="0" w:line="240" w:lineRule="auto"/>
              <w:jc w:val="both"/>
            </w:pPr>
            <w:r>
              <w:t>Documental: J.L.David</w:t>
            </w:r>
          </w:p>
          <w:p w:rsidR="006A5BB6" w:rsidRDefault="006A5BB6" w:rsidP="006A5BB6">
            <w:pPr>
              <w:pStyle w:val="Prrafodelista"/>
              <w:numPr>
                <w:ilvl w:val="0"/>
                <w:numId w:val="21"/>
              </w:numPr>
              <w:spacing w:after="0" w:line="240" w:lineRule="auto"/>
              <w:jc w:val="both"/>
            </w:pPr>
            <w:r>
              <w:t>Documental: el pre impresionismo de Goya.</w:t>
            </w:r>
          </w:p>
          <w:p w:rsidR="006A5BB6" w:rsidRDefault="006A5BB6" w:rsidP="006A5BB6">
            <w:pPr>
              <w:pStyle w:val="Prrafodelista"/>
              <w:numPr>
                <w:ilvl w:val="0"/>
                <w:numId w:val="21"/>
              </w:numPr>
              <w:spacing w:after="0" w:line="240" w:lineRule="auto"/>
              <w:jc w:val="both"/>
            </w:pPr>
            <w:r>
              <w:t>El arte de siglo XIX: Impresionismo y Postimpresionismo</w:t>
            </w:r>
          </w:p>
          <w:p w:rsidR="006A5BB6" w:rsidRDefault="006A5BB6" w:rsidP="006A5BB6">
            <w:pPr>
              <w:pStyle w:val="Prrafodelista"/>
              <w:numPr>
                <w:ilvl w:val="0"/>
                <w:numId w:val="21"/>
              </w:numPr>
              <w:spacing w:after="0" w:line="240" w:lineRule="auto"/>
              <w:jc w:val="both"/>
            </w:pPr>
            <w:r>
              <w:t>Del Realismo al Impresionismo: Edouard Manet</w:t>
            </w:r>
          </w:p>
          <w:p w:rsidR="006A5BB6" w:rsidRDefault="006A5BB6" w:rsidP="006A5BB6">
            <w:pPr>
              <w:pStyle w:val="Prrafodelista"/>
              <w:numPr>
                <w:ilvl w:val="0"/>
                <w:numId w:val="21"/>
              </w:numPr>
              <w:spacing w:after="0" w:line="240" w:lineRule="auto"/>
              <w:jc w:val="both"/>
            </w:pPr>
            <w:r>
              <w:t>El Impresionismo: Claude Monet, Augusto Renoir, Berthe Morisot</w:t>
            </w:r>
          </w:p>
          <w:p w:rsidR="006A5BB6" w:rsidRDefault="006A5BB6" w:rsidP="006A5BB6">
            <w:pPr>
              <w:pStyle w:val="Prrafodelista"/>
              <w:numPr>
                <w:ilvl w:val="0"/>
                <w:numId w:val="21"/>
              </w:numPr>
              <w:spacing w:after="0" w:line="240" w:lineRule="auto"/>
              <w:jc w:val="both"/>
            </w:pPr>
            <w:r>
              <w:t>Los independientes: Edgar Degas.</w:t>
            </w:r>
          </w:p>
          <w:p w:rsidR="006A5BB6" w:rsidRDefault="006A5BB6" w:rsidP="006A5BB6">
            <w:pPr>
              <w:pStyle w:val="Prrafodelista"/>
              <w:numPr>
                <w:ilvl w:val="0"/>
                <w:numId w:val="21"/>
              </w:numPr>
              <w:spacing w:after="0" w:line="240" w:lineRule="auto"/>
              <w:jc w:val="both"/>
            </w:pPr>
            <w:r>
              <w:t>La escultura de Auguste Rodin</w:t>
            </w:r>
          </w:p>
          <w:p w:rsidR="006A5BB6" w:rsidRDefault="006A5BB6" w:rsidP="006A5BB6">
            <w:pPr>
              <w:pStyle w:val="Prrafodelista"/>
              <w:numPr>
                <w:ilvl w:val="0"/>
                <w:numId w:val="21"/>
              </w:numPr>
              <w:spacing w:after="0" w:line="240" w:lineRule="auto"/>
              <w:jc w:val="both"/>
            </w:pPr>
            <w:r>
              <w:t>Video: el mercado del arte en la obra de Monet.</w:t>
            </w:r>
          </w:p>
          <w:p w:rsidR="006A5BB6" w:rsidRDefault="006A5BB6" w:rsidP="006A5BB6">
            <w:pPr>
              <w:pStyle w:val="Prrafodelista"/>
              <w:numPr>
                <w:ilvl w:val="0"/>
                <w:numId w:val="21"/>
              </w:numPr>
              <w:spacing w:after="0" w:line="240" w:lineRule="auto"/>
              <w:jc w:val="both"/>
            </w:pPr>
            <w:r>
              <w:t>El Postimpresionismo: Paul Cézanne</w:t>
            </w:r>
          </w:p>
          <w:p w:rsidR="006A5BB6" w:rsidRDefault="006A5BB6" w:rsidP="006A5BB6">
            <w:pPr>
              <w:pStyle w:val="Prrafodelista"/>
              <w:numPr>
                <w:ilvl w:val="0"/>
                <w:numId w:val="21"/>
              </w:numPr>
              <w:spacing w:after="0" w:line="240" w:lineRule="auto"/>
              <w:jc w:val="both"/>
            </w:pPr>
            <w:r>
              <w:t>El Neoimpresionismo: G. Seurat, P: Signac</w:t>
            </w:r>
          </w:p>
          <w:p w:rsidR="006A5BB6" w:rsidRDefault="006A5BB6" w:rsidP="006A5BB6">
            <w:pPr>
              <w:pStyle w:val="Prrafodelista"/>
              <w:numPr>
                <w:ilvl w:val="0"/>
                <w:numId w:val="21"/>
              </w:numPr>
              <w:spacing w:after="0" w:line="240" w:lineRule="auto"/>
              <w:jc w:val="both"/>
            </w:pPr>
            <w:r>
              <w:t>La obra de Vincent Van Gogh</w:t>
            </w:r>
          </w:p>
          <w:p w:rsidR="006A5BB6" w:rsidRDefault="006A5BB6" w:rsidP="006A5BB6">
            <w:pPr>
              <w:pStyle w:val="Prrafodelista"/>
              <w:numPr>
                <w:ilvl w:val="0"/>
                <w:numId w:val="21"/>
              </w:numPr>
              <w:spacing w:after="0" w:line="240" w:lineRule="auto"/>
              <w:jc w:val="both"/>
            </w:pPr>
            <w:r>
              <w:t>El Simbolismo de Paul Gauguin</w:t>
            </w:r>
          </w:p>
          <w:p w:rsidR="006A5BB6" w:rsidRDefault="006A5BB6" w:rsidP="006A5BB6">
            <w:pPr>
              <w:pStyle w:val="Prrafodelista"/>
              <w:numPr>
                <w:ilvl w:val="0"/>
                <w:numId w:val="21"/>
              </w:numPr>
              <w:spacing w:after="0" w:line="240" w:lineRule="auto"/>
              <w:jc w:val="both"/>
            </w:pPr>
            <w:r>
              <w:t>Videos: Impresionismo, Van Gogh, Gauguin.</w:t>
            </w:r>
          </w:p>
          <w:p w:rsidR="006A5BB6" w:rsidRDefault="006A5BB6" w:rsidP="006A5BB6">
            <w:pPr>
              <w:pStyle w:val="Prrafodelista"/>
              <w:numPr>
                <w:ilvl w:val="0"/>
                <w:numId w:val="21"/>
              </w:numPr>
              <w:spacing w:after="0" w:line="240" w:lineRule="auto"/>
              <w:jc w:val="both"/>
            </w:pPr>
            <w:r>
              <w:t>Henri de Toulouse-Lautrec</w:t>
            </w:r>
          </w:p>
          <w:p w:rsidR="006A5BB6" w:rsidRDefault="006A5BB6" w:rsidP="006A5BB6">
            <w:pPr>
              <w:pStyle w:val="Prrafodelista"/>
              <w:numPr>
                <w:ilvl w:val="0"/>
                <w:numId w:val="21"/>
              </w:numPr>
              <w:spacing w:after="0" w:line="240" w:lineRule="auto"/>
              <w:jc w:val="both"/>
            </w:pPr>
            <w:r>
              <w:lastRenderedPageBreak/>
              <w:t>El Arte del Siglo XX</w:t>
            </w:r>
          </w:p>
          <w:p w:rsidR="006A5BB6" w:rsidRPr="00553792" w:rsidRDefault="006A5BB6" w:rsidP="006A5BB6">
            <w:pPr>
              <w:pStyle w:val="Prrafodelista"/>
              <w:numPr>
                <w:ilvl w:val="0"/>
                <w:numId w:val="21"/>
              </w:numPr>
              <w:spacing w:after="0" w:line="240" w:lineRule="auto"/>
              <w:jc w:val="both"/>
              <w:rPr>
                <w:lang w:val="fr-FR"/>
              </w:rPr>
            </w:pPr>
            <w:r w:rsidRPr="00553792">
              <w:rPr>
                <w:lang w:val="fr-FR"/>
              </w:rPr>
              <w:t>El Arte Nouveau: Gaudi, G.Klimt</w:t>
            </w:r>
          </w:p>
          <w:p w:rsidR="006A5BB6" w:rsidRDefault="006A5BB6" w:rsidP="006A5BB6">
            <w:pPr>
              <w:pStyle w:val="Prrafodelista"/>
              <w:numPr>
                <w:ilvl w:val="0"/>
                <w:numId w:val="21"/>
              </w:numPr>
              <w:spacing w:after="0" w:line="240" w:lineRule="auto"/>
              <w:jc w:val="both"/>
            </w:pPr>
            <w:r>
              <w:t>El Expresionismo: Edvard Munch, J. Ensor</w:t>
            </w:r>
          </w:p>
          <w:p w:rsidR="006A5BB6" w:rsidRDefault="006A5BB6" w:rsidP="006A5BB6">
            <w:pPr>
              <w:pStyle w:val="Prrafodelista"/>
              <w:numPr>
                <w:ilvl w:val="0"/>
                <w:numId w:val="21"/>
              </w:numPr>
              <w:spacing w:after="0" w:line="240" w:lineRule="auto"/>
              <w:jc w:val="both"/>
            </w:pPr>
            <w:r>
              <w:t>El Fauvismo: H. Matisse</w:t>
            </w:r>
          </w:p>
          <w:p w:rsidR="006A5BB6" w:rsidRPr="00EE3A80" w:rsidRDefault="006A5BB6" w:rsidP="006A5BB6">
            <w:pPr>
              <w:pStyle w:val="Prrafodelista"/>
              <w:numPr>
                <w:ilvl w:val="0"/>
                <w:numId w:val="21"/>
              </w:numPr>
              <w:spacing w:after="0" w:line="240" w:lineRule="auto"/>
              <w:jc w:val="both"/>
            </w:pPr>
            <w:r>
              <w:t>El Expresionismo del Grupo “El Puente”: Kirchner.</w:t>
            </w:r>
          </w:p>
          <w:p w:rsidR="006A5BB6" w:rsidRDefault="006A5BB6" w:rsidP="006A5BB6">
            <w:pPr>
              <w:pStyle w:val="Prrafodelista"/>
              <w:numPr>
                <w:ilvl w:val="0"/>
                <w:numId w:val="21"/>
              </w:numPr>
              <w:spacing w:after="0" w:line="240" w:lineRule="auto"/>
              <w:jc w:val="both"/>
            </w:pPr>
            <w:r w:rsidRPr="00EE3A80">
              <w:t>Video: las grandes épocas del arte: El siglo X</w:t>
            </w:r>
            <w:r>
              <w:t>IX.</w:t>
            </w:r>
          </w:p>
          <w:p w:rsidR="006A5BB6" w:rsidRDefault="006A5BB6" w:rsidP="006A5BB6">
            <w:pPr>
              <w:pStyle w:val="Prrafodelista"/>
              <w:numPr>
                <w:ilvl w:val="0"/>
                <w:numId w:val="21"/>
              </w:numPr>
              <w:spacing w:after="0" w:line="240" w:lineRule="auto"/>
              <w:jc w:val="both"/>
            </w:pPr>
            <w:r>
              <w:t>El Cubismo: Las épocas Azul y Rosa, La aparición del Cubismo: Picasso y Braque.</w:t>
            </w:r>
          </w:p>
          <w:p w:rsidR="006A5BB6" w:rsidRDefault="006A5BB6" w:rsidP="006A5BB6">
            <w:pPr>
              <w:pStyle w:val="Prrafodelista"/>
              <w:numPr>
                <w:ilvl w:val="0"/>
                <w:numId w:val="21"/>
              </w:numPr>
              <w:spacing w:after="0" w:line="240" w:lineRule="auto"/>
              <w:jc w:val="both"/>
            </w:pPr>
            <w:r>
              <w:t>Corrientes Cubistas</w:t>
            </w:r>
          </w:p>
          <w:p w:rsidR="006A5BB6" w:rsidRDefault="006A5BB6" w:rsidP="006A5BB6">
            <w:pPr>
              <w:pStyle w:val="Prrafodelista"/>
              <w:numPr>
                <w:ilvl w:val="0"/>
                <w:numId w:val="21"/>
              </w:numPr>
              <w:spacing w:after="0" w:line="240" w:lineRule="auto"/>
              <w:jc w:val="both"/>
            </w:pPr>
            <w:r>
              <w:t>Video: Documental de Picasso</w:t>
            </w:r>
          </w:p>
          <w:p w:rsidR="006A5BB6" w:rsidRDefault="006A5BB6" w:rsidP="006A5BB6">
            <w:pPr>
              <w:pStyle w:val="Prrafodelista"/>
              <w:numPr>
                <w:ilvl w:val="0"/>
                <w:numId w:val="21"/>
              </w:numPr>
              <w:spacing w:after="0" w:line="240" w:lineRule="auto"/>
              <w:jc w:val="both"/>
            </w:pPr>
            <w:r>
              <w:t>El Abstraccionismo: Wassili Kandinsky, P. Klee</w:t>
            </w:r>
          </w:p>
          <w:p w:rsidR="006A5BB6" w:rsidRDefault="006A5BB6" w:rsidP="006A5BB6">
            <w:pPr>
              <w:pStyle w:val="Prrafodelista"/>
              <w:numPr>
                <w:ilvl w:val="0"/>
                <w:numId w:val="21"/>
              </w:numPr>
              <w:spacing w:after="0" w:line="240" w:lineRule="auto"/>
              <w:jc w:val="both"/>
            </w:pPr>
            <w:r>
              <w:t>El Suprematismo: Malevich</w:t>
            </w:r>
          </w:p>
          <w:p w:rsidR="006A5BB6" w:rsidRDefault="006A5BB6" w:rsidP="006A5BB6">
            <w:pPr>
              <w:pStyle w:val="Prrafodelista"/>
              <w:numPr>
                <w:ilvl w:val="0"/>
                <w:numId w:val="21"/>
              </w:numPr>
              <w:spacing w:after="0" w:line="240" w:lineRule="auto"/>
              <w:jc w:val="both"/>
            </w:pPr>
            <w:r>
              <w:t>El Neoplasticismo Holandés: P. Mondrian.</w:t>
            </w:r>
          </w:p>
          <w:p w:rsidR="006A5BB6" w:rsidRDefault="006A5BB6" w:rsidP="006A5BB6">
            <w:pPr>
              <w:pStyle w:val="Prrafodelista"/>
              <w:numPr>
                <w:ilvl w:val="0"/>
                <w:numId w:val="21"/>
              </w:numPr>
              <w:spacing w:after="0" w:line="240" w:lineRule="auto"/>
              <w:jc w:val="both"/>
            </w:pPr>
            <w:r>
              <w:t>El Diseño Industrial: La Bauhaus: Walter Gropius, Mies Van Der Rohe, Klee, Kandinsky.</w:t>
            </w:r>
          </w:p>
          <w:p w:rsidR="006A5BB6" w:rsidRDefault="006A5BB6" w:rsidP="006A5BB6">
            <w:pPr>
              <w:pStyle w:val="Prrafodelista"/>
              <w:numPr>
                <w:ilvl w:val="0"/>
                <w:numId w:val="21"/>
              </w:numPr>
              <w:spacing w:after="0" w:line="240" w:lineRule="auto"/>
              <w:jc w:val="both"/>
            </w:pPr>
            <w:r>
              <w:t>La Expresión personal: Chagall, Modigliani</w:t>
            </w:r>
          </w:p>
          <w:p w:rsidR="006A5BB6" w:rsidRDefault="006A5BB6" w:rsidP="006A5BB6">
            <w:pPr>
              <w:pStyle w:val="Prrafodelista"/>
              <w:numPr>
                <w:ilvl w:val="0"/>
                <w:numId w:val="21"/>
              </w:numPr>
              <w:spacing w:after="0" w:line="240" w:lineRule="auto"/>
              <w:jc w:val="both"/>
            </w:pPr>
            <w:r>
              <w:t>El Dadaismo: Marcel Duchamp</w:t>
            </w:r>
          </w:p>
          <w:p w:rsidR="006A5BB6" w:rsidRDefault="006A5BB6" w:rsidP="006A5BB6">
            <w:pPr>
              <w:pStyle w:val="Prrafodelista"/>
              <w:numPr>
                <w:ilvl w:val="0"/>
                <w:numId w:val="21"/>
              </w:numPr>
              <w:spacing w:after="0" w:line="240" w:lineRule="auto"/>
              <w:jc w:val="both"/>
            </w:pPr>
            <w:r w:rsidRPr="00553792">
              <w:rPr>
                <w:lang w:val="it-IT"/>
              </w:rPr>
              <w:t xml:space="preserve">El Surrealismo: Miró, Magritte, Dali, M. Ernst, Matta, R. Tamayo, F. Kahlo. </w:t>
            </w:r>
            <w:r>
              <w:t>R. Varo</w:t>
            </w:r>
          </w:p>
          <w:p w:rsidR="006A5BB6" w:rsidRDefault="006A5BB6" w:rsidP="006A5BB6">
            <w:pPr>
              <w:pStyle w:val="Prrafodelista"/>
              <w:numPr>
                <w:ilvl w:val="0"/>
                <w:numId w:val="21"/>
              </w:numPr>
              <w:spacing w:after="0" w:line="240" w:lineRule="auto"/>
              <w:jc w:val="both"/>
            </w:pPr>
            <w:r>
              <w:t>Video: Frida.</w:t>
            </w:r>
          </w:p>
          <w:p w:rsidR="00942167" w:rsidRPr="007E7A82" w:rsidRDefault="006A5BB6" w:rsidP="00AE7722">
            <w:pPr>
              <w:pStyle w:val="Prrafodelista"/>
              <w:numPr>
                <w:ilvl w:val="0"/>
                <w:numId w:val="21"/>
              </w:numPr>
              <w:spacing w:after="0" w:line="240" w:lineRule="auto"/>
              <w:jc w:val="both"/>
            </w:pPr>
            <w:r>
              <w:t>Video: Modigliani.</w:t>
            </w:r>
          </w:p>
        </w:tc>
      </w:tr>
      <w:tr w:rsidR="00942167" w:rsidRPr="000D39D0" w:rsidTr="00AE7722">
        <w:trPr>
          <w:trHeight w:val="544"/>
        </w:trPr>
        <w:tc>
          <w:tcPr>
            <w:tcW w:w="3298" w:type="dxa"/>
          </w:tcPr>
          <w:p w:rsidR="00942167" w:rsidRPr="000D39D0" w:rsidRDefault="00942167" w:rsidP="00AE7722">
            <w:pPr>
              <w:spacing w:after="0" w:line="240" w:lineRule="auto"/>
              <w:rPr>
                <w:b/>
              </w:rPr>
            </w:pPr>
            <w:r w:rsidRPr="000D39D0">
              <w:rPr>
                <w:b/>
              </w:rPr>
              <w:lastRenderedPageBreak/>
              <w:t>No. de semanas que se le dedicarán a esta</w:t>
            </w:r>
          </w:p>
        </w:tc>
        <w:tc>
          <w:tcPr>
            <w:tcW w:w="5077" w:type="dxa"/>
          </w:tcPr>
          <w:p w:rsidR="00942167" w:rsidRPr="000D39D0" w:rsidRDefault="00942167" w:rsidP="00942167">
            <w:pPr>
              <w:pStyle w:val="BodyText31"/>
              <w:widowControl/>
              <w:spacing w:line="240" w:lineRule="auto"/>
              <w:rPr>
                <w:b/>
              </w:rPr>
            </w:pPr>
          </w:p>
        </w:tc>
      </w:tr>
      <w:tr w:rsidR="00942167" w:rsidRPr="00F32174" w:rsidTr="00AE7722">
        <w:trPr>
          <w:trHeight w:val="823"/>
        </w:trPr>
        <w:tc>
          <w:tcPr>
            <w:tcW w:w="8375" w:type="dxa"/>
            <w:gridSpan w:val="2"/>
          </w:tcPr>
          <w:p w:rsidR="00942167" w:rsidRDefault="00942167" w:rsidP="00AE7722">
            <w:pPr>
              <w:spacing w:after="0" w:line="240" w:lineRule="auto"/>
              <w:rPr>
                <w:rFonts w:eastAsia="Arial Unicode MS"/>
              </w:rPr>
            </w:pPr>
            <w:r w:rsidRPr="000D39D0">
              <w:rPr>
                <w:b/>
              </w:rPr>
              <w:t>BIBLIOGRAFÍA BÁSICA correspondiente a esta unidad:</w:t>
            </w:r>
            <w:r>
              <w:rPr>
                <w:rFonts w:eastAsia="Arial Unicode MS"/>
              </w:rPr>
              <w:t xml:space="preserve"> </w:t>
            </w:r>
          </w:p>
          <w:p w:rsidR="00942167" w:rsidRPr="008C7AFF" w:rsidRDefault="00942167" w:rsidP="00942167">
            <w:pPr>
              <w:pStyle w:val="BodyText31"/>
              <w:widowControl/>
              <w:spacing w:line="240" w:lineRule="auto"/>
              <w:ind w:left="491"/>
              <w:rPr>
                <w:rFonts w:asciiTheme="minorHAnsi" w:hAnsiTheme="minorHAnsi"/>
                <w:sz w:val="22"/>
                <w:szCs w:val="22"/>
              </w:rPr>
            </w:pPr>
          </w:p>
        </w:tc>
      </w:tr>
    </w:tbl>
    <w:p w:rsidR="00942167" w:rsidRPr="00F32174" w:rsidRDefault="00942167" w:rsidP="00942167">
      <w:pPr>
        <w:rPr>
          <w:b/>
        </w:rPr>
      </w:pPr>
    </w:p>
    <w:p w:rsidR="00942167" w:rsidRDefault="00145DD7" w:rsidP="00942167">
      <w:pPr>
        <w:rPr>
          <w:b/>
        </w:rPr>
      </w:pPr>
      <w:r>
        <w:rPr>
          <w:b/>
        </w:rPr>
        <w:t>Unidad No. 4</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rPr>
          <w:trHeight w:val="310"/>
        </w:trPr>
        <w:tc>
          <w:tcPr>
            <w:tcW w:w="3292" w:type="dxa"/>
          </w:tcPr>
          <w:p w:rsidR="00942167" w:rsidRPr="000D39D0" w:rsidRDefault="00942167" w:rsidP="00AE7722">
            <w:pPr>
              <w:spacing w:after="0" w:line="240" w:lineRule="auto"/>
              <w:rPr>
                <w:b/>
              </w:rPr>
            </w:pPr>
            <w:r w:rsidRPr="000D39D0">
              <w:rPr>
                <w:b/>
              </w:rPr>
              <w:t xml:space="preserve">Tema(s) a desarrollar </w:t>
            </w:r>
          </w:p>
        </w:tc>
        <w:tc>
          <w:tcPr>
            <w:tcW w:w="5068" w:type="dxa"/>
          </w:tcPr>
          <w:p w:rsidR="00942167" w:rsidRPr="007E7A82" w:rsidRDefault="006A5BB6" w:rsidP="006A5BB6">
            <w:pPr>
              <w:spacing w:after="0" w:line="240" w:lineRule="auto"/>
            </w:pPr>
            <w:r>
              <w:t>El Arte Contemporáneo (2ª mitad del Siglo XX)</w:t>
            </w:r>
          </w:p>
        </w:tc>
      </w:tr>
      <w:tr w:rsidR="00942167" w:rsidRPr="000D39D0" w:rsidTr="00AE7722">
        <w:tc>
          <w:tcPr>
            <w:tcW w:w="3292" w:type="dxa"/>
          </w:tcPr>
          <w:p w:rsidR="00942167" w:rsidRPr="000D39D0" w:rsidRDefault="00942167" w:rsidP="00AE7722">
            <w:pPr>
              <w:spacing w:after="0" w:line="240" w:lineRule="auto"/>
              <w:rPr>
                <w:b/>
              </w:rPr>
            </w:pPr>
            <w:r w:rsidRPr="000D39D0">
              <w:rPr>
                <w:b/>
              </w:rPr>
              <w:t>Subtemas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6A5BB6" w:rsidRPr="006A5BB6" w:rsidRDefault="006A5BB6" w:rsidP="006A5BB6">
            <w:pPr>
              <w:pStyle w:val="Prrafodelista"/>
              <w:numPr>
                <w:ilvl w:val="0"/>
                <w:numId w:val="21"/>
              </w:numPr>
              <w:spacing w:after="0" w:line="240" w:lineRule="auto"/>
              <w:jc w:val="both"/>
            </w:pPr>
            <w:r>
              <w:t xml:space="preserve">El Grupo de New York: J.Pollock, De Kooning, </w:t>
            </w:r>
            <w:r w:rsidRPr="006A5BB6">
              <w:t>Mark Rothko.</w:t>
            </w:r>
          </w:p>
          <w:p w:rsidR="006A5BB6" w:rsidRPr="00553792" w:rsidRDefault="006A5BB6" w:rsidP="006A5BB6">
            <w:pPr>
              <w:pStyle w:val="Prrafodelista"/>
              <w:numPr>
                <w:ilvl w:val="0"/>
                <w:numId w:val="21"/>
              </w:numPr>
              <w:spacing w:after="0" w:line="240" w:lineRule="auto"/>
              <w:jc w:val="both"/>
              <w:rPr>
                <w:lang w:val="en-US"/>
              </w:rPr>
            </w:pPr>
            <w:r w:rsidRPr="00553792">
              <w:rPr>
                <w:lang w:val="en-US"/>
              </w:rPr>
              <w:t xml:space="preserve">El Pop Art: A.Warhol, Robert Rauschenberg, Roy Litchtenstein    </w:t>
            </w:r>
          </w:p>
          <w:p w:rsidR="006A5BB6" w:rsidRPr="006A5BB6" w:rsidRDefault="006A5BB6" w:rsidP="006A5BB6">
            <w:pPr>
              <w:pStyle w:val="Prrafodelista"/>
              <w:numPr>
                <w:ilvl w:val="0"/>
                <w:numId w:val="21"/>
              </w:numPr>
              <w:spacing w:after="0" w:line="240" w:lineRule="auto"/>
              <w:jc w:val="both"/>
            </w:pPr>
            <w:r w:rsidRPr="00553792">
              <w:rPr>
                <w:lang w:val="en-US"/>
              </w:rPr>
              <w:t xml:space="preserve"> </w:t>
            </w:r>
            <w:r w:rsidRPr="006A5BB6">
              <w:t>El Art Op: F. Stella, Soto</w:t>
            </w:r>
          </w:p>
          <w:p w:rsidR="00942167" w:rsidRPr="00145DD7" w:rsidRDefault="006A5BB6" w:rsidP="00145DD7">
            <w:pPr>
              <w:numPr>
                <w:ilvl w:val="1"/>
                <w:numId w:val="16"/>
              </w:numPr>
              <w:spacing w:after="0" w:line="240" w:lineRule="auto"/>
              <w:rPr>
                <w:lang w:val="es-CO"/>
              </w:rPr>
            </w:pPr>
            <w:r>
              <w:rPr>
                <w:bCs/>
                <w:iCs/>
              </w:rPr>
              <w:t>Otras Expresiones: J. Snabel, Christo.</w:t>
            </w:r>
            <w:r w:rsidRPr="00C44601">
              <w:rPr>
                <w:bCs/>
                <w:iCs/>
              </w:rPr>
              <w:t xml:space="preserve"> </w:t>
            </w:r>
          </w:p>
        </w:tc>
      </w:tr>
      <w:tr w:rsidR="00942167" w:rsidRPr="000D39D0" w:rsidTr="00AE7722">
        <w:tc>
          <w:tcPr>
            <w:tcW w:w="3292" w:type="dxa"/>
          </w:tcPr>
          <w:p w:rsidR="00942167" w:rsidRPr="000D39D0" w:rsidRDefault="00942167" w:rsidP="00AE7722">
            <w:pPr>
              <w:spacing w:after="0" w:line="240" w:lineRule="auto"/>
              <w:rPr>
                <w:b/>
              </w:rPr>
            </w:pPr>
            <w:r w:rsidRPr="000D39D0">
              <w:rPr>
                <w:b/>
              </w:rPr>
              <w:t>No. de semanas que se le dedicarán a esta</w:t>
            </w:r>
          </w:p>
        </w:tc>
        <w:tc>
          <w:tcPr>
            <w:tcW w:w="5068" w:type="dxa"/>
          </w:tcPr>
          <w:p w:rsidR="00942167" w:rsidRPr="009A2952" w:rsidRDefault="00942167" w:rsidP="00AE7722">
            <w:pPr>
              <w:pStyle w:val="BodyText31"/>
              <w:widowControl/>
              <w:spacing w:line="240" w:lineRule="auto"/>
              <w:rPr>
                <w:rFonts w:ascii="Times New Roman" w:hAnsi="Times New Roman"/>
              </w:rPr>
            </w:pPr>
          </w:p>
        </w:tc>
      </w:tr>
      <w:tr w:rsidR="00942167" w:rsidRPr="000D39D0" w:rsidTr="00AE7722">
        <w:trPr>
          <w:trHeight w:val="355"/>
        </w:trPr>
        <w:tc>
          <w:tcPr>
            <w:tcW w:w="8360" w:type="dxa"/>
            <w:gridSpan w:val="2"/>
          </w:tcPr>
          <w:p w:rsidR="00942167" w:rsidRDefault="00942167" w:rsidP="00AE7722">
            <w:pPr>
              <w:spacing w:after="0" w:line="240" w:lineRule="auto"/>
              <w:jc w:val="both"/>
              <w:rPr>
                <w:b/>
              </w:rPr>
            </w:pPr>
            <w:r w:rsidRPr="000D39D0">
              <w:rPr>
                <w:b/>
              </w:rPr>
              <w:t>BIBLIOGRAFÍA BÁSICA correspondiente a esta unidad:</w:t>
            </w:r>
          </w:p>
          <w:p w:rsidR="00942167" w:rsidRPr="00C67AFD" w:rsidRDefault="00942167" w:rsidP="00942167">
            <w:pPr>
              <w:pStyle w:val="BodyText31"/>
              <w:widowControl/>
              <w:spacing w:line="240" w:lineRule="auto"/>
              <w:ind w:left="349"/>
              <w:rPr>
                <w:b/>
              </w:rPr>
            </w:pPr>
          </w:p>
        </w:tc>
      </w:tr>
    </w:tbl>
    <w:tbl>
      <w:tblPr>
        <w:tblpPr w:leftFromText="141" w:rightFromText="141" w:vertAnchor="text" w:horzAnchor="margin" w:tblpY="766"/>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6A5BB6" w:rsidRPr="000D39D0" w:rsidTr="006A5BB6">
        <w:trPr>
          <w:trHeight w:val="1410"/>
        </w:trPr>
        <w:tc>
          <w:tcPr>
            <w:tcW w:w="8744" w:type="dxa"/>
          </w:tcPr>
          <w:p w:rsidR="006A5BB6" w:rsidRDefault="006A5BB6" w:rsidP="006A5BB6">
            <w:pPr>
              <w:spacing w:before="120"/>
              <w:jc w:val="both"/>
              <w:rPr>
                <w:szCs w:val="24"/>
              </w:rPr>
            </w:pPr>
            <w:r w:rsidRPr="000D39D0">
              <w:rPr>
                <w:b/>
              </w:rPr>
              <w:lastRenderedPageBreak/>
              <w:t>METODOLOGÍA  a seguir en el desarrollo del curso:</w:t>
            </w:r>
            <w:r>
              <w:rPr>
                <w:b/>
              </w:rPr>
              <w:t xml:space="preserve"> </w:t>
            </w:r>
            <w:r w:rsidRPr="00611EBD">
              <w:rPr>
                <w:szCs w:val="24"/>
              </w:rPr>
              <w:t xml:space="preserve"> </w:t>
            </w:r>
          </w:p>
          <w:p w:rsidR="006A5BB6" w:rsidRDefault="006A5BB6" w:rsidP="00145DD7">
            <w:pPr>
              <w:spacing w:before="120"/>
              <w:jc w:val="both"/>
              <w:rPr>
                <w:szCs w:val="24"/>
              </w:rPr>
            </w:pPr>
            <w:r>
              <w:rPr>
                <w:szCs w:val="24"/>
              </w:rPr>
              <w:t xml:space="preserve">El curso se </w:t>
            </w:r>
            <w:r w:rsidR="00145DD7">
              <w:rPr>
                <w:szCs w:val="24"/>
              </w:rPr>
              <w:t>desarrollara a través de la muestra de documentales, videos, y exposición magistral. En cuanto a las actividades a realizar, aquí se detalla cada una:</w:t>
            </w:r>
          </w:p>
          <w:p w:rsidR="006A5BB6" w:rsidRPr="006A5BB6" w:rsidRDefault="006A5BB6" w:rsidP="00145DD7">
            <w:pPr>
              <w:spacing w:before="120" w:after="0"/>
              <w:jc w:val="both"/>
              <w:rPr>
                <w:szCs w:val="24"/>
              </w:rPr>
            </w:pPr>
            <w:r>
              <w:rPr>
                <w:rFonts w:cs="Arial"/>
                <w:i/>
              </w:rPr>
              <w:t>P</w:t>
            </w:r>
            <w:r w:rsidRPr="008B2C51">
              <w:rPr>
                <w:rFonts w:cs="Arial"/>
                <w:i/>
              </w:rPr>
              <w:t>rimer componente</w:t>
            </w:r>
            <w:r>
              <w:rPr>
                <w:rFonts w:cs="Arial"/>
                <w:i/>
              </w:rPr>
              <w:t>:</w:t>
            </w:r>
            <w:r>
              <w:rPr>
                <w:rFonts w:cs="Arial"/>
              </w:rPr>
              <w:t xml:space="preserve"> En el trabajo escrito se analizará una obra de arte, un período artístico o un artista sin perder de vista la incidencia del arte en el contexto social y económico del período histórico donde se contextualice el trabajo. En este primer trabajo se analizarán: el Renacimiento, el Barroco, el Romanticismo.</w:t>
            </w:r>
          </w:p>
          <w:p w:rsidR="00145DD7" w:rsidRDefault="006A5BB6" w:rsidP="00145DD7">
            <w:pPr>
              <w:spacing w:after="0"/>
              <w:jc w:val="both"/>
              <w:rPr>
                <w:rFonts w:cs="Arial"/>
              </w:rPr>
            </w:pPr>
            <w:r>
              <w:rPr>
                <w:rFonts w:cs="Arial"/>
                <w:i/>
              </w:rPr>
              <w:t>S</w:t>
            </w:r>
            <w:r w:rsidRPr="008B2C51">
              <w:rPr>
                <w:rFonts w:cs="Arial"/>
                <w:i/>
              </w:rPr>
              <w:t>egundo componente</w:t>
            </w:r>
            <w:r>
              <w:rPr>
                <w:rFonts w:cs="Arial"/>
                <w:i/>
              </w:rPr>
              <w:t xml:space="preserve">: </w:t>
            </w:r>
            <w:r>
              <w:rPr>
                <w:rFonts w:cs="Arial"/>
              </w:rPr>
              <w:t xml:space="preserve">En el trabajo escrito se analizará un período específico de la historia del arte que permita establecer </w:t>
            </w:r>
            <w:r w:rsidRPr="00B04CB1">
              <w:rPr>
                <w:rFonts w:cs="Arial"/>
              </w:rPr>
              <w:t>la</w:t>
            </w:r>
            <w:r>
              <w:rPr>
                <w:rFonts w:cs="Arial"/>
              </w:rPr>
              <w:t>s</w:t>
            </w:r>
            <w:r w:rsidRPr="00B04CB1">
              <w:rPr>
                <w:rFonts w:cs="Arial"/>
              </w:rPr>
              <w:t xml:space="preserve"> </w:t>
            </w:r>
            <w:r>
              <w:rPr>
                <w:rFonts w:cs="Arial"/>
              </w:rPr>
              <w:t xml:space="preserve">diferentes </w:t>
            </w:r>
            <w:r w:rsidRPr="00B04CB1">
              <w:rPr>
                <w:rFonts w:cs="Arial"/>
              </w:rPr>
              <w:t>relaci</w:t>
            </w:r>
            <w:r>
              <w:rPr>
                <w:rFonts w:cs="Arial"/>
              </w:rPr>
              <w:t>o</w:t>
            </w:r>
            <w:r w:rsidRPr="00B04CB1">
              <w:rPr>
                <w:rFonts w:cs="Arial"/>
              </w:rPr>
              <w:t>n</w:t>
            </w:r>
            <w:r>
              <w:rPr>
                <w:rFonts w:cs="Arial"/>
              </w:rPr>
              <w:t>es</w:t>
            </w:r>
            <w:r w:rsidRPr="00B04CB1">
              <w:rPr>
                <w:rFonts w:cs="Arial"/>
              </w:rPr>
              <w:t xml:space="preserve"> entre arte y sociedad</w:t>
            </w:r>
            <w:r>
              <w:rPr>
                <w:rFonts w:cs="Arial"/>
              </w:rPr>
              <w:t xml:space="preserve">. En este segundo trabajo se analizará alguno de los períodos restantes. </w:t>
            </w:r>
          </w:p>
          <w:p w:rsidR="006A5BB6" w:rsidRPr="006A5BB6" w:rsidRDefault="006A5BB6" w:rsidP="00145DD7">
            <w:pPr>
              <w:spacing w:after="0"/>
              <w:jc w:val="both"/>
              <w:rPr>
                <w:rFonts w:cs="Arial"/>
              </w:rPr>
            </w:pPr>
            <w:r>
              <w:rPr>
                <w:i/>
              </w:rPr>
              <w:t>T</w:t>
            </w:r>
            <w:r w:rsidRPr="008B2C51">
              <w:rPr>
                <w:i/>
              </w:rPr>
              <w:t>ercer componente</w:t>
            </w:r>
            <w:r>
              <w:rPr>
                <w:i/>
              </w:rPr>
              <w:t>:</w:t>
            </w:r>
            <w:r>
              <w:t xml:space="preserve"> La exposición por  parte de los estudiantes de alguno de los temas expuestos en el curso. </w:t>
            </w:r>
          </w:p>
        </w:tc>
      </w:tr>
    </w:tbl>
    <w:p w:rsidR="00942167" w:rsidRDefault="00942167" w:rsidP="00942167">
      <w:pPr>
        <w:tabs>
          <w:tab w:val="left" w:pos="3332"/>
        </w:tabs>
        <w:spacing w:after="0" w:line="240" w:lineRule="auto"/>
        <w:rPr>
          <w:b/>
          <w:sz w:val="24"/>
          <w:szCs w:val="24"/>
        </w:rPr>
      </w:pPr>
    </w:p>
    <w:tbl>
      <w:tblPr>
        <w:tblpPr w:leftFromText="141" w:rightFromText="141" w:vertAnchor="page" w:horzAnchor="margin" w:tblpY="7756"/>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145DD7" w:rsidRPr="000D39D0" w:rsidTr="00145DD7">
        <w:tc>
          <w:tcPr>
            <w:tcW w:w="8755" w:type="dxa"/>
            <w:gridSpan w:val="3"/>
          </w:tcPr>
          <w:p w:rsidR="00145DD7" w:rsidRPr="00A67A6D" w:rsidRDefault="00145DD7" w:rsidP="00145DD7">
            <w:pPr>
              <w:spacing w:after="0" w:line="240" w:lineRule="auto"/>
            </w:pPr>
            <w:r w:rsidRPr="00A67A6D">
              <w:rPr>
                <w:b/>
              </w:rPr>
              <w:t>EVALUACIÓN</w:t>
            </w:r>
          </w:p>
        </w:tc>
      </w:tr>
      <w:tr w:rsidR="00145DD7" w:rsidRPr="000D39D0" w:rsidTr="00145DD7">
        <w:tc>
          <w:tcPr>
            <w:tcW w:w="2508" w:type="dxa"/>
          </w:tcPr>
          <w:p w:rsidR="00145DD7" w:rsidRPr="00A67A6D" w:rsidRDefault="00145DD7" w:rsidP="00145DD7">
            <w:pPr>
              <w:spacing w:after="0" w:line="240" w:lineRule="auto"/>
              <w:rPr>
                <w:b/>
              </w:rPr>
            </w:pPr>
            <w:r w:rsidRPr="00A67A6D">
              <w:rPr>
                <w:b/>
              </w:rPr>
              <w:t>Actividad</w:t>
            </w:r>
          </w:p>
        </w:tc>
        <w:tc>
          <w:tcPr>
            <w:tcW w:w="1853" w:type="dxa"/>
          </w:tcPr>
          <w:p w:rsidR="00145DD7" w:rsidRPr="00A67A6D" w:rsidRDefault="00145DD7" w:rsidP="00145DD7">
            <w:pPr>
              <w:spacing w:after="0" w:line="240" w:lineRule="auto"/>
              <w:rPr>
                <w:b/>
              </w:rPr>
            </w:pPr>
            <w:r w:rsidRPr="00A67A6D">
              <w:rPr>
                <w:b/>
              </w:rPr>
              <w:t>Porcentaje</w:t>
            </w:r>
          </w:p>
        </w:tc>
        <w:tc>
          <w:tcPr>
            <w:tcW w:w="4394" w:type="dxa"/>
          </w:tcPr>
          <w:p w:rsidR="00145DD7" w:rsidRPr="00A67A6D" w:rsidRDefault="00145DD7" w:rsidP="00145DD7">
            <w:pPr>
              <w:spacing w:after="0" w:line="240" w:lineRule="auto"/>
              <w:rPr>
                <w:b/>
              </w:rPr>
            </w:pPr>
            <w:r w:rsidRPr="00A67A6D">
              <w:rPr>
                <w:b/>
              </w:rPr>
              <w:t>Fecha (día, mes, año)</w:t>
            </w:r>
          </w:p>
        </w:tc>
      </w:tr>
      <w:tr w:rsidR="00145DD7" w:rsidRPr="000D39D0" w:rsidTr="00145DD7">
        <w:tc>
          <w:tcPr>
            <w:tcW w:w="2508" w:type="dxa"/>
          </w:tcPr>
          <w:p w:rsidR="00145DD7" w:rsidRPr="00A67A6D" w:rsidRDefault="00145DD7" w:rsidP="00145DD7">
            <w:pPr>
              <w:spacing w:after="0" w:line="240" w:lineRule="auto"/>
              <w:rPr>
                <w:b/>
              </w:rPr>
            </w:pPr>
            <w:r>
              <w:rPr>
                <w:rFonts w:cs="Arial"/>
              </w:rPr>
              <w:t>Trabajo escrito</w:t>
            </w:r>
          </w:p>
        </w:tc>
        <w:tc>
          <w:tcPr>
            <w:tcW w:w="1853" w:type="dxa"/>
          </w:tcPr>
          <w:p w:rsidR="00145DD7" w:rsidRPr="00F10FB1" w:rsidRDefault="00145DD7" w:rsidP="00145DD7">
            <w:pPr>
              <w:spacing w:after="0" w:line="240" w:lineRule="auto"/>
              <w:rPr>
                <w:rFonts w:asciiTheme="minorHAnsi" w:hAnsiTheme="minorHAnsi"/>
                <w:b/>
              </w:rPr>
            </w:pPr>
            <w:r w:rsidRPr="008B2C51">
              <w:rPr>
                <w:rFonts w:cs="Arial"/>
                <w:b/>
              </w:rPr>
              <w:t>30%</w:t>
            </w:r>
          </w:p>
        </w:tc>
        <w:tc>
          <w:tcPr>
            <w:tcW w:w="4394" w:type="dxa"/>
          </w:tcPr>
          <w:p w:rsidR="00145DD7" w:rsidRPr="00F10FB1" w:rsidRDefault="00145DD7" w:rsidP="00145DD7">
            <w:pPr>
              <w:pStyle w:val="BodyText31"/>
              <w:widowControl/>
              <w:spacing w:line="240" w:lineRule="auto"/>
              <w:rPr>
                <w:rFonts w:asciiTheme="minorHAnsi" w:hAnsiTheme="minorHAnsi"/>
                <w:sz w:val="22"/>
                <w:szCs w:val="22"/>
              </w:rPr>
            </w:pPr>
          </w:p>
        </w:tc>
      </w:tr>
      <w:tr w:rsidR="00145DD7" w:rsidRPr="000D39D0" w:rsidTr="00145DD7">
        <w:tc>
          <w:tcPr>
            <w:tcW w:w="2508" w:type="dxa"/>
          </w:tcPr>
          <w:p w:rsidR="00145DD7" w:rsidRPr="00A67A6D" w:rsidRDefault="00145DD7" w:rsidP="00145DD7">
            <w:pPr>
              <w:spacing w:after="0" w:line="240" w:lineRule="auto"/>
              <w:rPr>
                <w:b/>
              </w:rPr>
            </w:pPr>
            <w:r>
              <w:rPr>
                <w:rFonts w:cs="Arial"/>
              </w:rPr>
              <w:t>Trabajo escrito</w:t>
            </w:r>
          </w:p>
        </w:tc>
        <w:tc>
          <w:tcPr>
            <w:tcW w:w="1853" w:type="dxa"/>
          </w:tcPr>
          <w:p w:rsidR="00145DD7" w:rsidRPr="00F10FB1" w:rsidRDefault="00145DD7" w:rsidP="00145DD7">
            <w:pPr>
              <w:spacing w:after="0" w:line="240" w:lineRule="auto"/>
              <w:rPr>
                <w:rFonts w:asciiTheme="minorHAnsi" w:hAnsiTheme="minorHAnsi"/>
                <w:b/>
              </w:rPr>
            </w:pPr>
            <w:r w:rsidRPr="008B2C51">
              <w:rPr>
                <w:rFonts w:cs="Arial"/>
                <w:b/>
              </w:rPr>
              <w:t>30%</w:t>
            </w:r>
          </w:p>
        </w:tc>
        <w:tc>
          <w:tcPr>
            <w:tcW w:w="4394" w:type="dxa"/>
          </w:tcPr>
          <w:p w:rsidR="00145DD7" w:rsidRPr="00F10FB1" w:rsidRDefault="00145DD7" w:rsidP="00145DD7">
            <w:pPr>
              <w:pStyle w:val="BodyText31"/>
              <w:widowControl/>
              <w:spacing w:line="240" w:lineRule="auto"/>
              <w:rPr>
                <w:rFonts w:asciiTheme="minorHAnsi" w:hAnsiTheme="minorHAnsi"/>
                <w:sz w:val="22"/>
                <w:szCs w:val="22"/>
              </w:rPr>
            </w:pPr>
          </w:p>
        </w:tc>
      </w:tr>
      <w:tr w:rsidR="00145DD7" w:rsidRPr="000D39D0" w:rsidTr="00145DD7">
        <w:tc>
          <w:tcPr>
            <w:tcW w:w="2508" w:type="dxa"/>
          </w:tcPr>
          <w:p w:rsidR="00145DD7" w:rsidRPr="00A67A6D" w:rsidRDefault="00145DD7" w:rsidP="00145DD7">
            <w:pPr>
              <w:spacing w:after="0" w:line="240" w:lineRule="auto"/>
              <w:rPr>
                <w:b/>
              </w:rPr>
            </w:pPr>
            <w:r>
              <w:t>Exposición</w:t>
            </w:r>
          </w:p>
        </w:tc>
        <w:tc>
          <w:tcPr>
            <w:tcW w:w="1853" w:type="dxa"/>
          </w:tcPr>
          <w:p w:rsidR="00145DD7" w:rsidRPr="00F10FB1" w:rsidRDefault="00145DD7" w:rsidP="00145DD7">
            <w:pPr>
              <w:spacing w:after="0" w:line="240" w:lineRule="auto"/>
              <w:rPr>
                <w:rFonts w:asciiTheme="minorHAnsi" w:hAnsiTheme="minorHAnsi"/>
                <w:b/>
              </w:rPr>
            </w:pPr>
            <w:r w:rsidRPr="008B2C51">
              <w:rPr>
                <w:b/>
              </w:rPr>
              <w:t>40%</w:t>
            </w:r>
          </w:p>
        </w:tc>
        <w:tc>
          <w:tcPr>
            <w:tcW w:w="4394" w:type="dxa"/>
          </w:tcPr>
          <w:p w:rsidR="00145DD7" w:rsidRPr="00F10FB1" w:rsidRDefault="00145DD7" w:rsidP="00145DD7">
            <w:pPr>
              <w:pStyle w:val="BodyText31"/>
              <w:widowControl/>
              <w:spacing w:line="240" w:lineRule="auto"/>
              <w:rPr>
                <w:rFonts w:asciiTheme="minorHAnsi" w:hAnsiTheme="minorHAnsi"/>
                <w:sz w:val="22"/>
                <w:szCs w:val="22"/>
              </w:rPr>
            </w:pPr>
          </w:p>
        </w:tc>
      </w:tr>
    </w:tbl>
    <w:p w:rsidR="00145DD7" w:rsidRDefault="00145DD7" w:rsidP="00942167">
      <w:pPr>
        <w:rPr>
          <w:b/>
          <w:sz w:val="24"/>
          <w:szCs w:val="24"/>
        </w:rPr>
      </w:pPr>
    </w:p>
    <w:tbl>
      <w:tblPr>
        <w:tblpPr w:leftFromText="141" w:rightFromText="141" w:vertAnchor="text" w:horzAnchor="margin" w:tblpY="-76"/>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145DD7" w:rsidRPr="000D39D0" w:rsidTr="00145DD7">
        <w:trPr>
          <w:trHeight w:val="558"/>
        </w:trPr>
        <w:tc>
          <w:tcPr>
            <w:tcW w:w="8755" w:type="dxa"/>
          </w:tcPr>
          <w:p w:rsidR="00145DD7" w:rsidRDefault="00145DD7" w:rsidP="00145DD7">
            <w:pPr>
              <w:spacing w:after="0" w:line="240" w:lineRule="auto"/>
              <w:rPr>
                <w:b/>
              </w:rPr>
            </w:pPr>
            <w:r w:rsidRPr="000D39D0">
              <w:rPr>
                <w:b/>
              </w:rPr>
              <w:t>Actividades de asistencia obligatoria</w:t>
            </w:r>
          </w:p>
          <w:p w:rsidR="00145DD7" w:rsidRPr="000D39D0" w:rsidRDefault="00145DD7" w:rsidP="00145DD7">
            <w:pPr>
              <w:spacing w:after="0" w:line="240" w:lineRule="auto"/>
            </w:pPr>
            <w:r>
              <w:t>Todas</w:t>
            </w:r>
          </w:p>
        </w:tc>
      </w:tr>
    </w:tbl>
    <w:p w:rsidR="00942167" w:rsidRDefault="00942167" w:rsidP="00942167">
      <w:pPr>
        <w:rPr>
          <w:b/>
          <w:sz w:val="28"/>
          <w:szCs w:val="28"/>
        </w:rPr>
      </w:pPr>
      <w:r>
        <w:rPr>
          <w:b/>
          <w:sz w:val="24"/>
          <w:szCs w:val="24"/>
        </w:rPr>
        <w:t>BIBLIOGRAFÍ</w:t>
      </w:r>
      <w:r w:rsidRPr="00F3633A">
        <w:rPr>
          <w:b/>
          <w:sz w:val="24"/>
          <w:szCs w:val="24"/>
        </w:rPr>
        <w:t>A</w:t>
      </w:r>
      <w:r>
        <w:rPr>
          <w:b/>
          <w:sz w:val="24"/>
          <w:szCs w:val="24"/>
        </w:rPr>
        <w:t xml:space="preserve"> COMPLEMENTARIA por unidades: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52"/>
      </w:tblGrid>
      <w:tr w:rsidR="00942167" w:rsidRPr="007E5AD5" w:rsidTr="006A5BB6">
        <w:trPr>
          <w:trHeight w:val="398"/>
        </w:trPr>
        <w:tc>
          <w:tcPr>
            <w:tcW w:w="1702" w:type="dxa"/>
          </w:tcPr>
          <w:p w:rsidR="00942167" w:rsidRPr="007E5AD5" w:rsidRDefault="00942167" w:rsidP="006A5BB6">
            <w:pPr>
              <w:spacing w:after="0" w:line="240" w:lineRule="auto"/>
              <w:rPr>
                <w:b/>
                <w:lang w:val="pt-BR"/>
              </w:rPr>
            </w:pPr>
            <w:r w:rsidRPr="007E5AD5">
              <w:rPr>
                <w:b/>
                <w:lang w:val="pt-BR"/>
              </w:rPr>
              <w:t xml:space="preserve">Unidades </w:t>
            </w:r>
          </w:p>
        </w:tc>
        <w:tc>
          <w:tcPr>
            <w:tcW w:w="7052" w:type="dxa"/>
          </w:tcPr>
          <w:p w:rsidR="006A5BB6" w:rsidRPr="006A5BB6" w:rsidRDefault="006A5BB6" w:rsidP="006A5BB6">
            <w:pPr>
              <w:numPr>
                <w:ilvl w:val="0"/>
                <w:numId w:val="18"/>
              </w:numPr>
              <w:spacing w:after="0" w:line="240" w:lineRule="auto"/>
              <w:jc w:val="both"/>
              <w:rPr>
                <w:rFonts w:asciiTheme="minorHAnsi" w:hAnsiTheme="minorHAnsi"/>
              </w:rPr>
            </w:pPr>
            <w:r w:rsidRPr="006A5BB6">
              <w:rPr>
                <w:rFonts w:asciiTheme="minorHAnsi" w:hAnsiTheme="minorHAnsi"/>
              </w:rPr>
              <w:t xml:space="preserve">ARANGO R., Sofía y GUTIÉRREZ G., Alba. </w:t>
            </w:r>
            <w:r w:rsidRPr="006A5BB6">
              <w:rPr>
                <w:rFonts w:asciiTheme="minorHAnsi" w:hAnsiTheme="minorHAnsi"/>
                <w:i/>
              </w:rPr>
              <w:t xml:space="preserve">Estética de </w:t>
            </w:r>
            <w:smartTag w:uri="urn:schemas-microsoft-com:office:smarttags" w:element="PersonName">
              <w:smartTagPr>
                <w:attr w:name="ProductID" w:val="la Modernidad"/>
              </w:smartTagPr>
              <w:r w:rsidRPr="006A5BB6">
                <w:rPr>
                  <w:rFonts w:asciiTheme="minorHAnsi" w:hAnsiTheme="minorHAnsi"/>
                  <w:i/>
                </w:rPr>
                <w:t>la Modernidad</w:t>
              </w:r>
            </w:smartTag>
            <w:r w:rsidRPr="006A5BB6">
              <w:rPr>
                <w:rFonts w:asciiTheme="minorHAnsi" w:hAnsiTheme="minorHAnsi"/>
                <w:i/>
              </w:rPr>
              <w:t xml:space="preserve"> y Artes Plásticas en Antioquia</w:t>
            </w:r>
            <w:r w:rsidRPr="006A5BB6">
              <w:rPr>
                <w:rFonts w:asciiTheme="minorHAnsi" w:hAnsiTheme="minorHAnsi"/>
              </w:rPr>
              <w:t>. Universidad de Antioquia.</w:t>
            </w:r>
          </w:p>
          <w:p w:rsidR="006A5BB6" w:rsidRPr="006A5BB6" w:rsidRDefault="006A5BB6" w:rsidP="006A5BB6">
            <w:pPr>
              <w:pStyle w:val="Ttulo2"/>
              <w:keepLines w:val="0"/>
              <w:numPr>
                <w:ilvl w:val="0"/>
                <w:numId w:val="18"/>
              </w:numPr>
              <w:spacing w:before="100" w:beforeAutospacing="1" w:line="240" w:lineRule="auto"/>
              <w:ind w:left="1344" w:hanging="357"/>
              <w:jc w:val="both"/>
              <w:rPr>
                <w:rFonts w:asciiTheme="minorHAnsi" w:hAnsiTheme="minorHAnsi" w:cs="Arial"/>
                <w:b w:val="0"/>
                <w:color w:val="auto"/>
                <w:sz w:val="22"/>
                <w:szCs w:val="22"/>
              </w:rPr>
            </w:pPr>
            <w:r w:rsidRPr="006A5BB6">
              <w:rPr>
                <w:rFonts w:asciiTheme="minorHAnsi" w:hAnsiTheme="minorHAnsi"/>
                <w:b w:val="0"/>
                <w:i/>
                <w:color w:val="auto"/>
                <w:sz w:val="22"/>
                <w:szCs w:val="22"/>
              </w:rPr>
              <w:t xml:space="preserve">ARGAN, Giulio Carlo. </w:t>
            </w:r>
            <w:r w:rsidRPr="006A5BB6">
              <w:rPr>
                <w:rFonts w:asciiTheme="minorHAnsi" w:hAnsiTheme="minorHAnsi"/>
                <w:b w:val="0"/>
                <w:color w:val="auto"/>
                <w:sz w:val="22"/>
                <w:szCs w:val="22"/>
              </w:rPr>
              <w:t>Renacimiento y barroco</w:t>
            </w:r>
            <w:r w:rsidRPr="006A5BB6">
              <w:rPr>
                <w:rFonts w:asciiTheme="minorHAnsi" w:hAnsiTheme="minorHAnsi"/>
                <w:b w:val="0"/>
                <w:i/>
                <w:color w:val="auto"/>
                <w:sz w:val="22"/>
                <w:szCs w:val="22"/>
              </w:rPr>
              <w:t xml:space="preserve">. Tomos I. </w:t>
            </w:r>
            <w:r w:rsidRPr="006A5BB6">
              <w:rPr>
                <w:rFonts w:asciiTheme="minorHAnsi" w:hAnsiTheme="minorHAnsi"/>
                <w:b w:val="0"/>
                <w:color w:val="auto"/>
                <w:sz w:val="22"/>
                <w:szCs w:val="22"/>
              </w:rPr>
              <w:t xml:space="preserve">El arte italiano. De Gioto a Leonardo da Vinci. Madrid: Akal. 1987. </w:t>
            </w:r>
          </w:p>
          <w:p w:rsidR="006A5BB6" w:rsidRPr="006A5BB6" w:rsidRDefault="006A5BB6" w:rsidP="00145DD7">
            <w:pPr>
              <w:pStyle w:val="Sangradetextonormal"/>
              <w:numPr>
                <w:ilvl w:val="2"/>
                <w:numId w:val="18"/>
              </w:numPr>
              <w:tabs>
                <w:tab w:val="clear" w:pos="2520"/>
                <w:tab w:val="num" w:pos="2727"/>
              </w:tabs>
              <w:ind w:left="1734"/>
              <w:jc w:val="both"/>
              <w:rPr>
                <w:rFonts w:asciiTheme="minorHAnsi" w:hAnsiTheme="minorHAnsi" w:cs="Arial"/>
                <w:sz w:val="22"/>
                <w:szCs w:val="22"/>
              </w:rPr>
            </w:pPr>
            <w:r w:rsidRPr="006A5BB6">
              <w:rPr>
                <w:rFonts w:asciiTheme="minorHAnsi" w:hAnsiTheme="minorHAnsi" w:cs="Arial"/>
                <w:i/>
                <w:sz w:val="22"/>
                <w:szCs w:val="22"/>
              </w:rPr>
              <w:t>Renacimiento y barroco</w:t>
            </w:r>
            <w:r w:rsidRPr="006A5BB6">
              <w:rPr>
                <w:rFonts w:asciiTheme="minorHAnsi" w:hAnsiTheme="minorHAnsi" w:cs="Arial"/>
                <w:sz w:val="22"/>
                <w:szCs w:val="22"/>
              </w:rPr>
              <w:t xml:space="preserve">. Tomo II. </w:t>
            </w:r>
            <w:r w:rsidRPr="006A5BB6">
              <w:rPr>
                <w:rFonts w:asciiTheme="minorHAnsi" w:hAnsiTheme="minorHAnsi" w:cs="Arial"/>
                <w:i/>
                <w:sz w:val="22"/>
                <w:szCs w:val="22"/>
              </w:rPr>
              <w:t>El arte italiano</w:t>
            </w:r>
            <w:r w:rsidRPr="006A5BB6">
              <w:rPr>
                <w:rFonts w:asciiTheme="minorHAnsi" w:hAnsiTheme="minorHAnsi" w:cs="Arial"/>
                <w:sz w:val="22"/>
                <w:szCs w:val="22"/>
              </w:rPr>
              <w:t xml:space="preserve">. </w:t>
            </w:r>
            <w:r w:rsidRPr="006A5BB6">
              <w:rPr>
                <w:rFonts w:asciiTheme="minorHAnsi" w:hAnsiTheme="minorHAnsi" w:cs="Arial"/>
                <w:i/>
                <w:sz w:val="22"/>
                <w:szCs w:val="22"/>
              </w:rPr>
              <w:t>De Miguel Angel a Tiépolo</w:t>
            </w:r>
            <w:r w:rsidRPr="006A5BB6">
              <w:rPr>
                <w:rFonts w:asciiTheme="minorHAnsi" w:hAnsiTheme="minorHAnsi" w:cs="Arial"/>
                <w:sz w:val="22"/>
                <w:szCs w:val="22"/>
              </w:rPr>
              <w:t xml:space="preserve">. Madrid: Akal. 1987. </w:t>
            </w:r>
          </w:p>
          <w:p w:rsidR="006A5BB6" w:rsidRPr="006A5BB6" w:rsidRDefault="006A5BB6" w:rsidP="006A5BB6">
            <w:pPr>
              <w:pStyle w:val="Textonotapie"/>
              <w:numPr>
                <w:ilvl w:val="0"/>
                <w:numId w:val="18"/>
              </w:numPr>
              <w:ind w:left="1344" w:hanging="357"/>
              <w:jc w:val="both"/>
              <w:rPr>
                <w:rFonts w:asciiTheme="minorHAnsi" w:hAnsiTheme="minorHAnsi" w:cs="Arial"/>
                <w:sz w:val="22"/>
                <w:szCs w:val="22"/>
              </w:rPr>
            </w:pPr>
            <w:r w:rsidRPr="006A5BB6">
              <w:rPr>
                <w:rFonts w:asciiTheme="minorHAnsi" w:hAnsiTheme="minorHAnsi" w:cs="Arial"/>
                <w:sz w:val="22"/>
                <w:szCs w:val="22"/>
              </w:rPr>
              <w:t xml:space="preserve">CLOULAS, Iván. </w:t>
            </w:r>
            <w:r w:rsidRPr="006A5BB6">
              <w:rPr>
                <w:rFonts w:asciiTheme="minorHAnsi" w:hAnsiTheme="minorHAnsi" w:cs="Arial"/>
                <w:i/>
                <w:sz w:val="22"/>
                <w:szCs w:val="22"/>
              </w:rPr>
              <w:t>Lorenzo El Magnífico</w:t>
            </w:r>
            <w:r w:rsidRPr="006A5BB6">
              <w:rPr>
                <w:rFonts w:asciiTheme="minorHAnsi" w:hAnsiTheme="minorHAnsi" w:cs="Arial"/>
                <w:sz w:val="22"/>
                <w:szCs w:val="22"/>
              </w:rPr>
              <w:t xml:space="preserve">. </w:t>
            </w:r>
            <w:r w:rsidRPr="006A5BB6">
              <w:rPr>
                <w:rFonts w:asciiTheme="minorHAnsi" w:hAnsiTheme="minorHAnsi" w:cs="Arial"/>
                <w:i/>
                <w:sz w:val="22"/>
                <w:szCs w:val="22"/>
              </w:rPr>
              <w:t>El gran mecenas de la familia Médicis.</w:t>
            </w:r>
            <w:r w:rsidRPr="006A5BB6">
              <w:rPr>
                <w:rFonts w:asciiTheme="minorHAnsi" w:hAnsiTheme="minorHAnsi" w:cs="Arial"/>
                <w:sz w:val="22"/>
                <w:szCs w:val="22"/>
              </w:rPr>
              <w:t xml:space="preserve"> Buenos Aires: Javier Vergara. 1996.</w:t>
            </w:r>
          </w:p>
          <w:p w:rsidR="006A5BB6" w:rsidRPr="006A5BB6" w:rsidRDefault="006A5BB6" w:rsidP="006A5BB6">
            <w:pPr>
              <w:widowControl w:val="0"/>
              <w:numPr>
                <w:ilvl w:val="0"/>
                <w:numId w:val="18"/>
              </w:numPr>
              <w:spacing w:after="0" w:line="240" w:lineRule="auto"/>
              <w:jc w:val="both"/>
              <w:rPr>
                <w:rFonts w:asciiTheme="minorHAnsi" w:hAnsiTheme="minorHAnsi" w:cs="Arial"/>
              </w:rPr>
            </w:pPr>
            <w:r w:rsidRPr="006A5BB6">
              <w:rPr>
                <w:rFonts w:asciiTheme="minorHAnsi" w:hAnsiTheme="minorHAnsi" w:cs="Arial"/>
              </w:rPr>
              <w:t xml:space="preserve">CROW, Thomas. </w:t>
            </w:r>
            <w:r w:rsidRPr="006A5BB6">
              <w:rPr>
                <w:rFonts w:asciiTheme="minorHAnsi" w:hAnsiTheme="minorHAnsi" w:cs="Arial"/>
                <w:i/>
              </w:rPr>
              <w:t>El arte moderno en la cultura de lo cotidiano.</w:t>
            </w:r>
            <w:r w:rsidRPr="006A5BB6">
              <w:rPr>
                <w:rFonts w:asciiTheme="minorHAnsi" w:hAnsiTheme="minorHAnsi" w:cs="Arial"/>
              </w:rPr>
              <w:t xml:space="preserve"> Madrid: Akal. 2002.</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 xml:space="preserve">DANTO, Arthur. </w:t>
            </w:r>
            <w:r w:rsidRPr="006A5BB6">
              <w:rPr>
                <w:rFonts w:asciiTheme="minorHAnsi" w:hAnsiTheme="minorHAnsi" w:cs="Arial"/>
                <w:i/>
                <w:sz w:val="22"/>
                <w:szCs w:val="22"/>
              </w:rPr>
              <w:t>Después del fin del arte. El arte contemporáneo y el linde de la historia</w:t>
            </w:r>
            <w:r w:rsidRPr="006A5BB6">
              <w:rPr>
                <w:rFonts w:asciiTheme="minorHAnsi" w:hAnsiTheme="minorHAnsi" w:cs="Arial"/>
                <w:sz w:val="22"/>
                <w:szCs w:val="22"/>
              </w:rPr>
              <w:t xml:space="preserve">. Barcelona: Paidós. 1999. </w:t>
            </w:r>
          </w:p>
          <w:p w:rsidR="006A5BB6" w:rsidRPr="00145DD7" w:rsidRDefault="006A5BB6" w:rsidP="00145DD7">
            <w:pPr>
              <w:pStyle w:val="Sangradetextonormal"/>
              <w:numPr>
                <w:ilvl w:val="2"/>
                <w:numId w:val="18"/>
              </w:numPr>
              <w:tabs>
                <w:tab w:val="clear" w:pos="2520"/>
                <w:tab w:val="num" w:pos="2727"/>
              </w:tabs>
              <w:ind w:left="1734"/>
              <w:jc w:val="both"/>
              <w:rPr>
                <w:rFonts w:asciiTheme="minorHAnsi" w:hAnsiTheme="minorHAnsi" w:cs="Arial"/>
                <w:i/>
                <w:sz w:val="22"/>
                <w:szCs w:val="22"/>
              </w:rPr>
            </w:pPr>
            <w:r w:rsidRPr="006A5BB6">
              <w:rPr>
                <w:rFonts w:asciiTheme="minorHAnsi" w:hAnsiTheme="minorHAnsi" w:cs="Arial"/>
                <w:i/>
                <w:sz w:val="22"/>
                <w:szCs w:val="22"/>
              </w:rPr>
              <w:t>Más allá de la caja brillo. Las artes visuales desde la perspectiva posthistórica</w:t>
            </w:r>
            <w:r w:rsidRPr="00145DD7">
              <w:rPr>
                <w:rFonts w:asciiTheme="minorHAnsi" w:hAnsiTheme="minorHAnsi" w:cs="Arial"/>
                <w:i/>
                <w:sz w:val="22"/>
                <w:szCs w:val="22"/>
              </w:rPr>
              <w:t xml:space="preserve">. Madrid: Akal. 2003. </w:t>
            </w:r>
          </w:p>
          <w:p w:rsidR="006A5BB6" w:rsidRPr="006A5BB6" w:rsidRDefault="006A5BB6" w:rsidP="006A5BB6">
            <w:pPr>
              <w:numPr>
                <w:ilvl w:val="0"/>
                <w:numId w:val="18"/>
              </w:numPr>
              <w:spacing w:after="0" w:line="240" w:lineRule="auto"/>
              <w:jc w:val="both"/>
              <w:rPr>
                <w:rFonts w:asciiTheme="minorHAnsi" w:hAnsiTheme="minorHAnsi" w:cs="Arial"/>
              </w:rPr>
            </w:pPr>
            <w:r w:rsidRPr="006A5BB6">
              <w:rPr>
                <w:rFonts w:asciiTheme="minorHAnsi" w:hAnsiTheme="minorHAnsi" w:cs="Arial"/>
                <w:lang w:val="es-MX"/>
              </w:rPr>
              <w:lastRenderedPageBreak/>
              <w:t>DEBRAY,</w:t>
            </w:r>
            <w:r w:rsidRPr="006A5BB6">
              <w:rPr>
                <w:rFonts w:asciiTheme="minorHAnsi" w:hAnsiTheme="minorHAnsi" w:cs="Arial"/>
                <w:b/>
                <w:lang w:val="es-MX"/>
              </w:rPr>
              <w:t xml:space="preserve"> </w:t>
            </w:r>
            <w:r w:rsidRPr="006A5BB6">
              <w:rPr>
                <w:rFonts w:asciiTheme="minorHAnsi" w:hAnsiTheme="minorHAnsi" w:cs="Arial"/>
                <w:lang w:val="es-MX"/>
              </w:rPr>
              <w:t xml:space="preserve">Regis. </w:t>
            </w:r>
            <w:r w:rsidRPr="006A5BB6">
              <w:rPr>
                <w:rFonts w:asciiTheme="minorHAnsi" w:hAnsiTheme="minorHAnsi" w:cs="Arial"/>
                <w:i/>
                <w:lang w:val="es-MX"/>
              </w:rPr>
              <w:t>Vida y muerte de</w:t>
            </w:r>
            <w:r w:rsidRPr="006A5BB6">
              <w:rPr>
                <w:rFonts w:asciiTheme="minorHAnsi" w:hAnsiTheme="minorHAnsi" w:cs="Arial"/>
                <w:b/>
                <w:i/>
                <w:lang w:val="es-MX"/>
              </w:rPr>
              <w:t xml:space="preserve"> </w:t>
            </w:r>
            <w:r w:rsidRPr="006A5BB6">
              <w:rPr>
                <w:rFonts w:asciiTheme="minorHAnsi" w:hAnsiTheme="minorHAnsi" w:cs="Arial"/>
                <w:i/>
                <w:lang w:val="es-MX"/>
              </w:rPr>
              <w:t>la imagen. Historia de la mirada en occidente</w:t>
            </w:r>
            <w:r w:rsidRPr="006A5BB6">
              <w:rPr>
                <w:rFonts w:asciiTheme="minorHAnsi" w:hAnsiTheme="minorHAnsi" w:cs="Arial"/>
                <w:lang w:val="es-MX"/>
              </w:rPr>
              <w:t xml:space="preserve">. Barcelona: Paidós.1998. </w:t>
            </w:r>
          </w:p>
          <w:p w:rsidR="006A5BB6" w:rsidRPr="006A5BB6" w:rsidRDefault="006A5BB6" w:rsidP="006A5BB6">
            <w:pPr>
              <w:keepNext/>
              <w:numPr>
                <w:ilvl w:val="0"/>
                <w:numId w:val="18"/>
              </w:numPr>
              <w:spacing w:after="0" w:line="240" w:lineRule="auto"/>
              <w:jc w:val="both"/>
              <w:outlineLvl w:val="2"/>
              <w:rPr>
                <w:rFonts w:asciiTheme="minorHAnsi" w:hAnsiTheme="minorHAnsi" w:cs="Arial"/>
                <w:bCs/>
                <w:lang w:val="es-PR"/>
              </w:rPr>
            </w:pPr>
            <w:r w:rsidRPr="006A5BB6">
              <w:rPr>
                <w:rFonts w:asciiTheme="minorHAnsi" w:hAnsiTheme="minorHAnsi" w:cs="Arial"/>
              </w:rPr>
              <w:t xml:space="preserve">DE </w:t>
            </w:r>
            <w:smartTag w:uri="urn:schemas-microsoft-com:office:smarttags" w:element="PersonName">
              <w:smartTagPr>
                <w:attr w:name="ProductID" w:val="LA CERDA LEMUS"/>
              </w:smartTagPr>
              <w:r w:rsidRPr="006A5BB6">
                <w:rPr>
                  <w:rFonts w:asciiTheme="minorHAnsi" w:hAnsiTheme="minorHAnsi" w:cs="Arial"/>
                </w:rPr>
                <w:t>LA CERDA LEMUS</w:t>
              </w:r>
            </w:smartTag>
            <w:r w:rsidRPr="006A5BB6">
              <w:rPr>
                <w:rFonts w:asciiTheme="minorHAnsi" w:hAnsiTheme="minorHAnsi" w:cs="Arial"/>
              </w:rPr>
              <w:t>,</w:t>
            </w:r>
            <w:r w:rsidRPr="006A5BB6">
              <w:rPr>
                <w:rFonts w:asciiTheme="minorHAnsi" w:hAnsiTheme="minorHAnsi" w:cs="Arial"/>
                <w:b/>
              </w:rPr>
              <w:t xml:space="preserve"> </w:t>
            </w:r>
            <w:r w:rsidRPr="006A5BB6">
              <w:rPr>
                <w:rFonts w:asciiTheme="minorHAnsi" w:hAnsiTheme="minorHAnsi" w:cs="Arial"/>
              </w:rPr>
              <w:t>Gustavo.</w:t>
            </w:r>
            <w:r w:rsidRPr="006A5BB6">
              <w:rPr>
                <w:rFonts w:asciiTheme="minorHAnsi" w:hAnsiTheme="minorHAnsi" w:cs="Arial"/>
                <w:bCs/>
                <w:lang w:val="es-PR"/>
              </w:rPr>
              <w:t xml:space="preserve"> El Arte de valuar arte. Ciudad de México. </w:t>
            </w:r>
            <w:hyperlink r:id="rId8" w:history="1">
              <w:r w:rsidRPr="006A5BB6">
                <w:rPr>
                  <w:rStyle w:val="Hipervnculo"/>
                  <w:rFonts w:asciiTheme="minorHAnsi" w:hAnsiTheme="minorHAnsi" w:cs="Arial"/>
                  <w:bCs/>
                  <w:color w:val="auto"/>
                  <w:lang w:val="es-PR"/>
                </w:rPr>
                <w:t>http://www.valuador.org/arte-valuar-arte.htm</w:t>
              </w:r>
            </w:hyperlink>
          </w:p>
          <w:p w:rsidR="006A5BB6" w:rsidRPr="006A5BB6" w:rsidRDefault="006A5BB6" w:rsidP="006A5BB6">
            <w:pPr>
              <w:pStyle w:val="Textonotapie"/>
              <w:numPr>
                <w:ilvl w:val="0"/>
                <w:numId w:val="18"/>
              </w:numPr>
              <w:jc w:val="both"/>
              <w:rPr>
                <w:rFonts w:asciiTheme="minorHAnsi" w:hAnsiTheme="minorHAnsi" w:cs="Arial"/>
                <w:sz w:val="22"/>
                <w:szCs w:val="22"/>
                <w:lang w:val="es-MX"/>
              </w:rPr>
            </w:pPr>
            <w:r w:rsidRPr="006A5BB6">
              <w:rPr>
                <w:rFonts w:asciiTheme="minorHAnsi" w:hAnsiTheme="minorHAnsi" w:cs="Arial"/>
                <w:sz w:val="22"/>
                <w:szCs w:val="22"/>
              </w:rPr>
              <w:t xml:space="preserve">FERGUSON, C. E. </w:t>
            </w:r>
            <w:r w:rsidRPr="006A5BB6">
              <w:rPr>
                <w:rFonts w:asciiTheme="minorHAnsi" w:hAnsiTheme="minorHAnsi" w:cs="Arial"/>
                <w:i/>
                <w:sz w:val="22"/>
                <w:szCs w:val="22"/>
              </w:rPr>
              <w:t>Teoría microeconómica</w:t>
            </w:r>
            <w:r w:rsidRPr="006A5BB6">
              <w:rPr>
                <w:rFonts w:asciiTheme="minorHAnsi" w:hAnsiTheme="minorHAnsi" w:cs="Arial"/>
                <w:sz w:val="22"/>
                <w:szCs w:val="22"/>
              </w:rPr>
              <w:t xml:space="preserve">. Ciudad de México: Fondo de Cultura Económica. 1971. </w:t>
            </w:r>
          </w:p>
          <w:p w:rsidR="006A5BB6" w:rsidRPr="006A5BB6" w:rsidRDefault="006A5BB6" w:rsidP="006A5BB6">
            <w:pPr>
              <w:numPr>
                <w:ilvl w:val="0"/>
                <w:numId w:val="18"/>
              </w:numPr>
              <w:spacing w:after="0" w:line="240" w:lineRule="auto"/>
              <w:jc w:val="both"/>
              <w:rPr>
                <w:rFonts w:asciiTheme="minorHAnsi" w:hAnsiTheme="minorHAnsi"/>
                <w:lang w:val="en-US"/>
              </w:rPr>
            </w:pPr>
            <w:r w:rsidRPr="006A5BB6">
              <w:rPr>
                <w:rFonts w:asciiTheme="minorHAnsi" w:hAnsiTheme="minorHAnsi"/>
              </w:rPr>
              <w:t xml:space="preserve">GARIN, Eugenio. </w:t>
            </w:r>
            <w:r w:rsidRPr="006A5BB6">
              <w:rPr>
                <w:rFonts w:asciiTheme="minorHAnsi" w:hAnsiTheme="minorHAnsi"/>
                <w:i/>
              </w:rPr>
              <w:t>El hombre del Renacimiento</w:t>
            </w:r>
            <w:r w:rsidRPr="006A5BB6">
              <w:rPr>
                <w:rFonts w:asciiTheme="minorHAnsi" w:hAnsiTheme="minorHAnsi"/>
              </w:rPr>
              <w:t xml:space="preserve">. </w:t>
            </w:r>
            <w:r w:rsidRPr="006A5BB6">
              <w:rPr>
                <w:rFonts w:asciiTheme="minorHAnsi" w:hAnsiTheme="minorHAnsi"/>
                <w:lang w:val="en-US"/>
              </w:rPr>
              <w:t>Alianza Editorial. 1.990 1.993.</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lang w:val="en-US"/>
              </w:rPr>
              <w:t xml:space="preserve">GOMBRICH, E.H. Ernst. </w:t>
            </w:r>
            <w:r w:rsidRPr="006A5BB6">
              <w:rPr>
                <w:rFonts w:asciiTheme="minorHAnsi" w:hAnsiTheme="minorHAnsi" w:cs="Arial"/>
                <w:i/>
                <w:sz w:val="22"/>
                <w:szCs w:val="22"/>
                <w:lang w:val="en-US"/>
              </w:rPr>
              <w:t>Gombrich esencial</w:t>
            </w:r>
            <w:r w:rsidRPr="006A5BB6">
              <w:rPr>
                <w:rFonts w:asciiTheme="minorHAnsi" w:hAnsiTheme="minorHAnsi" w:cs="Arial"/>
                <w:sz w:val="22"/>
                <w:szCs w:val="22"/>
                <w:lang w:val="en-US"/>
              </w:rPr>
              <w:t xml:space="preserve">. </w:t>
            </w:r>
            <w:r w:rsidRPr="006A5BB6">
              <w:rPr>
                <w:rFonts w:asciiTheme="minorHAnsi" w:hAnsiTheme="minorHAnsi" w:cs="Arial"/>
                <w:sz w:val="22"/>
                <w:szCs w:val="22"/>
              </w:rPr>
              <w:t>Madrid: Debate 1997.</w:t>
            </w:r>
          </w:p>
          <w:p w:rsidR="006A5BB6" w:rsidRPr="00145DD7" w:rsidRDefault="006A5BB6" w:rsidP="00145DD7">
            <w:pPr>
              <w:pStyle w:val="Sangradetextonormal"/>
              <w:numPr>
                <w:ilvl w:val="2"/>
                <w:numId w:val="18"/>
              </w:numPr>
              <w:tabs>
                <w:tab w:val="clear" w:pos="2520"/>
                <w:tab w:val="num" w:pos="2727"/>
              </w:tabs>
              <w:spacing w:after="0"/>
              <w:ind w:left="1734"/>
              <w:jc w:val="both"/>
              <w:rPr>
                <w:rFonts w:asciiTheme="minorHAnsi" w:hAnsiTheme="minorHAnsi" w:cs="Arial"/>
                <w:i/>
                <w:sz w:val="22"/>
                <w:szCs w:val="22"/>
              </w:rPr>
            </w:pPr>
            <w:r w:rsidRPr="006A5BB6">
              <w:rPr>
                <w:rFonts w:asciiTheme="minorHAnsi" w:hAnsiTheme="minorHAnsi" w:cs="Arial"/>
                <w:i/>
                <w:sz w:val="22"/>
                <w:szCs w:val="22"/>
              </w:rPr>
              <w:t>Ideales e ídolos</w:t>
            </w:r>
            <w:r w:rsidRPr="00145DD7">
              <w:rPr>
                <w:rFonts w:asciiTheme="minorHAnsi" w:hAnsiTheme="minorHAnsi" w:cs="Arial"/>
                <w:i/>
                <w:sz w:val="22"/>
                <w:szCs w:val="22"/>
              </w:rPr>
              <w:t>. Madrid: Debate 1999.</w:t>
            </w:r>
          </w:p>
          <w:p w:rsidR="006A5BB6" w:rsidRPr="00145DD7" w:rsidRDefault="006A5BB6" w:rsidP="00145DD7">
            <w:pPr>
              <w:pStyle w:val="Sangradetextonormal"/>
              <w:numPr>
                <w:ilvl w:val="2"/>
                <w:numId w:val="18"/>
              </w:numPr>
              <w:tabs>
                <w:tab w:val="clear" w:pos="2520"/>
                <w:tab w:val="num" w:pos="2727"/>
              </w:tabs>
              <w:spacing w:after="0"/>
              <w:ind w:left="1734"/>
              <w:jc w:val="both"/>
              <w:rPr>
                <w:rFonts w:asciiTheme="minorHAnsi" w:hAnsiTheme="minorHAnsi" w:cs="Arial"/>
                <w:i/>
                <w:sz w:val="22"/>
                <w:szCs w:val="22"/>
              </w:rPr>
            </w:pPr>
            <w:r w:rsidRPr="006A5BB6">
              <w:rPr>
                <w:rFonts w:asciiTheme="minorHAnsi" w:hAnsiTheme="minorHAnsi" w:cs="Arial"/>
                <w:i/>
                <w:sz w:val="22"/>
                <w:szCs w:val="22"/>
              </w:rPr>
              <w:t>Los usos de las imágenes</w:t>
            </w:r>
            <w:r w:rsidRPr="00145DD7">
              <w:rPr>
                <w:rFonts w:asciiTheme="minorHAnsi" w:hAnsiTheme="minorHAnsi" w:cs="Arial"/>
                <w:i/>
                <w:sz w:val="22"/>
                <w:szCs w:val="22"/>
              </w:rPr>
              <w:t>. Ciudad de México: Fondo de cultura económica 2003.</w:t>
            </w:r>
          </w:p>
          <w:p w:rsidR="006A5BB6" w:rsidRPr="00145DD7" w:rsidRDefault="006A5BB6" w:rsidP="00145DD7">
            <w:pPr>
              <w:pStyle w:val="Sangradetextonormal"/>
              <w:numPr>
                <w:ilvl w:val="2"/>
                <w:numId w:val="18"/>
              </w:numPr>
              <w:tabs>
                <w:tab w:val="clear" w:pos="2520"/>
                <w:tab w:val="num" w:pos="2727"/>
              </w:tabs>
              <w:spacing w:after="0"/>
              <w:ind w:left="1734"/>
              <w:jc w:val="both"/>
              <w:rPr>
                <w:rFonts w:asciiTheme="minorHAnsi" w:hAnsiTheme="minorHAnsi" w:cs="Arial"/>
                <w:i/>
                <w:sz w:val="22"/>
                <w:szCs w:val="22"/>
              </w:rPr>
            </w:pPr>
            <w:r w:rsidRPr="00145DD7">
              <w:rPr>
                <w:rFonts w:asciiTheme="minorHAnsi" w:hAnsiTheme="minorHAnsi" w:cs="Arial"/>
                <w:i/>
                <w:sz w:val="22"/>
                <w:szCs w:val="22"/>
              </w:rPr>
              <w:t xml:space="preserve">Meditaciones sobre un caballo de juguete y otros ensayos sobre la teoría del arte. Madrid: Debate. 1998. </w:t>
            </w:r>
          </w:p>
          <w:p w:rsidR="006A5BB6" w:rsidRPr="00145DD7" w:rsidRDefault="006A5BB6" w:rsidP="00145DD7">
            <w:pPr>
              <w:pStyle w:val="Sangradetextonormal"/>
              <w:numPr>
                <w:ilvl w:val="2"/>
                <w:numId w:val="18"/>
              </w:numPr>
              <w:tabs>
                <w:tab w:val="clear" w:pos="2520"/>
                <w:tab w:val="num" w:pos="2727"/>
              </w:tabs>
              <w:spacing w:after="0"/>
              <w:ind w:left="1734"/>
              <w:jc w:val="both"/>
              <w:rPr>
                <w:rFonts w:asciiTheme="minorHAnsi" w:hAnsiTheme="minorHAnsi" w:cs="Arial"/>
                <w:i/>
                <w:sz w:val="22"/>
                <w:szCs w:val="22"/>
              </w:rPr>
            </w:pPr>
            <w:r w:rsidRPr="006A5BB6">
              <w:rPr>
                <w:rFonts w:asciiTheme="minorHAnsi" w:hAnsiTheme="minorHAnsi" w:cs="Arial"/>
                <w:i/>
                <w:sz w:val="22"/>
                <w:szCs w:val="22"/>
              </w:rPr>
              <w:t>Norma y forma. Estudios sobre el arte del renacimiento</w:t>
            </w:r>
            <w:r w:rsidRPr="00145DD7">
              <w:rPr>
                <w:rFonts w:asciiTheme="minorHAnsi" w:hAnsiTheme="minorHAnsi" w:cs="Arial"/>
                <w:i/>
                <w:sz w:val="22"/>
                <w:szCs w:val="22"/>
              </w:rPr>
              <w:t>. Madrid: Alianza. 1982.</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lang w:val="en-US"/>
              </w:rPr>
              <w:t xml:space="preserve">HADEN - GUEST, Anthony. </w:t>
            </w:r>
            <w:r w:rsidRPr="006A5BB6">
              <w:rPr>
                <w:rFonts w:asciiTheme="minorHAnsi" w:hAnsiTheme="minorHAnsi" w:cs="Arial"/>
                <w:i/>
                <w:sz w:val="22"/>
                <w:szCs w:val="22"/>
                <w:lang w:val="en-US"/>
              </w:rPr>
              <w:t xml:space="preserve">Al natural. </w:t>
            </w:r>
            <w:r w:rsidRPr="006A5BB6">
              <w:rPr>
                <w:rFonts w:asciiTheme="minorHAnsi" w:hAnsiTheme="minorHAnsi" w:cs="Arial"/>
                <w:i/>
                <w:sz w:val="22"/>
                <w:szCs w:val="22"/>
              </w:rPr>
              <w:t>La verdadera historia del mundo del arte</w:t>
            </w:r>
            <w:r w:rsidRPr="006A5BB6">
              <w:rPr>
                <w:rFonts w:asciiTheme="minorHAnsi" w:hAnsiTheme="minorHAnsi" w:cs="Arial"/>
                <w:sz w:val="22"/>
                <w:szCs w:val="22"/>
              </w:rPr>
              <w:t xml:space="preserve">. Barcelona: Península. 2000. p. 29. </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 xml:space="preserve">HAUSER, Arnold. </w:t>
            </w:r>
            <w:r w:rsidRPr="006A5BB6">
              <w:rPr>
                <w:rFonts w:asciiTheme="minorHAnsi" w:hAnsiTheme="minorHAnsi" w:cs="Arial"/>
                <w:i/>
                <w:sz w:val="22"/>
                <w:szCs w:val="22"/>
              </w:rPr>
              <w:t>Fundamentos de la sociología del arte</w:t>
            </w:r>
            <w:r w:rsidRPr="006A5BB6">
              <w:rPr>
                <w:rFonts w:asciiTheme="minorHAnsi" w:hAnsiTheme="minorHAnsi" w:cs="Arial"/>
                <w:sz w:val="22"/>
                <w:szCs w:val="22"/>
              </w:rPr>
              <w:t>. Madrid: Guadarrama.1975.</w:t>
            </w:r>
          </w:p>
          <w:p w:rsidR="006A5BB6" w:rsidRPr="00145DD7" w:rsidRDefault="006A5BB6" w:rsidP="00145DD7">
            <w:pPr>
              <w:pStyle w:val="Sangradetextonormal"/>
              <w:numPr>
                <w:ilvl w:val="2"/>
                <w:numId w:val="18"/>
              </w:numPr>
              <w:tabs>
                <w:tab w:val="clear" w:pos="2520"/>
                <w:tab w:val="num" w:pos="2727"/>
              </w:tabs>
              <w:ind w:left="1734"/>
              <w:jc w:val="both"/>
              <w:rPr>
                <w:rFonts w:asciiTheme="minorHAnsi" w:hAnsiTheme="minorHAnsi" w:cs="Arial"/>
                <w:i/>
                <w:sz w:val="22"/>
                <w:szCs w:val="22"/>
              </w:rPr>
            </w:pPr>
            <w:r w:rsidRPr="006A5BB6">
              <w:rPr>
                <w:rFonts w:asciiTheme="minorHAnsi" w:hAnsiTheme="minorHAnsi" w:cs="Arial"/>
                <w:i/>
                <w:sz w:val="22"/>
                <w:szCs w:val="22"/>
              </w:rPr>
              <w:t>Historia social de la literatura y el arte</w:t>
            </w:r>
            <w:r w:rsidRPr="00145DD7">
              <w:rPr>
                <w:rFonts w:asciiTheme="minorHAnsi" w:hAnsiTheme="minorHAnsi" w:cs="Arial"/>
                <w:i/>
                <w:sz w:val="22"/>
                <w:szCs w:val="22"/>
              </w:rPr>
              <w:t xml:space="preserve">. Tomo I. Barcelona: Labor. 1993. </w:t>
            </w:r>
          </w:p>
          <w:p w:rsidR="006A5BB6" w:rsidRPr="006A5BB6" w:rsidRDefault="006A5BB6" w:rsidP="006A5BB6">
            <w:pPr>
              <w:numPr>
                <w:ilvl w:val="0"/>
                <w:numId w:val="18"/>
              </w:numPr>
              <w:spacing w:after="0" w:line="240" w:lineRule="auto"/>
              <w:jc w:val="both"/>
              <w:rPr>
                <w:rFonts w:asciiTheme="minorHAnsi" w:hAnsiTheme="minorHAnsi"/>
              </w:rPr>
            </w:pPr>
            <w:r w:rsidRPr="006A5BB6">
              <w:rPr>
                <w:rFonts w:asciiTheme="minorHAnsi" w:hAnsiTheme="minorHAnsi"/>
              </w:rPr>
              <w:t xml:space="preserve">LONDOÑO B., Santiago. </w:t>
            </w:r>
            <w:r w:rsidRPr="006A5BB6">
              <w:rPr>
                <w:rFonts w:asciiTheme="minorHAnsi" w:hAnsiTheme="minorHAnsi"/>
                <w:i/>
              </w:rPr>
              <w:t>Historia de la pintura y el grabado en Antioquia</w:t>
            </w:r>
            <w:r w:rsidRPr="006A5BB6">
              <w:rPr>
                <w:rFonts w:asciiTheme="minorHAnsi" w:hAnsiTheme="minorHAnsi"/>
              </w:rPr>
              <w:t>. Editorial Universidad de Antioquia. 1989</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 xml:space="preserve">MARCHAN FIZ, Simón. </w:t>
            </w:r>
            <w:r w:rsidRPr="006A5BB6">
              <w:rPr>
                <w:rFonts w:asciiTheme="minorHAnsi" w:hAnsiTheme="minorHAnsi" w:cs="Arial"/>
                <w:i/>
                <w:iCs/>
                <w:sz w:val="22"/>
                <w:szCs w:val="22"/>
              </w:rPr>
              <w:t>Del arte objetual al arte del concepto</w:t>
            </w:r>
            <w:r w:rsidRPr="006A5BB6">
              <w:rPr>
                <w:rFonts w:asciiTheme="minorHAnsi" w:hAnsiTheme="minorHAnsi" w:cs="Arial"/>
                <w:sz w:val="22"/>
                <w:szCs w:val="22"/>
              </w:rPr>
              <w:t>. Madrid: Akal. 2001.</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 xml:space="preserve">MARX, Karl. </w:t>
            </w:r>
            <w:r w:rsidRPr="006A5BB6">
              <w:rPr>
                <w:rFonts w:asciiTheme="minorHAnsi" w:hAnsiTheme="minorHAnsi" w:cs="Arial"/>
                <w:i/>
                <w:sz w:val="22"/>
                <w:szCs w:val="22"/>
              </w:rPr>
              <w:t>El capital. Crítica de la economía política</w:t>
            </w:r>
            <w:r w:rsidRPr="006A5BB6">
              <w:rPr>
                <w:rFonts w:asciiTheme="minorHAnsi" w:hAnsiTheme="minorHAnsi" w:cs="Arial"/>
                <w:sz w:val="22"/>
                <w:szCs w:val="22"/>
              </w:rPr>
              <w:t>. Tomo I. Ciudad de México: Fondo de cultura económica.1976.</w:t>
            </w:r>
          </w:p>
          <w:p w:rsidR="006A5BB6" w:rsidRPr="006A5BB6" w:rsidRDefault="006A5BB6" w:rsidP="006A5BB6">
            <w:pPr>
              <w:numPr>
                <w:ilvl w:val="0"/>
                <w:numId w:val="18"/>
              </w:numPr>
              <w:spacing w:after="0" w:line="240" w:lineRule="auto"/>
              <w:jc w:val="both"/>
              <w:rPr>
                <w:rFonts w:asciiTheme="minorHAnsi" w:hAnsiTheme="minorHAnsi"/>
              </w:rPr>
            </w:pPr>
            <w:r w:rsidRPr="006A5BB6">
              <w:rPr>
                <w:rFonts w:asciiTheme="minorHAnsi" w:hAnsiTheme="minorHAnsi"/>
              </w:rPr>
              <w:t xml:space="preserve">MEDINA, Alvaro. </w:t>
            </w:r>
            <w:r w:rsidRPr="006A5BB6">
              <w:rPr>
                <w:rFonts w:asciiTheme="minorHAnsi" w:hAnsiTheme="minorHAnsi"/>
                <w:i/>
              </w:rPr>
              <w:t>El Arte Colombiano de los Años 20 y 30</w:t>
            </w:r>
            <w:r w:rsidRPr="006A5BB6">
              <w:rPr>
                <w:rFonts w:asciiTheme="minorHAnsi" w:hAnsiTheme="minorHAnsi"/>
              </w:rPr>
              <w:t xml:space="preserve">. </w:t>
            </w:r>
            <w:r w:rsidRPr="006A5BB6">
              <w:rPr>
                <w:rFonts w:asciiTheme="minorHAnsi" w:hAnsiTheme="minorHAnsi"/>
                <w:lang w:val="pt-BR"/>
              </w:rPr>
              <w:t xml:space="preserve">Santa Fé de Bogotá. Colcultura. </w:t>
            </w:r>
            <w:r w:rsidRPr="006A5BB6">
              <w:rPr>
                <w:rFonts w:asciiTheme="minorHAnsi" w:hAnsiTheme="minorHAnsi"/>
              </w:rPr>
              <w:t>1995</w:t>
            </w:r>
          </w:p>
          <w:p w:rsidR="006A5BB6" w:rsidRPr="006A5BB6" w:rsidRDefault="006A5BB6" w:rsidP="006A5BB6">
            <w:pPr>
              <w:pStyle w:val="Textonotapie"/>
              <w:numPr>
                <w:ilvl w:val="0"/>
                <w:numId w:val="18"/>
              </w:numPr>
              <w:jc w:val="both"/>
              <w:rPr>
                <w:rFonts w:asciiTheme="minorHAnsi" w:hAnsiTheme="minorHAnsi" w:cs="Arial"/>
                <w:sz w:val="22"/>
                <w:szCs w:val="22"/>
                <w:lang w:val="en-US"/>
              </w:rPr>
            </w:pPr>
            <w:r w:rsidRPr="006A5BB6">
              <w:rPr>
                <w:rFonts w:asciiTheme="minorHAnsi" w:hAnsiTheme="minorHAnsi" w:cs="Arial"/>
                <w:sz w:val="22"/>
                <w:szCs w:val="22"/>
                <w:lang w:val="en-US"/>
              </w:rPr>
              <w:t xml:space="preserve">OSTERWOLD, Tilman. </w:t>
            </w:r>
            <w:r w:rsidRPr="006A5BB6">
              <w:rPr>
                <w:rFonts w:asciiTheme="minorHAnsi" w:hAnsiTheme="minorHAnsi" w:cs="Arial"/>
                <w:i/>
                <w:sz w:val="22"/>
                <w:szCs w:val="22"/>
                <w:lang w:val="en-US"/>
              </w:rPr>
              <w:t>Pop art</w:t>
            </w:r>
            <w:r w:rsidRPr="006A5BB6">
              <w:rPr>
                <w:rFonts w:asciiTheme="minorHAnsi" w:hAnsiTheme="minorHAnsi" w:cs="Arial"/>
                <w:sz w:val="22"/>
                <w:szCs w:val="22"/>
                <w:lang w:val="en-US"/>
              </w:rPr>
              <w:t>. Colonia: Taschen. 1999.</w:t>
            </w:r>
          </w:p>
          <w:p w:rsidR="006A5BB6" w:rsidRPr="006A5BB6" w:rsidRDefault="006A5BB6" w:rsidP="006A5BB6">
            <w:pPr>
              <w:numPr>
                <w:ilvl w:val="0"/>
                <w:numId w:val="18"/>
              </w:numPr>
              <w:spacing w:after="0" w:line="240" w:lineRule="auto"/>
              <w:jc w:val="both"/>
              <w:rPr>
                <w:rFonts w:asciiTheme="minorHAnsi" w:hAnsiTheme="minorHAnsi"/>
              </w:rPr>
            </w:pPr>
            <w:r w:rsidRPr="006A5BB6">
              <w:rPr>
                <w:rFonts w:asciiTheme="minorHAnsi" w:hAnsiTheme="minorHAnsi"/>
              </w:rPr>
              <w:t xml:space="preserve">PRINCENTHAL N., BASUALDO C., Huyssen A. </w:t>
            </w:r>
            <w:r w:rsidRPr="006A5BB6">
              <w:rPr>
                <w:rFonts w:asciiTheme="minorHAnsi" w:hAnsiTheme="minorHAnsi"/>
                <w:i/>
              </w:rPr>
              <w:t>Doris Salcedo</w:t>
            </w:r>
            <w:r w:rsidRPr="006A5BB6">
              <w:rPr>
                <w:rFonts w:asciiTheme="minorHAnsi" w:hAnsiTheme="minorHAnsi"/>
              </w:rPr>
              <w:t>. London: Phaidon, 2000</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RICARDO</w:t>
            </w:r>
            <w:r w:rsidRPr="006A5BB6">
              <w:rPr>
                <w:rFonts w:asciiTheme="minorHAnsi" w:hAnsiTheme="minorHAnsi" w:cs="Arial"/>
                <w:b/>
                <w:sz w:val="22"/>
                <w:szCs w:val="22"/>
              </w:rPr>
              <w:t xml:space="preserve">, </w:t>
            </w:r>
            <w:r w:rsidRPr="006A5BB6">
              <w:rPr>
                <w:rFonts w:asciiTheme="minorHAnsi" w:hAnsiTheme="minorHAnsi" w:cs="Arial"/>
                <w:sz w:val="22"/>
                <w:szCs w:val="22"/>
              </w:rPr>
              <w:t xml:space="preserve">David. </w:t>
            </w:r>
            <w:r w:rsidRPr="006A5BB6">
              <w:rPr>
                <w:rFonts w:asciiTheme="minorHAnsi" w:hAnsiTheme="minorHAnsi" w:cs="Arial"/>
                <w:i/>
                <w:sz w:val="22"/>
                <w:szCs w:val="22"/>
              </w:rPr>
              <w:t>Principios de economía política y tributación</w:t>
            </w:r>
            <w:r w:rsidRPr="006A5BB6">
              <w:rPr>
                <w:rFonts w:asciiTheme="minorHAnsi" w:hAnsiTheme="minorHAnsi" w:cs="Arial"/>
                <w:sz w:val="22"/>
                <w:szCs w:val="22"/>
              </w:rPr>
              <w:t xml:space="preserve">. Ciudad de México: Fondo de cultura económica. 1973. </w:t>
            </w:r>
          </w:p>
          <w:p w:rsidR="006A5BB6" w:rsidRPr="006A5BB6" w:rsidRDefault="006A5BB6" w:rsidP="006A5BB6">
            <w:pPr>
              <w:numPr>
                <w:ilvl w:val="0"/>
                <w:numId w:val="18"/>
              </w:numPr>
              <w:tabs>
                <w:tab w:val="left" w:pos="204"/>
              </w:tabs>
              <w:autoSpaceDE w:val="0"/>
              <w:autoSpaceDN w:val="0"/>
              <w:adjustRightInd w:val="0"/>
              <w:spacing w:after="0" w:line="240" w:lineRule="auto"/>
              <w:jc w:val="both"/>
              <w:rPr>
                <w:rFonts w:asciiTheme="minorHAnsi" w:hAnsiTheme="minorHAnsi" w:cs="Arial"/>
              </w:rPr>
            </w:pPr>
            <w:r w:rsidRPr="006A5BB6">
              <w:rPr>
                <w:rFonts w:asciiTheme="minorHAnsi" w:hAnsiTheme="minorHAnsi" w:cs="Arial"/>
              </w:rPr>
              <w:t xml:space="preserve">VASARI, Giorgio. </w:t>
            </w:r>
            <w:r w:rsidRPr="006A5BB6">
              <w:rPr>
                <w:rFonts w:asciiTheme="minorHAnsi" w:hAnsiTheme="minorHAnsi" w:cs="Arial"/>
                <w:i/>
              </w:rPr>
              <w:t>Vidas de los más excelentes pintores escultores y arquitectos</w:t>
            </w:r>
            <w:r w:rsidRPr="006A5BB6">
              <w:rPr>
                <w:rFonts w:asciiTheme="minorHAnsi" w:hAnsiTheme="minorHAnsi" w:cs="Arial"/>
              </w:rPr>
              <w:t xml:space="preserve">. Buenos Aires: W. M. Jackson. 1956. </w:t>
            </w:r>
          </w:p>
          <w:p w:rsidR="006A5BB6" w:rsidRPr="006A5BB6" w:rsidRDefault="006A5BB6" w:rsidP="006A5BB6">
            <w:pPr>
              <w:numPr>
                <w:ilvl w:val="0"/>
                <w:numId w:val="18"/>
              </w:numPr>
              <w:tabs>
                <w:tab w:val="left" w:pos="204"/>
              </w:tabs>
              <w:autoSpaceDE w:val="0"/>
              <w:autoSpaceDN w:val="0"/>
              <w:adjustRightInd w:val="0"/>
              <w:spacing w:after="0" w:line="240" w:lineRule="auto"/>
              <w:jc w:val="both"/>
              <w:rPr>
                <w:rFonts w:asciiTheme="minorHAnsi" w:hAnsiTheme="minorHAnsi" w:cs="Arial"/>
                <w:bCs/>
                <w:lang w:val="es-MX"/>
              </w:rPr>
            </w:pPr>
            <w:r w:rsidRPr="006A5BB6">
              <w:rPr>
                <w:rFonts w:asciiTheme="minorHAnsi" w:hAnsiTheme="minorHAnsi" w:cs="Arial"/>
                <w:bCs/>
                <w:lang w:val="es-MX"/>
              </w:rPr>
              <w:t>VENTURI</w:t>
            </w:r>
            <w:r w:rsidRPr="006A5BB6">
              <w:rPr>
                <w:rFonts w:asciiTheme="minorHAnsi" w:hAnsiTheme="minorHAnsi" w:cs="Arial"/>
                <w:lang w:val="es-MX"/>
              </w:rPr>
              <w:t xml:space="preserve">, </w:t>
            </w:r>
            <w:r w:rsidRPr="006A5BB6">
              <w:rPr>
                <w:rFonts w:asciiTheme="minorHAnsi" w:hAnsiTheme="minorHAnsi" w:cs="Arial"/>
                <w:bCs/>
                <w:lang w:val="es-MX"/>
              </w:rPr>
              <w:t xml:space="preserve">Lionello. </w:t>
            </w:r>
            <w:r w:rsidRPr="006A5BB6">
              <w:rPr>
                <w:rFonts w:asciiTheme="minorHAnsi" w:hAnsiTheme="minorHAnsi" w:cs="Arial"/>
                <w:bCs/>
                <w:i/>
                <w:lang w:val="es-MX"/>
              </w:rPr>
              <w:t xml:space="preserve">Historia de </w:t>
            </w:r>
            <w:r w:rsidRPr="006A5BB6">
              <w:rPr>
                <w:rFonts w:asciiTheme="minorHAnsi" w:hAnsiTheme="minorHAnsi" w:cs="Arial"/>
                <w:i/>
                <w:lang w:val="es-MX"/>
              </w:rPr>
              <w:t xml:space="preserve">la crítica </w:t>
            </w:r>
            <w:r w:rsidRPr="006A5BB6">
              <w:rPr>
                <w:rFonts w:asciiTheme="minorHAnsi" w:hAnsiTheme="minorHAnsi" w:cs="Arial"/>
                <w:bCs/>
                <w:i/>
                <w:lang w:val="es-MX"/>
              </w:rPr>
              <w:t xml:space="preserve">del </w:t>
            </w:r>
            <w:r w:rsidRPr="006A5BB6">
              <w:rPr>
                <w:rFonts w:asciiTheme="minorHAnsi" w:hAnsiTheme="minorHAnsi" w:cs="Arial"/>
                <w:i/>
                <w:lang w:val="es-MX"/>
              </w:rPr>
              <w:t>arte</w:t>
            </w:r>
            <w:r w:rsidRPr="006A5BB6">
              <w:rPr>
                <w:rFonts w:asciiTheme="minorHAnsi" w:hAnsiTheme="minorHAnsi" w:cs="Arial"/>
                <w:lang w:val="es-MX"/>
              </w:rPr>
              <w:t xml:space="preserve">. Barcelona: Gustavo Gili. </w:t>
            </w:r>
            <w:r w:rsidRPr="006A5BB6">
              <w:rPr>
                <w:rFonts w:asciiTheme="minorHAnsi" w:hAnsiTheme="minorHAnsi" w:cs="Arial"/>
                <w:bCs/>
                <w:lang w:val="es-MX"/>
              </w:rPr>
              <w:t xml:space="preserve">1982. </w:t>
            </w:r>
          </w:p>
          <w:p w:rsidR="006A5BB6" w:rsidRPr="006A5BB6" w:rsidRDefault="006A5BB6" w:rsidP="006A5BB6">
            <w:pPr>
              <w:numPr>
                <w:ilvl w:val="0"/>
                <w:numId w:val="18"/>
              </w:numPr>
              <w:spacing w:after="0" w:line="240" w:lineRule="auto"/>
              <w:jc w:val="both"/>
              <w:rPr>
                <w:rFonts w:asciiTheme="minorHAnsi" w:hAnsiTheme="minorHAnsi" w:cs="Arial"/>
              </w:rPr>
            </w:pPr>
            <w:r w:rsidRPr="006A5BB6">
              <w:rPr>
                <w:rFonts w:asciiTheme="minorHAnsi" w:hAnsiTheme="minorHAnsi" w:cs="Arial"/>
              </w:rPr>
              <w:t xml:space="preserve">VETTESE, Angela. </w:t>
            </w:r>
            <w:r w:rsidRPr="006A5BB6">
              <w:rPr>
                <w:rFonts w:asciiTheme="minorHAnsi" w:hAnsiTheme="minorHAnsi" w:cs="Arial"/>
                <w:i/>
              </w:rPr>
              <w:t>Invertir en arte. Producción, promoción y mercado del arte contemporáneo</w:t>
            </w:r>
            <w:r w:rsidRPr="006A5BB6">
              <w:rPr>
                <w:rFonts w:asciiTheme="minorHAnsi" w:hAnsiTheme="minorHAnsi" w:cs="Arial"/>
              </w:rPr>
              <w:t xml:space="preserve">. Madrid: Pirámide. 2002. </w:t>
            </w:r>
          </w:p>
          <w:p w:rsidR="006A5BB6" w:rsidRPr="006A5BB6" w:rsidRDefault="006A5BB6" w:rsidP="006A5BB6">
            <w:pPr>
              <w:pStyle w:val="Textonotapie"/>
              <w:numPr>
                <w:ilvl w:val="0"/>
                <w:numId w:val="18"/>
              </w:numPr>
              <w:jc w:val="both"/>
              <w:rPr>
                <w:rFonts w:asciiTheme="minorHAnsi" w:hAnsiTheme="minorHAnsi"/>
                <w:sz w:val="22"/>
                <w:szCs w:val="22"/>
              </w:rPr>
            </w:pPr>
            <w:r w:rsidRPr="006A5BB6">
              <w:rPr>
                <w:rFonts w:asciiTheme="minorHAnsi" w:hAnsiTheme="minorHAnsi"/>
                <w:sz w:val="22"/>
                <w:szCs w:val="22"/>
              </w:rPr>
              <w:t xml:space="preserve">WARHOL, Andy. </w:t>
            </w:r>
            <w:r w:rsidRPr="006A5BB6">
              <w:rPr>
                <w:rFonts w:asciiTheme="minorHAnsi" w:hAnsiTheme="minorHAnsi"/>
                <w:i/>
                <w:sz w:val="22"/>
                <w:szCs w:val="22"/>
              </w:rPr>
              <w:t>Mi filosofía de A a B y de B a A</w:t>
            </w:r>
            <w:r w:rsidRPr="006A5BB6">
              <w:rPr>
                <w:rFonts w:asciiTheme="minorHAnsi" w:hAnsiTheme="minorHAnsi"/>
                <w:sz w:val="22"/>
                <w:szCs w:val="22"/>
              </w:rPr>
              <w:t xml:space="preserve">. Barcelona: Tusquets. 1998. </w:t>
            </w:r>
          </w:p>
          <w:p w:rsidR="006A5BB6" w:rsidRPr="006A5BB6" w:rsidRDefault="006A5BB6" w:rsidP="006A5BB6">
            <w:pPr>
              <w:pStyle w:val="Textonotapie"/>
              <w:numPr>
                <w:ilvl w:val="0"/>
                <w:numId w:val="18"/>
              </w:numPr>
              <w:jc w:val="both"/>
              <w:rPr>
                <w:rFonts w:asciiTheme="minorHAnsi" w:hAnsiTheme="minorHAnsi" w:cs="Arial"/>
                <w:sz w:val="22"/>
                <w:szCs w:val="22"/>
              </w:rPr>
            </w:pPr>
            <w:r w:rsidRPr="006A5BB6">
              <w:rPr>
                <w:rFonts w:asciiTheme="minorHAnsi" w:hAnsiTheme="minorHAnsi" w:cs="Arial"/>
                <w:sz w:val="22"/>
                <w:szCs w:val="22"/>
              </w:rPr>
              <w:t xml:space="preserve">WÖLFFLIN, Enrique. </w:t>
            </w:r>
            <w:r w:rsidRPr="006A5BB6">
              <w:rPr>
                <w:rFonts w:asciiTheme="minorHAnsi" w:hAnsiTheme="minorHAnsi" w:cs="Arial"/>
                <w:i/>
                <w:sz w:val="22"/>
                <w:szCs w:val="22"/>
              </w:rPr>
              <w:t>Conceptos fundamentales de la historia del arte</w:t>
            </w:r>
            <w:r w:rsidRPr="006A5BB6">
              <w:rPr>
                <w:rFonts w:asciiTheme="minorHAnsi" w:hAnsiTheme="minorHAnsi" w:cs="Arial"/>
                <w:sz w:val="22"/>
                <w:szCs w:val="22"/>
              </w:rPr>
              <w:t>. Madrid: Espasa - Calpe. 1952.</w:t>
            </w:r>
          </w:p>
          <w:p w:rsidR="00942167" w:rsidRPr="006A5BB6" w:rsidRDefault="006A5BB6" w:rsidP="006A5BB6">
            <w:pPr>
              <w:pStyle w:val="Textoindependiente"/>
              <w:numPr>
                <w:ilvl w:val="0"/>
                <w:numId w:val="18"/>
              </w:numPr>
              <w:rPr>
                <w:rFonts w:cs="Arial"/>
                <w:szCs w:val="24"/>
              </w:rPr>
            </w:pPr>
            <w:r w:rsidRPr="006A5BB6">
              <w:rPr>
                <w:rFonts w:asciiTheme="minorHAnsi" w:hAnsiTheme="minorHAnsi" w:cs="Arial"/>
                <w:sz w:val="22"/>
                <w:szCs w:val="22"/>
              </w:rPr>
              <w:t>ZULETA, Estanislao</w:t>
            </w:r>
            <w:r w:rsidRPr="006A5BB6">
              <w:rPr>
                <w:rFonts w:asciiTheme="minorHAnsi" w:hAnsiTheme="minorHAnsi" w:cs="Arial"/>
                <w:i/>
                <w:sz w:val="22"/>
                <w:szCs w:val="22"/>
              </w:rPr>
              <w:t>. Arte y filosofía</w:t>
            </w:r>
            <w:r w:rsidRPr="006A5BB6">
              <w:rPr>
                <w:rFonts w:asciiTheme="minorHAnsi" w:hAnsiTheme="minorHAnsi" w:cs="Arial"/>
                <w:sz w:val="22"/>
                <w:szCs w:val="22"/>
              </w:rPr>
              <w:t xml:space="preserve">. Medellín: Fundación Estanislao Zuleta. 2001. </w:t>
            </w:r>
          </w:p>
        </w:tc>
      </w:tr>
    </w:tbl>
    <w:p w:rsidR="00145DD7" w:rsidRPr="007E5AD5" w:rsidRDefault="00145DD7">
      <w:pPr>
        <w:rPr>
          <w:lang w:val="pt-BR"/>
        </w:rPr>
      </w:pPr>
    </w:p>
    <w:sectPr w:rsidR="00145DD7" w:rsidRPr="007E5AD5" w:rsidSect="00FE6585">
      <w:footerReference w:type="default" r:id="rId9"/>
      <w:footerReference w:type="first" r:id="rId10"/>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DD7" w:rsidRDefault="00410DD7" w:rsidP="00FB156E">
      <w:pPr>
        <w:spacing w:after="0" w:line="240" w:lineRule="auto"/>
      </w:pPr>
      <w:r>
        <w:separator/>
      </w:r>
    </w:p>
  </w:endnote>
  <w:endnote w:type="continuationSeparator" w:id="0">
    <w:p w:rsidR="00410DD7" w:rsidRDefault="00410DD7" w:rsidP="00FB1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382385">
    <w:pPr>
      <w:pStyle w:val="Piedepgina"/>
      <w:jc w:val="right"/>
    </w:pPr>
    <w:r>
      <w:fldChar w:fldCharType="begin"/>
    </w:r>
    <w:r w:rsidR="00942167">
      <w:instrText xml:space="preserve"> PAGE   \* MERGEFORMAT </w:instrText>
    </w:r>
    <w:r>
      <w:fldChar w:fldCharType="separate"/>
    </w:r>
    <w:r w:rsidR="00A12F31">
      <w:rPr>
        <w:noProof/>
      </w:rPr>
      <w:t>2</w:t>
    </w:r>
    <w:r>
      <w:fldChar w:fldCharType="end"/>
    </w:r>
  </w:p>
  <w:p w:rsidR="00FE6585" w:rsidRDefault="00410DD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382385">
        <w:pPr>
          <w:pStyle w:val="Piedepgina"/>
          <w:jc w:val="right"/>
        </w:pPr>
        <w:r>
          <w:fldChar w:fldCharType="begin"/>
        </w:r>
        <w:r w:rsidR="00942167">
          <w:instrText xml:space="preserve"> PAGE   \* MERGEFORMAT </w:instrText>
        </w:r>
        <w:r>
          <w:fldChar w:fldCharType="separate"/>
        </w:r>
        <w:r w:rsidR="00A12F31">
          <w:rPr>
            <w:noProof/>
          </w:rPr>
          <w:t>1</w:t>
        </w:r>
        <w:r>
          <w:fldChar w:fldCharType="end"/>
        </w:r>
      </w:p>
    </w:sdtContent>
  </w:sdt>
  <w:p w:rsidR="00FE6585" w:rsidRDefault="00410DD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DD7" w:rsidRDefault="00410DD7" w:rsidP="00FB156E">
      <w:pPr>
        <w:spacing w:after="0" w:line="240" w:lineRule="auto"/>
      </w:pPr>
      <w:r>
        <w:separator/>
      </w:r>
    </w:p>
  </w:footnote>
  <w:footnote w:type="continuationSeparator" w:id="0">
    <w:p w:rsidR="00410DD7" w:rsidRDefault="00410DD7" w:rsidP="00FB156E">
      <w:pPr>
        <w:spacing w:after="0" w:line="240" w:lineRule="auto"/>
      </w:pPr>
      <w:r>
        <w:continuationSeparator/>
      </w:r>
    </w:p>
  </w:footnote>
  <w:footnote w:id="1">
    <w:p w:rsidR="00145DD7" w:rsidRPr="00145DD7" w:rsidRDefault="00145DD7" w:rsidP="00145DD7">
      <w:pPr>
        <w:pStyle w:val="Textonotapie"/>
        <w:jc w:val="both"/>
        <w:rPr>
          <w:rFonts w:asciiTheme="minorHAnsi" w:hAnsiTheme="minorHAnsi"/>
          <w:sz w:val="18"/>
          <w:szCs w:val="18"/>
          <w:lang w:val="es-CO"/>
        </w:rPr>
      </w:pPr>
      <w:r w:rsidRPr="00145DD7">
        <w:rPr>
          <w:rStyle w:val="Refdenotaalpie"/>
          <w:rFonts w:asciiTheme="minorHAnsi" w:eastAsia="Calibri" w:hAnsiTheme="minorHAnsi"/>
          <w:sz w:val="18"/>
          <w:szCs w:val="18"/>
        </w:rPr>
        <w:footnoteRef/>
      </w:r>
      <w:r w:rsidRPr="00145DD7">
        <w:rPr>
          <w:rFonts w:asciiTheme="minorHAnsi" w:hAnsiTheme="minorHAnsi"/>
          <w:sz w:val="18"/>
          <w:szCs w:val="18"/>
        </w:rPr>
        <w:t xml:space="preserve"> </w:t>
      </w:r>
      <w:r w:rsidRPr="00145DD7">
        <w:rPr>
          <w:rFonts w:asciiTheme="minorHAnsi" w:hAnsiTheme="minorHAnsi"/>
          <w:sz w:val="18"/>
          <w:szCs w:val="18"/>
          <w:lang w:val="es-CO"/>
        </w:rPr>
        <w:t>Concepto con el que se denominan los bienes derivados del proceso productivo en el Modo de Producción Capitalista.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506989"/>
    <w:multiLevelType w:val="hybridMultilevel"/>
    <w:tmpl w:val="F80C9268"/>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636"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0680F6C"/>
    <w:multiLevelType w:val="hybridMultilevel"/>
    <w:tmpl w:val="84066B02"/>
    <w:lvl w:ilvl="0" w:tplc="240A0003">
      <w:start w:val="1"/>
      <w:numFmt w:val="bullet"/>
      <w:lvlText w:val="o"/>
      <w:lvlJc w:val="left"/>
      <w:pPr>
        <w:ind w:left="1788"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51379B2"/>
    <w:multiLevelType w:val="hybridMultilevel"/>
    <w:tmpl w:val="D6FE755E"/>
    <w:lvl w:ilvl="0" w:tplc="B98498B6">
      <w:start w:val="1"/>
      <w:numFmt w:val="bullet"/>
      <w:lvlText w:val=""/>
      <w:lvlJc w:val="left"/>
      <w:pPr>
        <w:tabs>
          <w:tab w:val="num" w:pos="1800"/>
        </w:tabs>
        <w:ind w:left="1800" w:hanging="360"/>
      </w:pPr>
      <w:rPr>
        <w:rFonts w:ascii="Symbol" w:hAnsi="Symbol" w:hint="default"/>
        <w:color w:val="auto"/>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5">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8">
    <w:nsid w:val="32133E11"/>
    <w:multiLevelType w:val="hybridMultilevel"/>
    <w:tmpl w:val="34040406"/>
    <w:lvl w:ilvl="0" w:tplc="E5E8991E">
      <w:numFmt w:val="bullet"/>
      <w:lvlText w:val="-"/>
      <w:lvlJc w:val="left"/>
      <w:pPr>
        <w:tabs>
          <w:tab w:val="num" w:pos="1428"/>
        </w:tabs>
        <w:ind w:left="1428" w:hanging="360"/>
      </w:pPr>
      <w:rPr>
        <w:rFonts w:ascii="Arial" w:eastAsia="Times New Roman" w:hAnsi="Arial" w:cs="Arial" w:hint="default"/>
        <w:color w:val="auto"/>
      </w:rPr>
    </w:lvl>
    <w:lvl w:ilvl="1" w:tplc="0C0A0003">
      <w:start w:val="1"/>
      <w:numFmt w:val="bullet"/>
      <w:lvlText w:val="o"/>
      <w:lvlJc w:val="left"/>
      <w:pPr>
        <w:tabs>
          <w:tab w:val="num" w:pos="1879"/>
        </w:tabs>
        <w:ind w:left="1879" w:hanging="360"/>
      </w:pPr>
      <w:rPr>
        <w:rFonts w:ascii="Courier New" w:hAnsi="Courier New" w:cs="Courier New" w:hint="default"/>
        <w:color w:val="auto"/>
      </w:rPr>
    </w:lvl>
    <w:lvl w:ilvl="2" w:tplc="240A0003">
      <w:start w:val="1"/>
      <w:numFmt w:val="bullet"/>
      <w:lvlText w:val="o"/>
      <w:lvlJc w:val="left"/>
      <w:pPr>
        <w:tabs>
          <w:tab w:val="num" w:pos="2599"/>
        </w:tabs>
        <w:ind w:left="2599" w:hanging="360"/>
      </w:pPr>
      <w:rPr>
        <w:rFonts w:ascii="Courier New" w:hAnsi="Courier New" w:cs="Courier New" w:hint="default"/>
      </w:rPr>
    </w:lvl>
    <w:lvl w:ilvl="3" w:tplc="E5E8991E">
      <w:numFmt w:val="bullet"/>
      <w:lvlText w:val="-"/>
      <w:lvlJc w:val="left"/>
      <w:pPr>
        <w:tabs>
          <w:tab w:val="num" w:pos="3319"/>
        </w:tabs>
        <w:ind w:left="3319" w:hanging="360"/>
      </w:pPr>
      <w:rPr>
        <w:rFonts w:ascii="Arial" w:eastAsia="Times New Roman" w:hAnsi="Arial" w:cs="Arial" w:hint="default"/>
        <w:color w:val="auto"/>
      </w:rPr>
    </w:lvl>
    <w:lvl w:ilvl="4" w:tplc="B98498B6">
      <w:start w:val="1"/>
      <w:numFmt w:val="bullet"/>
      <w:lvlText w:val=""/>
      <w:lvlJc w:val="left"/>
      <w:pPr>
        <w:tabs>
          <w:tab w:val="num" w:pos="4039"/>
        </w:tabs>
        <w:ind w:left="4039" w:hanging="360"/>
      </w:pPr>
      <w:rPr>
        <w:rFonts w:ascii="Symbol" w:hAnsi="Symbol" w:hint="default"/>
        <w:color w:val="auto"/>
      </w:rPr>
    </w:lvl>
    <w:lvl w:ilvl="5" w:tplc="0C0A0005" w:tentative="1">
      <w:start w:val="1"/>
      <w:numFmt w:val="bullet"/>
      <w:lvlText w:val=""/>
      <w:lvlJc w:val="left"/>
      <w:pPr>
        <w:tabs>
          <w:tab w:val="num" w:pos="4759"/>
        </w:tabs>
        <w:ind w:left="4759" w:hanging="360"/>
      </w:pPr>
      <w:rPr>
        <w:rFonts w:ascii="Wingdings" w:hAnsi="Wingdings" w:hint="default"/>
      </w:rPr>
    </w:lvl>
    <w:lvl w:ilvl="6" w:tplc="0C0A0001" w:tentative="1">
      <w:start w:val="1"/>
      <w:numFmt w:val="bullet"/>
      <w:lvlText w:val=""/>
      <w:lvlJc w:val="left"/>
      <w:pPr>
        <w:tabs>
          <w:tab w:val="num" w:pos="5479"/>
        </w:tabs>
        <w:ind w:left="5479" w:hanging="360"/>
      </w:pPr>
      <w:rPr>
        <w:rFonts w:ascii="Symbol" w:hAnsi="Symbol" w:hint="default"/>
      </w:rPr>
    </w:lvl>
    <w:lvl w:ilvl="7" w:tplc="0C0A0003" w:tentative="1">
      <w:start w:val="1"/>
      <w:numFmt w:val="bullet"/>
      <w:lvlText w:val="o"/>
      <w:lvlJc w:val="left"/>
      <w:pPr>
        <w:tabs>
          <w:tab w:val="num" w:pos="6199"/>
        </w:tabs>
        <w:ind w:left="6199" w:hanging="360"/>
      </w:pPr>
      <w:rPr>
        <w:rFonts w:ascii="Courier New" w:hAnsi="Courier New" w:cs="Courier New" w:hint="default"/>
      </w:rPr>
    </w:lvl>
    <w:lvl w:ilvl="8" w:tplc="0C0A0005" w:tentative="1">
      <w:start w:val="1"/>
      <w:numFmt w:val="bullet"/>
      <w:lvlText w:val=""/>
      <w:lvlJc w:val="left"/>
      <w:pPr>
        <w:tabs>
          <w:tab w:val="num" w:pos="6919"/>
        </w:tabs>
        <w:ind w:left="6919" w:hanging="360"/>
      </w:pPr>
      <w:rPr>
        <w:rFonts w:ascii="Wingdings" w:hAnsi="Wingdings" w:hint="default"/>
      </w:rPr>
    </w:lvl>
  </w:abstractNum>
  <w:abstractNum w:abstractNumId="9">
    <w:nsid w:val="389A3A6A"/>
    <w:multiLevelType w:val="hybridMultilevel"/>
    <w:tmpl w:val="4D9A92E2"/>
    <w:lvl w:ilvl="0" w:tplc="E5E8991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1">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8725DD2"/>
    <w:multiLevelType w:val="hybridMultilevel"/>
    <w:tmpl w:val="97F876F4"/>
    <w:lvl w:ilvl="0" w:tplc="E5E8991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0236603"/>
    <w:multiLevelType w:val="hybridMultilevel"/>
    <w:tmpl w:val="602E5966"/>
    <w:lvl w:ilvl="0" w:tplc="E5E8991E">
      <w:numFmt w:val="bullet"/>
      <w:lvlText w:val="-"/>
      <w:lvlJc w:val="left"/>
      <w:pPr>
        <w:tabs>
          <w:tab w:val="num" w:pos="1349"/>
        </w:tabs>
        <w:ind w:left="1349" w:hanging="360"/>
      </w:pPr>
      <w:rPr>
        <w:rFonts w:ascii="Arial" w:eastAsia="Times New Roman" w:hAnsi="Arial" w:cs="Arial" w:hint="default"/>
        <w:color w:val="auto"/>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3">
      <w:start w:val="1"/>
      <w:numFmt w:val="bullet"/>
      <w:lvlText w:val="o"/>
      <w:lvlJc w:val="left"/>
      <w:pPr>
        <w:tabs>
          <w:tab w:val="num" w:pos="2520"/>
        </w:tabs>
        <w:ind w:left="2520" w:hanging="360"/>
      </w:pPr>
      <w:rPr>
        <w:rFonts w:ascii="Courier New" w:hAnsi="Courier New" w:cs="Courier New"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4">
    <w:nsid w:val="63017350"/>
    <w:multiLevelType w:val="hybridMultilevel"/>
    <w:tmpl w:val="33F49354"/>
    <w:lvl w:ilvl="0" w:tplc="B98498B6">
      <w:start w:val="1"/>
      <w:numFmt w:val="bullet"/>
      <w:lvlText w:val=""/>
      <w:lvlJc w:val="left"/>
      <w:pPr>
        <w:tabs>
          <w:tab w:val="num" w:pos="1697"/>
        </w:tabs>
        <w:ind w:left="1697" w:hanging="360"/>
      </w:pPr>
      <w:rPr>
        <w:rFonts w:ascii="Symbol" w:hAnsi="Symbol"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5">
    <w:nsid w:val="646F3A44"/>
    <w:multiLevelType w:val="hybridMultilevel"/>
    <w:tmpl w:val="57C219A8"/>
    <w:lvl w:ilvl="0" w:tplc="240A0003">
      <w:start w:val="1"/>
      <w:numFmt w:val="bullet"/>
      <w:lvlText w:val="o"/>
      <w:lvlJc w:val="left"/>
      <w:pPr>
        <w:ind w:left="1068" w:hanging="360"/>
      </w:pPr>
      <w:rPr>
        <w:rFonts w:ascii="Courier New" w:hAnsi="Courier New" w:cs="Courier New"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nsid w:val="6968019D"/>
    <w:multiLevelType w:val="hybridMultilevel"/>
    <w:tmpl w:val="8F72818C"/>
    <w:lvl w:ilvl="0" w:tplc="240A0001">
      <w:start w:val="1"/>
      <w:numFmt w:val="bullet"/>
      <w:lvlText w:val=""/>
      <w:lvlJc w:val="left"/>
      <w:pPr>
        <w:ind w:left="720" w:hanging="360"/>
      </w:pPr>
      <w:rPr>
        <w:rFonts w:ascii="Symbol" w:hAnsi="Symbol" w:hint="default"/>
      </w:rPr>
    </w:lvl>
    <w:lvl w:ilvl="1" w:tplc="E5E8991E">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D450B91"/>
    <w:multiLevelType w:val="hybridMultilevel"/>
    <w:tmpl w:val="B0E4A1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E9F7FD7"/>
    <w:multiLevelType w:val="hybridMultilevel"/>
    <w:tmpl w:val="4D0C349C"/>
    <w:lvl w:ilvl="0" w:tplc="E5E8991E">
      <w:numFmt w:val="bullet"/>
      <w:lvlText w:val="-"/>
      <w:lvlJc w:val="left"/>
      <w:pPr>
        <w:ind w:left="1428" w:hanging="360"/>
      </w:pPr>
      <w:rPr>
        <w:rFonts w:ascii="Arial" w:eastAsia="Times New Roman"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5"/>
  </w:num>
  <w:num w:numId="4">
    <w:abstractNumId w:val="2"/>
  </w:num>
  <w:num w:numId="5">
    <w:abstractNumId w:val="17"/>
  </w:num>
  <w:num w:numId="6">
    <w:abstractNumId w:val="7"/>
  </w:num>
  <w:num w:numId="7">
    <w:abstractNumId w:val="0"/>
  </w:num>
  <w:num w:numId="8">
    <w:abstractNumId w:val="18"/>
  </w:num>
  <w:num w:numId="9">
    <w:abstractNumId w:val="11"/>
  </w:num>
  <w:num w:numId="10">
    <w:abstractNumId w:val="4"/>
  </w:num>
  <w:num w:numId="11">
    <w:abstractNumId w:val="19"/>
  </w:num>
  <w:num w:numId="12">
    <w:abstractNumId w:val="12"/>
  </w:num>
  <w:num w:numId="13">
    <w:abstractNumId w:val="8"/>
  </w:num>
  <w:num w:numId="14">
    <w:abstractNumId w:val="16"/>
  </w:num>
  <w:num w:numId="15">
    <w:abstractNumId w:val="15"/>
  </w:num>
  <w:num w:numId="16">
    <w:abstractNumId w:val="1"/>
  </w:num>
  <w:num w:numId="17">
    <w:abstractNumId w:val="14"/>
  </w:num>
  <w:num w:numId="18">
    <w:abstractNumId w:val="13"/>
  </w:num>
  <w:num w:numId="19">
    <w:abstractNumId w:val="3"/>
  </w:num>
  <w:num w:numId="20">
    <w:abstractNumId w:val="20"/>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42167"/>
    <w:rsid w:val="000717BB"/>
    <w:rsid w:val="000D153B"/>
    <w:rsid w:val="00145DD7"/>
    <w:rsid w:val="001A410C"/>
    <w:rsid w:val="00382385"/>
    <w:rsid w:val="003B6D2A"/>
    <w:rsid w:val="00410DD7"/>
    <w:rsid w:val="004B60DB"/>
    <w:rsid w:val="00553792"/>
    <w:rsid w:val="0064599D"/>
    <w:rsid w:val="006A5BB6"/>
    <w:rsid w:val="00782DC7"/>
    <w:rsid w:val="007E5AD5"/>
    <w:rsid w:val="00833051"/>
    <w:rsid w:val="00866AD7"/>
    <w:rsid w:val="008F0D8E"/>
    <w:rsid w:val="00942167"/>
    <w:rsid w:val="0095122B"/>
    <w:rsid w:val="00A12F31"/>
    <w:rsid w:val="00B615C3"/>
    <w:rsid w:val="00D325DB"/>
    <w:rsid w:val="00EA6263"/>
    <w:rsid w:val="00FB156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paragraph" w:styleId="Ttulo2">
    <w:name w:val="heading 2"/>
    <w:basedOn w:val="Normal"/>
    <w:next w:val="Normal"/>
    <w:link w:val="Ttulo2Car"/>
    <w:uiPriority w:val="9"/>
    <w:semiHidden/>
    <w:unhideWhenUsed/>
    <w:qFormat/>
    <w:rsid w:val="006A5BB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833051"/>
    <w:pPr>
      <w:keepNext/>
      <w:spacing w:before="240" w:after="60" w:line="240" w:lineRule="auto"/>
      <w:outlineLvl w:val="2"/>
    </w:pPr>
    <w:rPr>
      <w:rFonts w:ascii="Arial" w:eastAsia="Times New Roman" w:hAnsi="Arial"/>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paragraph" w:styleId="Textonotapie">
    <w:name w:val="footnote text"/>
    <w:basedOn w:val="Normal"/>
    <w:link w:val="TextonotapieCar"/>
    <w:semiHidden/>
    <w:rsid w:val="00833051"/>
    <w:pPr>
      <w:spacing w:after="0" w:line="240" w:lineRule="auto"/>
    </w:pPr>
    <w:rPr>
      <w:rFonts w:ascii="Arial" w:eastAsia="Times New Roman" w:hAnsi="Arial"/>
      <w:sz w:val="20"/>
      <w:szCs w:val="20"/>
      <w:lang w:eastAsia="es-ES"/>
    </w:rPr>
  </w:style>
  <w:style w:type="character" w:customStyle="1" w:styleId="TextonotapieCar">
    <w:name w:val="Texto nota pie Car"/>
    <w:basedOn w:val="Fuentedeprrafopredeter"/>
    <w:link w:val="Textonotapie"/>
    <w:semiHidden/>
    <w:rsid w:val="00833051"/>
    <w:rPr>
      <w:rFonts w:ascii="Arial" w:eastAsia="Times New Roman" w:hAnsi="Arial" w:cs="Times New Roman"/>
      <w:sz w:val="20"/>
      <w:szCs w:val="20"/>
      <w:lang w:val="es-ES" w:eastAsia="es-ES"/>
    </w:rPr>
  </w:style>
  <w:style w:type="character" w:styleId="Refdenotaalpie">
    <w:name w:val="footnote reference"/>
    <w:basedOn w:val="Fuentedeprrafopredeter"/>
    <w:semiHidden/>
    <w:rsid w:val="00833051"/>
    <w:rPr>
      <w:vertAlign w:val="superscript"/>
    </w:rPr>
  </w:style>
  <w:style w:type="paragraph" w:styleId="Textoindependiente">
    <w:name w:val="Body Text"/>
    <w:basedOn w:val="Normal"/>
    <w:link w:val="TextoindependienteCar"/>
    <w:rsid w:val="00833051"/>
    <w:pPr>
      <w:spacing w:after="0" w:line="240" w:lineRule="auto"/>
      <w:jc w:val="both"/>
    </w:pPr>
    <w:rPr>
      <w:rFonts w:ascii="Arial" w:eastAsia="Times New Roman" w:hAnsi="Arial"/>
      <w:sz w:val="24"/>
      <w:szCs w:val="20"/>
      <w:lang w:eastAsia="es-ES"/>
    </w:rPr>
  </w:style>
  <w:style w:type="character" w:customStyle="1" w:styleId="TextoindependienteCar">
    <w:name w:val="Texto independiente Car"/>
    <w:basedOn w:val="Fuentedeprrafopredeter"/>
    <w:link w:val="Textoindependiente"/>
    <w:rsid w:val="00833051"/>
    <w:rPr>
      <w:rFonts w:ascii="Arial" w:eastAsia="Times New Roman" w:hAnsi="Arial" w:cs="Times New Roman"/>
      <w:sz w:val="24"/>
      <w:szCs w:val="20"/>
      <w:lang w:val="es-ES" w:eastAsia="es-ES"/>
    </w:rPr>
  </w:style>
  <w:style w:type="character" w:customStyle="1" w:styleId="Ttulo3Car">
    <w:name w:val="Título 3 Car"/>
    <w:basedOn w:val="Fuentedeprrafopredeter"/>
    <w:link w:val="Ttulo3"/>
    <w:rsid w:val="00833051"/>
    <w:rPr>
      <w:rFonts w:ascii="Arial" w:eastAsia="Times New Roman" w:hAnsi="Arial" w:cs="Times New Roman"/>
      <w:sz w:val="24"/>
      <w:szCs w:val="20"/>
      <w:lang w:val="es-ES" w:eastAsia="es-ES"/>
    </w:rPr>
  </w:style>
  <w:style w:type="character" w:customStyle="1" w:styleId="Ttulo2Car">
    <w:name w:val="Título 2 Car"/>
    <w:basedOn w:val="Fuentedeprrafopredeter"/>
    <w:link w:val="Ttulo2"/>
    <w:uiPriority w:val="9"/>
    <w:semiHidden/>
    <w:rsid w:val="006A5BB6"/>
    <w:rPr>
      <w:rFonts w:asciiTheme="majorHAnsi" w:eastAsiaTheme="majorEastAsia" w:hAnsiTheme="majorHAnsi" w:cstheme="majorBidi"/>
      <w:b/>
      <w:bCs/>
      <w:color w:val="4F81BD" w:themeColor="accent1"/>
      <w:sz w:val="26"/>
      <w:szCs w:val="26"/>
      <w:lang w:val="es-ES"/>
    </w:rPr>
  </w:style>
  <w:style w:type="paragraph" w:styleId="Sangradetextonormal">
    <w:name w:val="Body Text Indent"/>
    <w:basedOn w:val="Normal"/>
    <w:link w:val="SangradetextonormalCar"/>
    <w:rsid w:val="006A5BB6"/>
    <w:pPr>
      <w:spacing w:after="120" w:line="240" w:lineRule="auto"/>
      <w:ind w:left="283"/>
    </w:pPr>
    <w:rPr>
      <w:rFonts w:ascii="Arial" w:eastAsia="Times New Roman" w:hAnsi="Arial"/>
      <w:sz w:val="24"/>
      <w:szCs w:val="20"/>
      <w:lang w:val="es-CO" w:eastAsia="es-ES"/>
    </w:rPr>
  </w:style>
  <w:style w:type="character" w:customStyle="1" w:styleId="SangradetextonormalCar">
    <w:name w:val="Sangría de texto normal Car"/>
    <w:basedOn w:val="Fuentedeprrafopredeter"/>
    <w:link w:val="Sangradetextonormal"/>
    <w:rsid w:val="006A5BB6"/>
    <w:rPr>
      <w:rFonts w:ascii="Arial" w:eastAsia="Times New Roman" w:hAnsi="Arial" w:cs="Times New Roman"/>
      <w:sz w:val="24"/>
      <w:szCs w:val="20"/>
      <w:lang w:eastAsia="es-ES"/>
    </w:rPr>
  </w:style>
  <w:style w:type="character" w:styleId="Hipervnculo">
    <w:name w:val="Hyperlink"/>
    <w:basedOn w:val="Fuentedeprrafopredeter"/>
    <w:rsid w:val="006A5BB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luador.org/arte-valuar-arte.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2139</Words>
  <Characters>11765</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10</cp:revision>
  <dcterms:created xsi:type="dcterms:W3CDTF">2010-07-27T13:29:00Z</dcterms:created>
  <dcterms:modified xsi:type="dcterms:W3CDTF">2010-08-12T20:05:00Z</dcterms:modified>
</cp:coreProperties>
</file>