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6D" w:rsidRDefault="0099286D" w:rsidP="0099286D">
      <w:pPr>
        <w:pStyle w:val="Ttulo2"/>
        <w:jc w:val="left"/>
        <w:rPr>
          <w:sz w:val="22"/>
          <w:szCs w:val="22"/>
        </w:rPr>
      </w:pPr>
    </w:p>
    <w:p w:rsidR="0099286D" w:rsidRDefault="0099286D" w:rsidP="0099286D">
      <w:pPr>
        <w:pStyle w:val="Ttulo2"/>
        <w:jc w:val="left"/>
        <w:rPr>
          <w:sz w:val="22"/>
          <w:szCs w:val="22"/>
        </w:rPr>
      </w:pPr>
    </w:p>
    <w:p w:rsidR="0099286D" w:rsidRDefault="0099286D" w:rsidP="0099286D">
      <w:pPr>
        <w:pStyle w:val="Ttulo2"/>
        <w:jc w:val="left"/>
        <w:rPr>
          <w:sz w:val="22"/>
          <w:szCs w:val="22"/>
        </w:rPr>
      </w:pPr>
      <w:r>
        <w:rPr>
          <w:sz w:val="22"/>
          <w:szCs w:val="22"/>
        </w:rPr>
        <w:t>Anexo 2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90EC2" w:rsidRDefault="00B90EC2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Señores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Gestión de la Retribución </w:t>
      </w:r>
    </w:p>
    <w:p w:rsidR="0099286D" w:rsidRDefault="0099286D" w:rsidP="00992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:rsidR="0099286D" w:rsidRDefault="0099286D" w:rsidP="0029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:rsidR="00290668" w:rsidRPr="00290668" w:rsidRDefault="00290668" w:rsidP="00290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99286D" w:rsidRDefault="0099286D" w:rsidP="009928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Información dependientes Decreto 099 de enero de 2013</w:t>
      </w:r>
    </w:p>
    <w:p w:rsidR="0099286D" w:rsidRDefault="0099286D" w:rsidP="0099286D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:rsidR="0099286D" w:rsidRDefault="0099286D" w:rsidP="0099286D"/>
    <w:p w:rsidR="0099286D" w:rsidRDefault="0099286D" w:rsidP="0099286D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_____________________________________________________, identificado como aparece al pie de mi firma, en cumplimiento a lo dispuesto en el Decreto 099 de 2013, de manera libre y espontánea bajo la gravedad de juramento, manifiesto que las siguientes personas se encuentran a mi cargo y en consecuencia dependen económicamente de mí y por esta razón solicito se me aplique el beneficio tributario al que tengo derecho, previa verificación de la documentación que anexo.</w: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object w:dxaOrig="8775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72.5pt" o:ole="">
            <v:imagedata r:id="rId6" o:title=""/>
          </v:shape>
          <o:OLEObject Type="Embed" ProgID="Excel.SheetMacroEnabled.12" ShapeID="_x0000_i1025" DrawAspect="Content" ObjectID="_1674647259" r:id="rId7"/>
        </w:object>
      </w:r>
    </w:p>
    <w:p w:rsidR="0099286D" w:rsidRDefault="0099286D" w:rsidP="0099286D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  ). </w:t>
      </w:r>
    </w:p>
    <w:p w:rsidR="0099286D" w:rsidRDefault="0099286D" w:rsidP="0099286D">
      <w:pP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W w:w="6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  <w:gridCol w:w="2106"/>
      </w:tblGrid>
      <w:tr w:rsidR="0099286D" w:rsidTr="00D750D7">
        <w:trPr>
          <w:trHeight w:val="167"/>
        </w:trPr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06" w:type="dxa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</w:rPr>
      </w:pPr>
    </w:p>
    <w:p w:rsidR="0099286D" w:rsidRDefault="0099286D" w:rsidP="0099286D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:rsidR="0099286D" w:rsidRDefault="0099286D" w:rsidP="0099286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</w:p>
    <w:p w:rsidR="0099286D" w:rsidRDefault="0099286D" w:rsidP="00B90EC2">
      <w:pPr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DOCUMENTOS REQUERIDOS SEGÚN EL CASO DE DEPENDENCIA</w:t>
      </w:r>
    </w:p>
    <w:p w:rsidR="0099286D" w:rsidRDefault="0099286D" w:rsidP="0099286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 ENTREGUE ESTA PAGINA ES SOLO INFORMATIVA)</w:t>
      </w:r>
    </w:p>
    <w:tbl>
      <w:tblPr>
        <w:tblW w:w="9356" w:type="dxa"/>
        <w:tblInd w:w="47" w:type="dxa"/>
        <w:tblLayout w:type="fixed"/>
        <w:tblLook w:val="0400" w:firstRow="0" w:lastRow="0" w:firstColumn="0" w:lastColumn="0" w:noHBand="0" w:noVBand="1"/>
      </w:tblPr>
      <w:tblGrid>
        <w:gridCol w:w="4991"/>
        <w:gridCol w:w="4365"/>
      </w:tblGrid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DEPENDIENTES LEY 1607 DE DICIEMBRE DE 2012, DECRETOS 099 Y 1070 DE ENERO Y MAYO DE 2013</w:t>
            </w:r>
          </w:p>
        </w:tc>
      </w:tr>
      <w:tr w:rsidR="0099286D" w:rsidTr="00D750D7">
        <w:trPr>
          <w:trHeight w:val="330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CLASE DE DEPENDIENTE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DOCUMENTOS REQUERIDOS</w:t>
            </w:r>
          </w:p>
        </w:tc>
      </w:tr>
      <w:tr w:rsidR="0099286D" w:rsidTr="00D750D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   Hijos menores de 18 años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267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  Hijos entre los 18 y 23 años, cuando el padre o la madre financien su educación en instituciones formales de educación superior  certificadas por el ICFES o en los programas técnicos de educación no formal debidamente acreditados por la autoridad competente.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estudios</w:t>
            </w:r>
          </w:p>
        </w:tc>
      </w:tr>
      <w:tr w:rsidR="0099286D" w:rsidTr="00D750D7">
        <w:trPr>
          <w:trHeight w:val="555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20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   Hijos mayores de 23 años que se encuentren en situación de dependencia originada en factores físicos o psicológicos.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   Cónyuge o compañero (a) permanente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matrimonio o declaración notarial de unión permanente de hecho</w:t>
            </w:r>
          </w:p>
        </w:tc>
      </w:tr>
      <w:tr w:rsidR="0099286D" w:rsidTr="00D750D7">
        <w:trPr>
          <w:trHeight w:val="509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Certificado de medicina legal, empresas administradoras de salud o entidades legalmente competentes 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39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15"/>
        </w:trPr>
        <w:tc>
          <w:tcPr>
            <w:tcW w:w="499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   Padres o hermanos que se encuentren en situación de dependencia originada en factores físicos o psicológicos o por ausencia de ingresos (menores a 260 UVT en el año gravable inmediatamente anterior).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Registro civil de nacimiento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medicina legal, empresas administradoras de salud o entidades legalmente competente.</w:t>
            </w:r>
          </w:p>
        </w:tc>
      </w:tr>
      <w:tr w:rsidR="0099286D" w:rsidTr="00D750D7">
        <w:trPr>
          <w:trHeight w:val="600"/>
        </w:trPr>
        <w:tc>
          <w:tcPr>
            <w:tcW w:w="499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Contador Público (ingresos menores a 260 UVT)</w:t>
            </w:r>
          </w:p>
        </w:tc>
      </w:tr>
      <w:tr w:rsidR="0099286D" w:rsidTr="00D750D7">
        <w:trPr>
          <w:trHeight w:val="15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9286D" w:rsidRDefault="0099286D" w:rsidP="00D750D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9286D" w:rsidTr="00D750D7">
        <w:trPr>
          <w:trHeight w:val="330"/>
        </w:trPr>
        <w:tc>
          <w:tcPr>
            <w:tcW w:w="9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Notas:</w:t>
            </w:r>
            <w:r>
              <w:rPr>
                <w:rFonts w:ascii="Arial" w:eastAsia="Arial" w:hAnsi="Arial" w:cs="Arial"/>
                <w:color w:val="000000"/>
              </w:rPr>
              <w:t xml:space="preserve"> Si en años anteriores entregó el registro civil de nacimiento, no es necesario que lo entregue nuevamente. Esto se verificará en el Sistema. </w:t>
            </w:r>
            <w:r>
              <w:rPr>
                <w:rFonts w:ascii="Arial" w:eastAsia="Arial" w:hAnsi="Arial" w:cs="Arial"/>
                <w:b/>
                <w:color w:val="000000"/>
              </w:rPr>
              <w:t>En todo caso, SÍ es necesario entregar el anexo 2. </w:t>
            </w:r>
          </w:p>
          <w:p w:rsidR="0099286D" w:rsidRDefault="0099286D" w:rsidP="00D750D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286D" w:rsidRDefault="0099286D" w:rsidP="0099286D">
      <w:pPr>
        <w:spacing w:after="0"/>
        <w:rPr>
          <w:rFonts w:ascii="Arial" w:eastAsia="Arial" w:hAnsi="Arial" w:cs="Arial"/>
          <w:sz w:val="20"/>
          <w:szCs w:val="20"/>
        </w:rPr>
      </w:pPr>
    </w:p>
    <w:p w:rsidR="00B55FB3" w:rsidRDefault="00B83A49"/>
    <w:sectPr w:rsidR="00B55FB3">
      <w:headerReference w:type="default" r:id="rId8"/>
      <w:pgSz w:w="12240" w:h="15840"/>
      <w:pgMar w:top="1417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49" w:rsidRDefault="00B83A49">
      <w:pPr>
        <w:spacing w:after="0" w:line="240" w:lineRule="auto"/>
      </w:pPr>
      <w:r>
        <w:separator/>
      </w:r>
    </w:p>
  </w:endnote>
  <w:endnote w:type="continuationSeparator" w:id="0">
    <w:p w:rsidR="00B83A49" w:rsidRDefault="00B8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49" w:rsidRDefault="00B83A49">
      <w:pPr>
        <w:spacing w:after="0" w:line="240" w:lineRule="auto"/>
      </w:pPr>
      <w:r>
        <w:separator/>
      </w:r>
    </w:p>
  </w:footnote>
  <w:footnote w:type="continuationSeparator" w:id="0">
    <w:p w:rsidR="00B83A49" w:rsidRDefault="00B8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E09" w:rsidRDefault="00B90E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A6A6A6"/>
        <w:sz w:val="28"/>
        <w:szCs w:val="28"/>
      </w:rPr>
    </w:pPr>
    <w:r>
      <w:rPr>
        <w:color w:val="A6A6A6"/>
        <w:sz w:val="28"/>
        <w:szCs w:val="28"/>
      </w:rPr>
      <w:t>Anexo 2</w:t>
    </w:r>
  </w:p>
  <w:p w:rsidR="00712E09" w:rsidRDefault="00B83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D"/>
    <w:rsid w:val="00290668"/>
    <w:rsid w:val="003C7EB7"/>
    <w:rsid w:val="0099286D"/>
    <w:rsid w:val="00B83A49"/>
    <w:rsid w:val="00B90EC2"/>
    <w:rsid w:val="00BD18AD"/>
    <w:rsid w:val="00D46EB8"/>
    <w:rsid w:val="00E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E509"/>
  <w15:chartTrackingRefBased/>
  <w15:docId w15:val="{B71630CD-F625-43DB-B47A-383CEAC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86D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86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286D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Macro-Enabled_Worksheet.xlsm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ROSEMBERG CADAVID VELEZ</cp:lastModifiedBy>
  <cp:revision>3</cp:revision>
  <dcterms:created xsi:type="dcterms:W3CDTF">2020-05-22T17:43:00Z</dcterms:created>
  <dcterms:modified xsi:type="dcterms:W3CDTF">2021-02-12T20:01:00Z</dcterms:modified>
</cp:coreProperties>
</file>