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59B39" w14:textId="77777777" w:rsidR="00241C38" w:rsidRDefault="00EB317C" w:rsidP="00EB317C">
      <w:pPr>
        <w:jc w:val="center"/>
        <w:rPr>
          <w:rFonts w:ascii="Arial Narrow" w:hAnsi="Arial Narrow" w:cs="Arial"/>
          <w:b/>
          <w:bCs/>
          <w:lang w:val="es-ES"/>
        </w:rPr>
      </w:pPr>
      <w:r w:rsidRPr="00052557">
        <w:rPr>
          <w:rFonts w:ascii="Arial Narrow" w:hAnsi="Arial Narrow" w:cs="Arial"/>
          <w:b/>
          <w:bCs/>
          <w:lang w:val="es-ES"/>
        </w:rPr>
        <w:t xml:space="preserve">ANEXO </w:t>
      </w:r>
      <w:r w:rsidR="00241C38">
        <w:rPr>
          <w:rFonts w:ascii="Arial Narrow" w:hAnsi="Arial Narrow" w:cs="Arial"/>
          <w:b/>
          <w:bCs/>
          <w:lang w:val="es-ES"/>
        </w:rPr>
        <w:t>03</w:t>
      </w:r>
    </w:p>
    <w:p w14:paraId="49B4CBEF" w14:textId="57FF1FD9" w:rsidR="00EB317C" w:rsidRPr="00052557" w:rsidRDefault="00EB317C" w:rsidP="00EB317C">
      <w:pPr>
        <w:jc w:val="center"/>
        <w:rPr>
          <w:rFonts w:ascii="Arial Narrow" w:eastAsia="Arial" w:hAnsi="Arial Narrow" w:cs="Arial"/>
          <w:lang w:val="es-ES"/>
        </w:rPr>
      </w:pPr>
      <w:r w:rsidRPr="00052557">
        <w:rPr>
          <w:rFonts w:ascii="Arial Narrow" w:hAnsi="Arial Narrow" w:cs="Arial"/>
          <w:b/>
          <w:bCs/>
          <w:lang w:val="es-ES"/>
        </w:rPr>
        <w:t xml:space="preserve"> ESPECIFICACIONES TÉCNICAS</w:t>
      </w:r>
      <w:r w:rsidRPr="00052557">
        <w:rPr>
          <w:rFonts w:ascii="Arial Narrow" w:hAnsi="Arial Narrow" w:cs="Arial"/>
          <w:lang w:val="es-ES"/>
        </w:rPr>
        <w:t xml:space="preserve"> </w:t>
      </w:r>
    </w:p>
    <w:p w14:paraId="38006CF6" w14:textId="48F71492" w:rsidR="00EB317C" w:rsidRPr="00052557" w:rsidRDefault="00576F5F" w:rsidP="00EB317C">
      <w:pPr>
        <w:jc w:val="center"/>
        <w:rPr>
          <w:rFonts w:ascii="Arial Narrow" w:eastAsia="Arial" w:hAnsi="Arial Narrow" w:cs="Arial"/>
          <w:lang w:val="es-ES"/>
        </w:rPr>
      </w:pPr>
      <w:r w:rsidRPr="00052557">
        <w:rPr>
          <w:rFonts w:ascii="Arial Narrow" w:eastAsia="Arial" w:hAnsi="Arial Narrow" w:cs="Arial"/>
          <w:b/>
          <w:bCs/>
          <w:color w:val="000000" w:themeColor="text1"/>
        </w:rPr>
        <w:t>22040008-20200154-001</w:t>
      </w:r>
      <w:r w:rsidR="00EB317C" w:rsidRPr="00052557">
        <w:rPr>
          <w:rFonts w:ascii="Arial Narrow" w:eastAsia="Arial" w:hAnsi="Arial Narrow" w:cs="Arial"/>
          <w:b/>
          <w:bCs/>
          <w:color w:val="000000" w:themeColor="text1"/>
        </w:rPr>
        <w:t>-2025</w:t>
      </w:r>
    </w:p>
    <w:p w14:paraId="4146FF32" w14:textId="77777777" w:rsidR="00FE606F" w:rsidRPr="00052557" w:rsidRDefault="00FE606F" w:rsidP="00FE606F">
      <w:pPr>
        <w:jc w:val="center"/>
        <w:rPr>
          <w:rFonts w:ascii="Arial Narrow" w:eastAsia="Calibri" w:hAnsi="Arial Narrow" w:cs="Arial"/>
          <w:b/>
          <w:bCs/>
          <w:i/>
          <w:iCs/>
          <w:color w:val="000000" w:themeColor="text1"/>
        </w:rPr>
      </w:pPr>
      <w:r w:rsidRPr="00052557">
        <w:rPr>
          <w:rFonts w:ascii="Arial Narrow" w:eastAsia="Calibri" w:hAnsi="Arial Narrow" w:cs="Arial"/>
          <w:b/>
          <w:bCs/>
          <w:i/>
          <w:iCs/>
          <w:color w:val="000000" w:themeColor="text1"/>
        </w:rPr>
        <w:t>CO1.PCCNTR.8412954</w:t>
      </w:r>
    </w:p>
    <w:p w14:paraId="381A388A" w14:textId="77777777" w:rsidR="00EB317C" w:rsidRPr="00052557" w:rsidRDefault="00EB317C" w:rsidP="00EB317C">
      <w:pPr>
        <w:jc w:val="center"/>
        <w:rPr>
          <w:rFonts w:ascii="Arial Narrow" w:hAnsi="Arial Narrow" w:cs="Arial"/>
          <w:lang w:val="es-ES"/>
        </w:rPr>
      </w:pPr>
    </w:p>
    <w:p w14:paraId="60F7E4D7" w14:textId="276E6B32" w:rsidR="00EB317C" w:rsidRPr="00052557" w:rsidRDefault="00EB317C" w:rsidP="00EB317C">
      <w:pPr>
        <w:pStyle w:val="Prrafodelista"/>
        <w:numPr>
          <w:ilvl w:val="0"/>
          <w:numId w:val="1"/>
        </w:numPr>
        <w:jc w:val="both"/>
        <w:rPr>
          <w:rFonts w:ascii="Arial Narrow" w:hAnsi="Arial Narrow" w:cs="Arial"/>
          <w:lang w:val="es-ES"/>
        </w:rPr>
      </w:pPr>
      <w:r w:rsidRPr="00052557">
        <w:rPr>
          <w:rFonts w:ascii="Arial Narrow" w:hAnsi="Arial Narrow" w:cs="Arial"/>
          <w:b/>
          <w:bCs/>
          <w:lang w:val="es-ES"/>
        </w:rPr>
        <w:t>OBJETO:</w:t>
      </w:r>
      <w:r w:rsidRPr="00052557">
        <w:rPr>
          <w:rFonts w:ascii="Arial Narrow" w:hAnsi="Arial Narrow" w:cs="Arial"/>
          <w:lang w:val="es-ES"/>
        </w:rPr>
        <w:t xml:space="preserve">  </w:t>
      </w:r>
      <w:r w:rsidRPr="00052557">
        <w:rPr>
          <w:rFonts w:ascii="Arial Narrow" w:hAnsi="Arial Narrow" w:cs="Arial"/>
          <w:i/>
          <w:iCs/>
          <w:lang w:val="es-ES"/>
        </w:rPr>
        <w:t>“</w:t>
      </w:r>
      <w:r w:rsidRPr="00052557">
        <w:rPr>
          <w:rFonts w:ascii="Arial Narrow" w:eastAsia="Calibri" w:hAnsi="Arial Narrow" w:cs="Arial"/>
          <w:i/>
          <w:iCs/>
          <w:color w:val="000000" w:themeColor="text1"/>
        </w:rPr>
        <w:t>Prestación de servicios de impresión, alistamiento, empaque, transporte, distribución, recolección de cuadernillos y hojas de respuesta, así como el desempaque y destrucción de cuadernillos, consecución de Sitios de Aplicación del sitio de la prueba, lectura de hojas de respuesta y almacenamiento para el proceso de ascenso de grado o la reubicación de nivel salarial de los educadores oficiales regidos por el Decreto Ley 1278 de 2002 en el marco del CI N°CO1.PCCNTR.8412954 DE 2025 de 2025 suscrito entre el Ministerio De Educación Nacional y la Universidad de Antioquia</w:t>
      </w:r>
      <w:r w:rsidRPr="00052557">
        <w:rPr>
          <w:rFonts w:ascii="Arial Narrow" w:eastAsia="Calibri" w:hAnsi="Arial Narrow" w:cs="Arial"/>
          <w:color w:val="000000" w:themeColor="text1"/>
        </w:rPr>
        <w:t>.</w:t>
      </w:r>
      <w:r w:rsidRPr="00052557">
        <w:rPr>
          <w:rFonts w:ascii="Arial Narrow" w:hAnsi="Arial Narrow" w:cs="Arial"/>
          <w:i/>
          <w:iCs/>
          <w:lang w:val="es-ES"/>
        </w:rPr>
        <w:t>”</w:t>
      </w:r>
    </w:p>
    <w:p w14:paraId="2112FCBA" w14:textId="77777777" w:rsidR="00EB317C" w:rsidRPr="00052557" w:rsidRDefault="00EB317C" w:rsidP="00EB317C">
      <w:pPr>
        <w:jc w:val="center"/>
        <w:rPr>
          <w:rFonts w:ascii="Arial Narrow" w:hAnsi="Arial Narrow" w:cs="Arial"/>
          <w:i/>
          <w:iCs/>
          <w:lang w:val="es-ES_tradnl"/>
        </w:rPr>
      </w:pPr>
    </w:p>
    <w:p w14:paraId="70761F45" w14:textId="77777777" w:rsidR="00EB317C" w:rsidRPr="00052557" w:rsidRDefault="00EB317C" w:rsidP="00EB317C">
      <w:pPr>
        <w:pStyle w:val="Prrafodelista"/>
        <w:numPr>
          <w:ilvl w:val="0"/>
          <w:numId w:val="1"/>
        </w:numPr>
        <w:jc w:val="both"/>
        <w:rPr>
          <w:rFonts w:ascii="Arial Narrow" w:hAnsi="Arial Narrow" w:cs="Arial"/>
        </w:rPr>
      </w:pPr>
      <w:r w:rsidRPr="00052557">
        <w:rPr>
          <w:rFonts w:ascii="Arial Narrow" w:hAnsi="Arial Narrow" w:cs="Arial"/>
          <w:b/>
          <w:bCs/>
        </w:rPr>
        <w:t>ALCANCE</w:t>
      </w:r>
      <w:r w:rsidRPr="00052557">
        <w:rPr>
          <w:rFonts w:ascii="Arial Narrow" w:hAnsi="Arial Narrow" w:cs="Arial"/>
        </w:rPr>
        <w:t>: El objeto comprende:</w:t>
      </w:r>
    </w:p>
    <w:p w14:paraId="7E9A80A4" w14:textId="77777777" w:rsidR="00EB317C" w:rsidRPr="00052557" w:rsidRDefault="00EB317C" w:rsidP="00EB317C">
      <w:pPr>
        <w:pStyle w:val="Prrafodelista"/>
        <w:jc w:val="both"/>
        <w:rPr>
          <w:rFonts w:ascii="Arial Narrow" w:hAnsi="Arial Narrow" w:cs="Arial"/>
          <w:b/>
          <w:bCs/>
        </w:rPr>
      </w:pPr>
    </w:p>
    <w:p w14:paraId="0846070C" w14:textId="4BA3E9F2" w:rsidR="00EB317C" w:rsidRPr="00052557" w:rsidRDefault="00EB317C" w:rsidP="00EB317C">
      <w:pPr>
        <w:pStyle w:val="Prrafodelista"/>
        <w:jc w:val="both"/>
        <w:rPr>
          <w:rFonts w:ascii="Arial Narrow" w:hAnsi="Arial Narrow" w:cs="Arial"/>
        </w:rPr>
      </w:pPr>
      <w:r w:rsidRPr="00052557">
        <w:rPr>
          <w:rFonts w:ascii="Arial Narrow" w:hAnsi="Arial Narrow" w:cs="Arial"/>
          <w:b/>
          <w:bCs/>
        </w:rPr>
        <w:t xml:space="preserve">2.1. </w:t>
      </w:r>
      <w:r w:rsidRPr="00052557">
        <w:rPr>
          <w:rFonts w:ascii="Arial Narrow" w:eastAsia="Times New Roman" w:hAnsi="Arial Narrow" w:cs="Arial"/>
          <w:b/>
          <w:bCs/>
        </w:rPr>
        <w:t>Diseño e impresión cuadernillos</w:t>
      </w:r>
      <w:r w:rsidRPr="00052557">
        <w:rPr>
          <w:rFonts w:ascii="Arial Narrow" w:hAnsi="Arial Narrow" w:cs="Arial"/>
        </w:rPr>
        <w:t>, el cual comprende:</w:t>
      </w:r>
    </w:p>
    <w:p w14:paraId="56CFBFCD" w14:textId="77777777" w:rsidR="00EB317C" w:rsidRPr="00052557" w:rsidRDefault="00EB317C" w:rsidP="00EB317C">
      <w:pPr>
        <w:numPr>
          <w:ilvl w:val="1"/>
          <w:numId w:val="2"/>
        </w:numPr>
        <w:spacing w:after="0" w:line="240" w:lineRule="auto"/>
        <w:jc w:val="both"/>
        <w:rPr>
          <w:rFonts w:ascii="Arial Narrow" w:hAnsi="Arial Narrow" w:cs="Arial"/>
        </w:rPr>
      </w:pPr>
      <w:r w:rsidRPr="00052557">
        <w:rPr>
          <w:rFonts w:ascii="Arial Narrow" w:eastAsia="Times New Roman" w:hAnsi="Arial Narrow" w:cs="Arial"/>
        </w:rPr>
        <w:t xml:space="preserve">Diagramación de los cuadernillos de acuerdo con el orden estipulado por la universidad para cada una de las formas en condiciones de seguridad, para lo cual la universidad entregará un archivo con las diferentes preguntas y cantidad de formas las cuales no pueden ser más de 12, incluyen imágenes, esquemas y/o gráficos. </w:t>
      </w:r>
    </w:p>
    <w:p w14:paraId="7F7BC468" w14:textId="77777777" w:rsidR="00EB317C" w:rsidRPr="00052557" w:rsidRDefault="00EB317C" w:rsidP="00EB317C">
      <w:pPr>
        <w:spacing w:after="0" w:line="240" w:lineRule="auto"/>
        <w:ind w:left="1440"/>
        <w:jc w:val="both"/>
        <w:rPr>
          <w:rFonts w:ascii="Arial Narrow" w:hAnsi="Arial Narrow" w:cs="Arial"/>
        </w:rPr>
      </w:pPr>
    </w:p>
    <w:p w14:paraId="7540B482" w14:textId="4DFF50E8" w:rsidR="00EB317C" w:rsidRPr="00052557" w:rsidRDefault="00EB317C" w:rsidP="00EB317C">
      <w:pPr>
        <w:numPr>
          <w:ilvl w:val="1"/>
          <w:numId w:val="2"/>
        </w:numPr>
        <w:spacing w:after="0" w:line="240" w:lineRule="auto"/>
        <w:jc w:val="both"/>
        <w:rPr>
          <w:rFonts w:ascii="Arial Narrow" w:hAnsi="Arial Narrow" w:cs="Arial"/>
        </w:rPr>
      </w:pPr>
      <w:r w:rsidRPr="00052557">
        <w:rPr>
          <w:rFonts w:ascii="Arial Narrow" w:eastAsia="Times New Roman" w:hAnsi="Arial Narrow" w:cs="Arial"/>
        </w:rPr>
        <w:t xml:space="preserve">Características: Cuadernillo tamaño carta cosido o grapado al caballete en por lo menos dos puntos, en papel bond mínimo de 75 gramos, de hasta 66 páginas, impreso por anverso y reverso blanco y negro. Se contemplan doce tipos de cuadernillos, con sus respectivas hojas de respuesta en papel bond blanco de 75 gramos, según la siguiente categorización: </w:t>
      </w:r>
    </w:p>
    <w:p w14:paraId="1F4C5255" w14:textId="77777777" w:rsidR="00EB317C" w:rsidRPr="00052557" w:rsidRDefault="00EB317C" w:rsidP="00EB317C">
      <w:pPr>
        <w:spacing w:after="0" w:line="240" w:lineRule="auto"/>
        <w:ind w:left="1440"/>
        <w:jc w:val="both"/>
        <w:rPr>
          <w:rFonts w:ascii="Arial Narrow" w:hAnsi="Arial Narrow" w:cs="Arial"/>
        </w:rPr>
      </w:pPr>
    </w:p>
    <w:p w14:paraId="037F4E1A" w14:textId="77777777" w:rsidR="00EB317C" w:rsidRPr="00052557" w:rsidRDefault="00EB317C" w:rsidP="00EB317C">
      <w:pPr>
        <w:spacing w:after="0" w:line="240" w:lineRule="auto"/>
        <w:ind w:left="1440"/>
        <w:jc w:val="both"/>
        <w:rPr>
          <w:rFonts w:ascii="Arial Narrow" w:eastAsia="Times New Roman" w:hAnsi="Arial Narrow" w:cs="Arial"/>
        </w:rPr>
      </w:pPr>
      <w:r w:rsidRPr="00052557">
        <w:rPr>
          <w:rFonts w:ascii="Arial Narrow" w:eastAsia="Times New Roman" w:hAnsi="Arial Narrow" w:cs="Arial"/>
        </w:rPr>
        <w:t xml:space="preserve">1) Prueba pedagógica para el cargo de rector o director rural. </w:t>
      </w:r>
    </w:p>
    <w:p w14:paraId="52747AE0" w14:textId="77777777" w:rsidR="00EB317C" w:rsidRPr="00052557" w:rsidRDefault="00EB317C" w:rsidP="00EB317C">
      <w:pPr>
        <w:spacing w:after="0" w:line="240" w:lineRule="auto"/>
        <w:ind w:left="1440"/>
        <w:jc w:val="both"/>
        <w:rPr>
          <w:rFonts w:ascii="Arial Narrow" w:eastAsia="Times New Roman" w:hAnsi="Arial Narrow" w:cs="Arial"/>
        </w:rPr>
      </w:pPr>
      <w:r w:rsidRPr="00052557">
        <w:rPr>
          <w:rFonts w:ascii="Arial Narrow" w:eastAsia="Times New Roman" w:hAnsi="Arial Narrow" w:cs="Arial"/>
        </w:rPr>
        <w:t xml:space="preserve">2) Prueba pedagógica para el cargo de coordinador. </w:t>
      </w:r>
    </w:p>
    <w:p w14:paraId="42913A13" w14:textId="77777777" w:rsidR="00EB317C" w:rsidRPr="00052557" w:rsidRDefault="00EB317C" w:rsidP="00EB317C">
      <w:pPr>
        <w:spacing w:after="0" w:line="240" w:lineRule="auto"/>
        <w:ind w:left="1440"/>
        <w:jc w:val="both"/>
        <w:rPr>
          <w:rFonts w:ascii="Arial Narrow" w:eastAsia="Times New Roman" w:hAnsi="Arial Narrow" w:cs="Arial"/>
        </w:rPr>
      </w:pPr>
      <w:r w:rsidRPr="00052557">
        <w:rPr>
          <w:rFonts w:ascii="Arial Narrow" w:eastAsia="Times New Roman" w:hAnsi="Arial Narrow" w:cs="Arial"/>
        </w:rPr>
        <w:t xml:space="preserve">3) Prueba pedagógica para el cargo de docente de aula del nivel de educación preescolar </w:t>
      </w:r>
    </w:p>
    <w:p w14:paraId="0882E348" w14:textId="77777777" w:rsidR="00EB317C" w:rsidRPr="00052557" w:rsidRDefault="00EB317C" w:rsidP="00EB317C">
      <w:pPr>
        <w:spacing w:after="0" w:line="240" w:lineRule="auto"/>
        <w:ind w:left="1440"/>
        <w:jc w:val="both"/>
        <w:rPr>
          <w:rFonts w:ascii="Arial Narrow" w:eastAsia="Times New Roman" w:hAnsi="Arial Narrow" w:cs="Arial"/>
        </w:rPr>
      </w:pPr>
      <w:r w:rsidRPr="00052557">
        <w:rPr>
          <w:rFonts w:ascii="Arial Narrow" w:eastAsia="Times New Roman" w:hAnsi="Arial Narrow" w:cs="Arial"/>
        </w:rPr>
        <w:t xml:space="preserve">4) Prueba pedagógica para el cargo de docente de aula del nivel de educación básica - ciclo primaria. </w:t>
      </w:r>
    </w:p>
    <w:p w14:paraId="1DD2EE4D" w14:textId="77777777" w:rsidR="00EB317C" w:rsidRPr="00052557" w:rsidRDefault="00EB317C" w:rsidP="00EB317C">
      <w:pPr>
        <w:spacing w:after="0" w:line="240" w:lineRule="auto"/>
        <w:ind w:left="1440"/>
        <w:jc w:val="both"/>
        <w:rPr>
          <w:rFonts w:ascii="Arial Narrow" w:eastAsia="Times New Roman" w:hAnsi="Arial Narrow" w:cs="Arial"/>
        </w:rPr>
      </w:pPr>
      <w:r w:rsidRPr="00052557">
        <w:rPr>
          <w:rFonts w:ascii="Arial Narrow" w:eastAsia="Times New Roman" w:hAnsi="Arial Narrow" w:cs="Arial"/>
        </w:rPr>
        <w:t xml:space="preserve">5) Prueba pedagógica para el cargo de docente de aula de los niveles de educación básica - ciclo secundaria y media. </w:t>
      </w:r>
    </w:p>
    <w:p w14:paraId="434A0912" w14:textId="77777777" w:rsidR="00EB317C" w:rsidRPr="00052557" w:rsidRDefault="00EB317C" w:rsidP="00EB317C">
      <w:pPr>
        <w:spacing w:after="0" w:line="240" w:lineRule="auto"/>
        <w:ind w:left="1440"/>
        <w:jc w:val="both"/>
        <w:rPr>
          <w:rFonts w:ascii="Arial Narrow" w:eastAsia="Times New Roman" w:hAnsi="Arial Narrow" w:cs="Arial"/>
        </w:rPr>
      </w:pPr>
      <w:r w:rsidRPr="00052557">
        <w:rPr>
          <w:rFonts w:ascii="Arial Narrow" w:eastAsia="Times New Roman" w:hAnsi="Arial Narrow" w:cs="Arial"/>
        </w:rPr>
        <w:t xml:space="preserve">6) Prueba pedagógica para el cargo de docente orientador. </w:t>
      </w:r>
    </w:p>
    <w:p w14:paraId="50754591" w14:textId="77777777" w:rsidR="00EB317C" w:rsidRPr="00052557" w:rsidRDefault="00EB317C" w:rsidP="00EB317C">
      <w:pPr>
        <w:spacing w:after="0" w:line="240" w:lineRule="auto"/>
        <w:ind w:left="1440"/>
        <w:jc w:val="both"/>
        <w:rPr>
          <w:rFonts w:ascii="Arial Narrow" w:eastAsia="Times New Roman" w:hAnsi="Arial Narrow" w:cs="Arial"/>
        </w:rPr>
      </w:pPr>
    </w:p>
    <w:p w14:paraId="01890764" w14:textId="0EFB9D15" w:rsidR="00EB317C" w:rsidRPr="00052557" w:rsidRDefault="00EB317C" w:rsidP="00EB317C">
      <w:pPr>
        <w:pStyle w:val="Prrafodelista"/>
        <w:numPr>
          <w:ilvl w:val="1"/>
          <w:numId w:val="2"/>
        </w:numPr>
        <w:spacing w:after="0" w:line="240" w:lineRule="auto"/>
        <w:jc w:val="both"/>
        <w:rPr>
          <w:rFonts w:ascii="Arial Narrow" w:hAnsi="Arial Narrow" w:cs="Arial"/>
        </w:rPr>
      </w:pPr>
      <w:r w:rsidRPr="00052557">
        <w:rPr>
          <w:rFonts w:ascii="Arial Narrow" w:hAnsi="Arial Narrow" w:cs="Arial"/>
        </w:rPr>
        <w:t>Personalización de los cuadernillos de prueba y hojas de respuestas, garantizando que cada aspirante reciba un material único con identificación codificada.</w:t>
      </w:r>
    </w:p>
    <w:p w14:paraId="7C492F36" w14:textId="77777777" w:rsidR="00D82484" w:rsidRPr="00052557" w:rsidRDefault="00EB317C" w:rsidP="00D82484">
      <w:pPr>
        <w:numPr>
          <w:ilvl w:val="1"/>
          <w:numId w:val="2"/>
        </w:numPr>
        <w:spacing w:after="0" w:line="240" w:lineRule="auto"/>
        <w:jc w:val="both"/>
        <w:rPr>
          <w:rFonts w:ascii="Arial Narrow" w:hAnsi="Arial Narrow" w:cs="Arial"/>
        </w:rPr>
      </w:pPr>
      <w:r w:rsidRPr="00052557">
        <w:rPr>
          <w:rFonts w:ascii="Arial Narrow" w:hAnsi="Arial Narrow" w:cs="Arial"/>
        </w:rPr>
        <w:lastRenderedPageBreak/>
        <w:t>Incorporación de elementos de seguridad como tintas especiales, marcas de agua o sellos de validación para evitar falsificaciones y/o reproducciones fotográficas.</w:t>
      </w:r>
      <w:r w:rsidR="00D82484" w:rsidRPr="00052557">
        <w:rPr>
          <w:rFonts w:ascii="Arial Narrow" w:hAnsi="Arial Narrow" w:cs="Arial"/>
        </w:rPr>
        <w:t xml:space="preserve"> </w:t>
      </w:r>
    </w:p>
    <w:p w14:paraId="577DB7E2" w14:textId="5383A476" w:rsidR="00D82484" w:rsidRPr="00052557" w:rsidRDefault="00D82484" w:rsidP="00D82484">
      <w:pPr>
        <w:numPr>
          <w:ilvl w:val="1"/>
          <w:numId w:val="2"/>
        </w:numPr>
        <w:spacing w:after="0" w:line="240" w:lineRule="auto"/>
        <w:jc w:val="both"/>
        <w:rPr>
          <w:rFonts w:ascii="Arial Narrow" w:hAnsi="Arial Narrow" w:cs="Arial"/>
        </w:rPr>
      </w:pPr>
      <w:r w:rsidRPr="00052557">
        <w:rPr>
          <w:rFonts w:ascii="Arial Narrow" w:hAnsi="Arial Narrow" w:cs="Arial"/>
        </w:rPr>
        <w:t xml:space="preserve">La muestra de impresión deberá ser aprobada por el supervisor del contrato antes de proceder a la impresión de cuadernillos. </w:t>
      </w:r>
    </w:p>
    <w:p w14:paraId="0D043B7C" w14:textId="77777777" w:rsidR="00D82484" w:rsidRPr="00052557" w:rsidRDefault="00D82484" w:rsidP="00D82484">
      <w:pPr>
        <w:numPr>
          <w:ilvl w:val="1"/>
          <w:numId w:val="2"/>
        </w:numPr>
        <w:spacing w:after="0" w:line="240" w:lineRule="auto"/>
        <w:jc w:val="both"/>
        <w:rPr>
          <w:rFonts w:ascii="Arial Narrow" w:hAnsi="Arial Narrow" w:cs="Arial"/>
        </w:rPr>
      </w:pPr>
      <w:r w:rsidRPr="00052557">
        <w:rPr>
          <w:rFonts w:ascii="Arial Narrow" w:hAnsi="Arial Narrow" w:cs="Arial"/>
        </w:rPr>
        <w:t xml:space="preserve">El proceso de diagramación e impresión deberá aplicar las medidas de seguridad que se especifiquen en el plan operativo y de seguridad que entregue el Proponente como parte de su propuesta. </w:t>
      </w:r>
    </w:p>
    <w:p w14:paraId="766ACA7A" w14:textId="77777777" w:rsidR="00D82484" w:rsidRPr="00052557" w:rsidRDefault="00D82484" w:rsidP="00D82484">
      <w:pPr>
        <w:numPr>
          <w:ilvl w:val="1"/>
          <w:numId w:val="2"/>
        </w:numPr>
        <w:spacing w:after="0" w:line="240" w:lineRule="auto"/>
        <w:jc w:val="both"/>
        <w:rPr>
          <w:rFonts w:ascii="Arial Narrow" w:hAnsi="Arial Narrow" w:cs="Arial"/>
        </w:rPr>
      </w:pPr>
      <w:r w:rsidRPr="00052557">
        <w:rPr>
          <w:rFonts w:ascii="Arial Narrow" w:hAnsi="Arial Narrow" w:cs="Arial"/>
        </w:rPr>
        <w:t xml:space="preserve">Los cuadernillos impresos deben guardar las características de rotulado e identificación que permitan la trazabilidad para la aplicación de los destinarios de la prueba y eviten confusión en su distribución y entrega a los participantes del concurso. </w:t>
      </w:r>
    </w:p>
    <w:p w14:paraId="4CFD43F4" w14:textId="79E6A0A1" w:rsidR="00EB317C" w:rsidRPr="00052557" w:rsidRDefault="00EB317C" w:rsidP="00D82484">
      <w:pPr>
        <w:spacing w:after="0" w:line="240" w:lineRule="auto"/>
        <w:ind w:left="1440"/>
        <w:jc w:val="both"/>
        <w:rPr>
          <w:rFonts w:ascii="Arial Narrow" w:hAnsi="Arial Narrow" w:cs="Arial"/>
        </w:rPr>
      </w:pPr>
    </w:p>
    <w:p w14:paraId="37BA10A0" w14:textId="77777777" w:rsidR="00B845C0" w:rsidRPr="00052557" w:rsidRDefault="00B845C0" w:rsidP="00B845C0">
      <w:pPr>
        <w:spacing w:after="0" w:line="240" w:lineRule="auto"/>
        <w:ind w:left="1080"/>
        <w:jc w:val="both"/>
        <w:rPr>
          <w:rFonts w:ascii="Arial Narrow" w:hAnsi="Arial Narrow" w:cs="Arial"/>
        </w:rPr>
      </w:pPr>
    </w:p>
    <w:p w14:paraId="0191C6B9" w14:textId="77777777" w:rsidR="00B845C0" w:rsidRPr="00052557" w:rsidRDefault="00B845C0" w:rsidP="00B845C0">
      <w:pPr>
        <w:spacing w:after="5" w:line="250" w:lineRule="auto"/>
        <w:ind w:left="284" w:right="529" w:firstLine="424"/>
        <w:jc w:val="both"/>
        <w:rPr>
          <w:rFonts w:ascii="Arial Narrow" w:eastAsia="Times New Roman" w:hAnsi="Arial Narrow" w:cs="Arial"/>
        </w:rPr>
      </w:pPr>
      <w:r w:rsidRPr="00052557">
        <w:rPr>
          <w:rFonts w:ascii="Arial Narrow" w:hAnsi="Arial Narrow" w:cs="Arial"/>
        </w:rPr>
        <w:t xml:space="preserve">2.2 </w:t>
      </w:r>
      <w:r w:rsidRPr="00052557">
        <w:rPr>
          <w:rFonts w:ascii="Arial Narrow" w:eastAsia="Times New Roman" w:hAnsi="Arial Narrow" w:cs="Arial"/>
          <w:b/>
          <w:bCs/>
        </w:rPr>
        <w:t>Impresión hoja de respuesta</w:t>
      </w:r>
      <w:r w:rsidRPr="00052557">
        <w:rPr>
          <w:rFonts w:ascii="Arial Narrow" w:eastAsia="Times New Roman" w:hAnsi="Arial Narrow" w:cs="Arial"/>
        </w:rPr>
        <w:t xml:space="preserve"> </w:t>
      </w:r>
    </w:p>
    <w:p w14:paraId="0D13822A" w14:textId="77777777" w:rsidR="00B845C0" w:rsidRPr="00052557" w:rsidRDefault="00B845C0" w:rsidP="00B845C0">
      <w:pPr>
        <w:spacing w:after="5" w:line="250" w:lineRule="auto"/>
        <w:ind w:left="284" w:right="529" w:firstLine="424"/>
        <w:jc w:val="both"/>
        <w:rPr>
          <w:rFonts w:ascii="Arial Narrow" w:eastAsia="Times New Roman" w:hAnsi="Arial Narrow" w:cs="Arial"/>
        </w:rPr>
      </w:pPr>
    </w:p>
    <w:p w14:paraId="2AB5023F" w14:textId="77777777" w:rsidR="00D82484" w:rsidRPr="00052557" w:rsidRDefault="00B845C0" w:rsidP="00B845C0">
      <w:pPr>
        <w:pStyle w:val="Prrafodelista"/>
        <w:numPr>
          <w:ilvl w:val="1"/>
          <w:numId w:val="1"/>
        </w:numPr>
        <w:spacing w:after="5" w:line="250" w:lineRule="auto"/>
        <w:ind w:right="529"/>
        <w:jc w:val="both"/>
        <w:rPr>
          <w:rFonts w:ascii="Arial Narrow" w:eastAsia="Times New Roman" w:hAnsi="Arial Narrow" w:cs="Arial"/>
        </w:rPr>
      </w:pPr>
      <w:r w:rsidRPr="00052557">
        <w:rPr>
          <w:rFonts w:ascii="Arial Narrow" w:eastAsia="Times New Roman" w:hAnsi="Arial Narrow" w:cs="Arial"/>
        </w:rPr>
        <w:t xml:space="preserve">En papel de 90 gr, impresa por el anverso a dos tintas la </w:t>
      </w:r>
      <w:r w:rsidR="00D82484" w:rsidRPr="00052557">
        <w:rPr>
          <w:rFonts w:ascii="Arial Narrow" w:eastAsia="Times New Roman" w:hAnsi="Arial Narrow" w:cs="Arial"/>
        </w:rPr>
        <w:t>h</w:t>
      </w:r>
      <w:r w:rsidRPr="00052557">
        <w:rPr>
          <w:rFonts w:ascii="Arial Narrow" w:eastAsia="Times New Roman" w:hAnsi="Arial Narrow" w:cs="Arial"/>
        </w:rPr>
        <w:t xml:space="preserve">oja de respuestas como parte del cuadernillo, de tal forma que pueda ser desprendida del mismo, en cuyo caso, el microperforado estará al lado opuesto a los </w:t>
      </w:r>
      <w:proofErr w:type="spellStart"/>
      <w:r w:rsidRPr="00052557">
        <w:rPr>
          <w:rFonts w:ascii="Arial Narrow" w:eastAsia="Times New Roman" w:hAnsi="Arial Narrow" w:cs="Arial"/>
        </w:rPr>
        <w:t>Timming</w:t>
      </w:r>
      <w:proofErr w:type="spellEnd"/>
      <w:r w:rsidRPr="00052557">
        <w:rPr>
          <w:rFonts w:ascii="Arial Narrow" w:eastAsia="Times New Roman" w:hAnsi="Arial Narrow" w:cs="Arial"/>
        </w:rPr>
        <w:t xml:space="preserve"> Marks y de fácil separación. Tamaño: ancho: 19,5 cm x alto: 27,9 cm. </w:t>
      </w:r>
    </w:p>
    <w:p w14:paraId="654719BF" w14:textId="77777777" w:rsidR="00D82484" w:rsidRPr="00052557" w:rsidRDefault="00B845C0" w:rsidP="00B845C0">
      <w:pPr>
        <w:pStyle w:val="Prrafodelista"/>
        <w:numPr>
          <w:ilvl w:val="1"/>
          <w:numId w:val="1"/>
        </w:numPr>
        <w:spacing w:after="5" w:line="250" w:lineRule="auto"/>
        <w:ind w:right="529"/>
        <w:jc w:val="both"/>
        <w:rPr>
          <w:rFonts w:ascii="Arial Narrow" w:eastAsia="Times New Roman" w:hAnsi="Arial Narrow" w:cs="Arial"/>
        </w:rPr>
      </w:pPr>
      <w:r w:rsidRPr="00052557">
        <w:rPr>
          <w:rFonts w:ascii="Arial Narrow" w:eastAsia="Times New Roman" w:hAnsi="Arial Narrow" w:cs="Arial"/>
        </w:rPr>
        <w:t xml:space="preserve">La primera tinta, del color que defina la UNIVERSIDAD para cada aplicación, está destinada para el arte con los textos, los escudos y los espacios para las respuestas. En la composición de esta tinta, que se usará para impresión en el anverso y reverso de la hoja, debe estar totalmente ausente el color negro, no puede contener trazas de negro, ni bases en carbón. </w:t>
      </w:r>
    </w:p>
    <w:p w14:paraId="4DD970E9" w14:textId="77777777" w:rsidR="00D82484" w:rsidRPr="00052557" w:rsidRDefault="00B845C0" w:rsidP="00B845C0">
      <w:pPr>
        <w:pStyle w:val="Prrafodelista"/>
        <w:numPr>
          <w:ilvl w:val="1"/>
          <w:numId w:val="1"/>
        </w:numPr>
        <w:spacing w:after="5" w:line="250" w:lineRule="auto"/>
        <w:ind w:right="529"/>
        <w:jc w:val="both"/>
        <w:rPr>
          <w:rFonts w:ascii="Arial Narrow" w:eastAsia="Times New Roman" w:hAnsi="Arial Narrow" w:cs="Arial"/>
        </w:rPr>
      </w:pPr>
      <w:r w:rsidRPr="00052557">
        <w:rPr>
          <w:rFonts w:ascii="Arial Narrow" w:eastAsia="Times New Roman" w:hAnsi="Arial Narrow" w:cs="Arial"/>
        </w:rPr>
        <w:t>La segunda tinta es de color negro, está destinada exclusivamente para los “</w:t>
      </w:r>
      <w:proofErr w:type="spellStart"/>
      <w:r w:rsidRPr="00052557">
        <w:rPr>
          <w:rFonts w:ascii="Arial Narrow" w:eastAsia="Times New Roman" w:hAnsi="Arial Narrow" w:cs="Arial"/>
        </w:rPr>
        <w:t>Skunk</w:t>
      </w:r>
      <w:proofErr w:type="spellEnd"/>
      <w:r w:rsidRPr="00052557">
        <w:rPr>
          <w:rFonts w:ascii="Arial Narrow" w:eastAsia="Times New Roman" w:hAnsi="Arial Narrow" w:cs="Arial"/>
        </w:rPr>
        <w:t>”, “</w:t>
      </w:r>
      <w:proofErr w:type="spellStart"/>
      <w:r w:rsidRPr="00052557">
        <w:rPr>
          <w:rFonts w:ascii="Arial Narrow" w:eastAsia="Times New Roman" w:hAnsi="Arial Narrow" w:cs="Arial"/>
        </w:rPr>
        <w:t>Timming</w:t>
      </w:r>
      <w:proofErr w:type="spellEnd"/>
      <w:r w:rsidRPr="00052557">
        <w:rPr>
          <w:rFonts w:ascii="Arial Narrow" w:eastAsia="Times New Roman" w:hAnsi="Arial Narrow" w:cs="Arial"/>
        </w:rPr>
        <w:t xml:space="preserve"> Mark” y los datos de personalización. Del borde de la hoja a los </w:t>
      </w:r>
      <w:proofErr w:type="spellStart"/>
      <w:r w:rsidRPr="00052557">
        <w:rPr>
          <w:rFonts w:ascii="Arial Narrow" w:eastAsia="Times New Roman" w:hAnsi="Arial Narrow" w:cs="Arial"/>
        </w:rPr>
        <w:t>Timming</w:t>
      </w:r>
      <w:proofErr w:type="spellEnd"/>
      <w:r w:rsidRPr="00052557">
        <w:rPr>
          <w:rFonts w:ascii="Arial Narrow" w:eastAsia="Times New Roman" w:hAnsi="Arial Narrow" w:cs="Arial"/>
        </w:rPr>
        <w:t xml:space="preserve"> </w:t>
      </w:r>
      <w:proofErr w:type="spellStart"/>
      <w:r w:rsidRPr="00052557">
        <w:rPr>
          <w:rFonts w:ascii="Arial Narrow" w:eastAsia="Times New Roman" w:hAnsi="Arial Narrow" w:cs="Arial"/>
        </w:rPr>
        <w:t>mark</w:t>
      </w:r>
      <w:proofErr w:type="spellEnd"/>
      <w:r w:rsidRPr="00052557">
        <w:rPr>
          <w:rFonts w:ascii="Arial Narrow" w:eastAsia="Times New Roman" w:hAnsi="Arial Narrow" w:cs="Arial"/>
        </w:rPr>
        <w:t xml:space="preserve"> debe existir una desviación menor de 0.5mm hacia cualquiera de los lados. </w:t>
      </w:r>
    </w:p>
    <w:p w14:paraId="473E2ACD" w14:textId="77777777" w:rsidR="00D82484" w:rsidRPr="00052557" w:rsidRDefault="00B845C0" w:rsidP="00D82484">
      <w:pPr>
        <w:pStyle w:val="Prrafodelista"/>
        <w:numPr>
          <w:ilvl w:val="1"/>
          <w:numId w:val="1"/>
        </w:numPr>
        <w:spacing w:after="5" w:line="250" w:lineRule="auto"/>
        <w:ind w:right="529"/>
        <w:jc w:val="both"/>
        <w:rPr>
          <w:rFonts w:ascii="Arial Narrow" w:eastAsia="Times New Roman" w:hAnsi="Arial Narrow" w:cs="Arial"/>
        </w:rPr>
      </w:pPr>
      <w:r w:rsidRPr="00052557">
        <w:rPr>
          <w:rFonts w:ascii="Arial Narrow" w:eastAsia="Times New Roman" w:hAnsi="Arial Narrow" w:cs="Arial"/>
        </w:rPr>
        <w:t xml:space="preserve">La personalización debe ser en código binario, en espacio de 1/6, 1/8, 1/4 o 1/3 de pulgada según requiera el proceso, con una desviación menor de 0.5mm hacia cualquiera de los lados. La personalización debe ser en laser con negro puro (no suma de colores "policromía"). El tinte debe ser con base en carbón. </w:t>
      </w:r>
    </w:p>
    <w:p w14:paraId="164A586B" w14:textId="54DD421D" w:rsidR="00EB317C" w:rsidRPr="00052557" w:rsidRDefault="00EB317C" w:rsidP="00D82484">
      <w:pPr>
        <w:pStyle w:val="Prrafodelista"/>
        <w:numPr>
          <w:ilvl w:val="1"/>
          <w:numId w:val="1"/>
        </w:numPr>
        <w:spacing w:after="5" w:line="250" w:lineRule="auto"/>
        <w:ind w:right="529"/>
        <w:jc w:val="both"/>
        <w:rPr>
          <w:rFonts w:ascii="Arial Narrow" w:eastAsia="Times New Roman" w:hAnsi="Arial Narrow" w:cs="Arial"/>
        </w:rPr>
      </w:pPr>
      <w:r w:rsidRPr="00052557">
        <w:rPr>
          <w:rFonts w:ascii="Arial Narrow" w:hAnsi="Arial Narrow" w:cs="Arial"/>
        </w:rPr>
        <w:t xml:space="preserve">En el proceso de impresión de hojas de respuestas se deberá aplicar las medidas de seguridad que se especifiquen en el plan operativo que entregue el Proponente y las demás razonables que le indique el supervisor del contrato. </w:t>
      </w:r>
    </w:p>
    <w:p w14:paraId="3D2EC20F" w14:textId="77777777" w:rsidR="00EB317C" w:rsidRPr="00052557" w:rsidRDefault="00EB317C" w:rsidP="00EB317C">
      <w:pPr>
        <w:numPr>
          <w:ilvl w:val="1"/>
          <w:numId w:val="2"/>
        </w:numPr>
        <w:spacing w:after="0" w:line="240" w:lineRule="auto"/>
        <w:jc w:val="both"/>
        <w:rPr>
          <w:rFonts w:ascii="Arial Narrow" w:hAnsi="Arial Narrow" w:cs="Arial"/>
        </w:rPr>
      </w:pPr>
      <w:r w:rsidRPr="00052557">
        <w:rPr>
          <w:rFonts w:ascii="Arial Narrow" w:hAnsi="Arial Narrow" w:cs="Arial"/>
        </w:rPr>
        <w:t xml:space="preserve">Las hojas de respuesta impresas deben guardar las características de rotulado e identificación que permitan la trazabilidad en la identificación entre cuadernillo, hoja de respuesta y destinario de la prueba. </w:t>
      </w:r>
    </w:p>
    <w:p w14:paraId="45D79456" w14:textId="77777777" w:rsidR="00EB317C" w:rsidRPr="00052557" w:rsidRDefault="00EB317C" w:rsidP="00EB317C">
      <w:pPr>
        <w:numPr>
          <w:ilvl w:val="1"/>
          <w:numId w:val="2"/>
        </w:numPr>
        <w:spacing w:after="0" w:line="240" w:lineRule="auto"/>
        <w:jc w:val="both"/>
        <w:rPr>
          <w:rFonts w:ascii="Arial Narrow" w:hAnsi="Arial Narrow" w:cs="Arial"/>
        </w:rPr>
      </w:pPr>
      <w:r w:rsidRPr="00052557">
        <w:rPr>
          <w:rFonts w:ascii="Arial Narrow" w:hAnsi="Arial Narrow" w:cs="Arial"/>
        </w:rPr>
        <w:t xml:space="preserve">La UdeA en acuerdo con el contratista, definirá la cantidad de cuadernillos y hojas de respuesta que se deberán imprimir por sitio de aplicación de la prueba, como respaldo ante eventualidades. </w:t>
      </w:r>
    </w:p>
    <w:p w14:paraId="3F68E30E" w14:textId="77777777" w:rsidR="00D82484" w:rsidRPr="00052557" w:rsidRDefault="00D82484" w:rsidP="00D82484">
      <w:pPr>
        <w:numPr>
          <w:ilvl w:val="1"/>
          <w:numId w:val="2"/>
        </w:numPr>
        <w:spacing w:after="0" w:line="240" w:lineRule="auto"/>
        <w:jc w:val="both"/>
        <w:rPr>
          <w:rFonts w:ascii="Arial Narrow" w:hAnsi="Arial Narrow" w:cs="Arial"/>
        </w:rPr>
      </w:pPr>
      <w:r w:rsidRPr="00052557">
        <w:rPr>
          <w:rFonts w:ascii="Arial Narrow" w:hAnsi="Arial Narrow" w:cs="Arial"/>
        </w:rPr>
        <w:t>Empaque individual, por salón y sitio de aplicación del material en bolsas de seguridad selladas y contenedores con precintos de seguridad, en diferentes niveles de agrupación: individual, salón y sitio de aplicación.</w:t>
      </w:r>
    </w:p>
    <w:p w14:paraId="54460E8B" w14:textId="77777777" w:rsidR="00835C8D" w:rsidRPr="00052557" w:rsidRDefault="00835C8D" w:rsidP="00835C8D">
      <w:pPr>
        <w:pStyle w:val="Prrafodelista"/>
        <w:spacing w:after="5" w:line="250" w:lineRule="auto"/>
        <w:ind w:right="529"/>
        <w:jc w:val="both"/>
        <w:rPr>
          <w:rFonts w:ascii="Arial Narrow" w:eastAsia="Times New Roman" w:hAnsi="Arial Narrow" w:cs="Arial"/>
        </w:rPr>
      </w:pPr>
    </w:p>
    <w:p w14:paraId="384093A0" w14:textId="77777777" w:rsidR="00437AA9" w:rsidRPr="00052557" w:rsidRDefault="00835C8D" w:rsidP="00835C8D">
      <w:pPr>
        <w:pStyle w:val="Prrafodelista"/>
        <w:numPr>
          <w:ilvl w:val="1"/>
          <w:numId w:val="13"/>
        </w:numPr>
        <w:spacing w:after="5" w:line="250" w:lineRule="auto"/>
        <w:ind w:right="529"/>
        <w:jc w:val="both"/>
        <w:rPr>
          <w:rFonts w:ascii="Arial Narrow" w:hAnsi="Arial Narrow" w:cs="Arial"/>
        </w:rPr>
      </w:pPr>
      <w:r w:rsidRPr="00052557">
        <w:rPr>
          <w:rFonts w:ascii="Arial Narrow" w:hAnsi="Arial Narrow" w:cs="Arial"/>
        </w:rPr>
        <w:tab/>
      </w:r>
      <w:r w:rsidRPr="00052557">
        <w:rPr>
          <w:rFonts w:ascii="Arial Narrow" w:hAnsi="Arial Narrow" w:cs="Arial"/>
          <w:b/>
          <w:bCs/>
        </w:rPr>
        <w:t>Alistamiento y desempaque</w:t>
      </w:r>
      <w:r w:rsidRPr="00052557">
        <w:rPr>
          <w:rFonts w:ascii="Arial Narrow" w:hAnsi="Arial Narrow" w:cs="Arial"/>
        </w:rPr>
        <w:t xml:space="preserve">:  </w:t>
      </w:r>
    </w:p>
    <w:p w14:paraId="6FFFCB5A" w14:textId="77777777" w:rsidR="00437AA9" w:rsidRPr="00052557" w:rsidRDefault="00437AA9" w:rsidP="00437AA9">
      <w:pPr>
        <w:pStyle w:val="Prrafodelista"/>
        <w:spacing w:after="5" w:line="250" w:lineRule="auto"/>
        <w:ind w:left="1068" w:right="529"/>
        <w:jc w:val="both"/>
        <w:rPr>
          <w:rFonts w:ascii="Arial Narrow" w:hAnsi="Arial Narrow" w:cs="Arial"/>
        </w:rPr>
      </w:pPr>
    </w:p>
    <w:p w14:paraId="0644EB3B" w14:textId="17641FB5" w:rsidR="00835C8D" w:rsidRPr="00052557" w:rsidRDefault="00437AA9" w:rsidP="00437AA9">
      <w:pPr>
        <w:pStyle w:val="Prrafodelista"/>
        <w:spacing w:after="5" w:line="250" w:lineRule="auto"/>
        <w:ind w:left="1068" w:right="529"/>
        <w:jc w:val="both"/>
        <w:rPr>
          <w:rFonts w:ascii="Arial Narrow" w:hAnsi="Arial Narrow" w:cs="Arial"/>
        </w:rPr>
      </w:pPr>
      <w:r w:rsidRPr="00052557">
        <w:rPr>
          <w:rFonts w:ascii="Arial Narrow" w:hAnsi="Arial Narrow" w:cs="Arial"/>
        </w:rPr>
        <w:lastRenderedPageBreak/>
        <w:tab/>
      </w:r>
      <w:r w:rsidR="00835C8D" w:rsidRPr="00052557">
        <w:rPr>
          <w:rFonts w:ascii="Arial Narrow" w:hAnsi="Arial Narrow" w:cs="Arial"/>
        </w:rPr>
        <w:t xml:space="preserve">Se requiere disponer del recurso humano, técnico y logístico, así </w:t>
      </w:r>
      <w:r w:rsidRPr="00052557">
        <w:rPr>
          <w:rFonts w:ascii="Arial Narrow" w:hAnsi="Arial Narrow" w:cs="Arial"/>
        </w:rPr>
        <w:tab/>
      </w:r>
      <w:r w:rsidR="00835C8D" w:rsidRPr="00052557">
        <w:rPr>
          <w:rFonts w:ascii="Arial Narrow" w:hAnsi="Arial Narrow" w:cs="Arial"/>
        </w:rPr>
        <w:t xml:space="preserve">como con los insumos necesarios para adelantar la etapa de </w:t>
      </w:r>
      <w:r w:rsidRPr="00052557">
        <w:rPr>
          <w:rFonts w:ascii="Arial Narrow" w:hAnsi="Arial Narrow" w:cs="Arial"/>
        </w:rPr>
        <w:tab/>
      </w:r>
      <w:r w:rsidR="00835C8D" w:rsidRPr="00052557">
        <w:rPr>
          <w:rFonts w:ascii="Arial Narrow" w:hAnsi="Arial Narrow" w:cs="Arial"/>
        </w:rPr>
        <w:t xml:space="preserve">organización y empaque de todo el material requerido para la </w:t>
      </w:r>
      <w:r w:rsidRPr="00052557">
        <w:rPr>
          <w:rFonts w:ascii="Arial Narrow" w:hAnsi="Arial Narrow" w:cs="Arial"/>
        </w:rPr>
        <w:tab/>
      </w:r>
      <w:r w:rsidR="00835C8D" w:rsidRPr="00052557">
        <w:rPr>
          <w:rFonts w:ascii="Arial Narrow" w:hAnsi="Arial Narrow" w:cs="Arial"/>
        </w:rPr>
        <w:t xml:space="preserve">aplicación y garantizar la seguridad y custodia de la información </w:t>
      </w:r>
      <w:r w:rsidRPr="00052557">
        <w:rPr>
          <w:rFonts w:ascii="Arial Narrow" w:hAnsi="Arial Narrow" w:cs="Arial"/>
        </w:rPr>
        <w:tab/>
      </w:r>
      <w:r w:rsidR="00835C8D" w:rsidRPr="00052557">
        <w:rPr>
          <w:rFonts w:ascii="Arial Narrow" w:hAnsi="Arial Narrow" w:cs="Arial"/>
        </w:rPr>
        <w:t xml:space="preserve">de la prueba. </w:t>
      </w:r>
    </w:p>
    <w:p w14:paraId="002C5B3F" w14:textId="77777777" w:rsidR="00835C8D" w:rsidRPr="00052557" w:rsidRDefault="00835C8D" w:rsidP="00835C8D">
      <w:pPr>
        <w:pStyle w:val="Prrafodelista"/>
        <w:spacing w:after="5" w:line="250" w:lineRule="auto"/>
        <w:ind w:left="1068" w:right="529"/>
        <w:jc w:val="both"/>
        <w:rPr>
          <w:rFonts w:ascii="Arial Narrow" w:hAnsi="Arial Narrow" w:cs="Arial"/>
        </w:rPr>
      </w:pPr>
    </w:p>
    <w:p w14:paraId="597FBFC9" w14:textId="0C039308" w:rsidR="00835C8D" w:rsidRPr="00052557" w:rsidRDefault="00835C8D" w:rsidP="00835C8D">
      <w:pPr>
        <w:pStyle w:val="Prrafodelista"/>
        <w:spacing w:after="5" w:line="250" w:lineRule="auto"/>
        <w:ind w:left="1068" w:right="529"/>
        <w:jc w:val="both"/>
        <w:rPr>
          <w:rFonts w:ascii="Arial Narrow" w:hAnsi="Arial Narrow" w:cs="Arial"/>
        </w:rPr>
      </w:pPr>
      <w:r w:rsidRPr="00052557">
        <w:rPr>
          <w:rFonts w:ascii="Arial Narrow" w:hAnsi="Arial Narrow" w:cs="Arial"/>
        </w:rPr>
        <w:t xml:space="preserve">a. </w:t>
      </w:r>
      <w:r w:rsidRPr="00052557">
        <w:rPr>
          <w:rFonts w:ascii="Arial Narrow" w:hAnsi="Arial Narrow" w:cs="Arial"/>
        </w:rPr>
        <w:tab/>
        <w:t xml:space="preserve">Empaque primario en bolsa transparente individual por aspirante. b. Empaque secundario para salones en bolsas de seguridad debidamente rotuladas y tulas, agrupados por acta de sesión. </w:t>
      </w:r>
    </w:p>
    <w:p w14:paraId="6FBC2D7D" w14:textId="77777777" w:rsidR="00006403" w:rsidRPr="00052557" w:rsidRDefault="00835C8D" w:rsidP="00006403">
      <w:pPr>
        <w:pStyle w:val="Prrafodelista"/>
        <w:spacing w:after="5" w:line="250" w:lineRule="auto"/>
        <w:ind w:left="1068" w:right="529"/>
        <w:jc w:val="both"/>
        <w:rPr>
          <w:rFonts w:ascii="Arial Narrow" w:hAnsi="Arial Narrow" w:cs="Arial"/>
        </w:rPr>
      </w:pPr>
      <w:r w:rsidRPr="00052557">
        <w:rPr>
          <w:rFonts w:ascii="Arial Narrow" w:hAnsi="Arial Narrow" w:cs="Arial"/>
        </w:rPr>
        <w:t xml:space="preserve">c. Empaque terciario para sitios de aplicación en cajas de cartón. </w:t>
      </w:r>
    </w:p>
    <w:p w14:paraId="23CDC606" w14:textId="77777777" w:rsidR="00006403" w:rsidRPr="00052557" w:rsidRDefault="00006403" w:rsidP="00006403">
      <w:pPr>
        <w:pStyle w:val="Prrafodelista"/>
        <w:spacing w:after="5" w:line="250" w:lineRule="auto"/>
        <w:ind w:left="1068" w:right="529"/>
        <w:jc w:val="both"/>
        <w:rPr>
          <w:rFonts w:ascii="Arial Narrow" w:hAnsi="Arial Narrow" w:cs="Arial"/>
        </w:rPr>
      </w:pPr>
      <w:r w:rsidRPr="00052557">
        <w:rPr>
          <w:rFonts w:ascii="Arial Narrow" w:hAnsi="Arial Narrow" w:cs="Arial"/>
        </w:rPr>
        <w:t>d. El material deberá ser empacado de manera que permita rápidamente su organización y entrega por: aspirante, lugar de presentación de la prueba (individual, salón y sitio específico de presentación)</w:t>
      </w:r>
    </w:p>
    <w:p w14:paraId="42F5B052" w14:textId="58FB26E6" w:rsidR="00835C8D" w:rsidRPr="00052557" w:rsidRDefault="00006403" w:rsidP="00006403">
      <w:pPr>
        <w:pStyle w:val="Prrafodelista"/>
        <w:spacing w:after="5" w:line="250" w:lineRule="auto"/>
        <w:ind w:left="1068" w:right="529"/>
        <w:jc w:val="both"/>
        <w:rPr>
          <w:rFonts w:ascii="Arial Narrow" w:hAnsi="Arial Narrow" w:cs="Arial"/>
        </w:rPr>
      </w:pPr>
      <w:r w:rsidRPr="00052557">
        <w:rPr>
          <w:rFonts w:ascii="Arial Narrow" w:hAnsi="Arial Narrow" w:cs="Arial"/>
        </w:rPr>
        <w:t>e. El material debe ser empacado con las medidas de seguridad especificadas en el plan operativo y de seguridad que el contratista presente, aprobado por el contratante, y las demás razonables que le indique el supervisor del contrato para garantizar la confidencialidad y no alteración de los cuadernillos de la prueba y las hojas de respuesta desde su alistamiento hasta el momento de entrega al destinario de la aplicación de la prueba.</w:t>
      </w:r>
    </w:p>
    <w:p w14:paraId="7A628DBE" w14:textId="77777777" w:rsidR="00EB317C" w:rsidRPr="00052557" w:rsidRDefault="00EB317C" w:rsidP="00835C8D">
      <w:pPr>
        <w:spacing w:after="0" w:line="240" w:lineRule="auto"/>
        <w:ind w:left="1440"/>
        <w:jc w:val="both"/>
        <w:rPr>
          <w:rFonts w:ascii="Arial Narrow" w:hAnsi="Arial Narrow" w:cs="Arial"/>
        </w:rPr>
      </w:pPr>
    </w:p>
    <w:p w14:paraId="2610D050" w14:textId="77777777" w:rsidR="00C52B25" w:rsidRPr="00052557" w:rsidRDefault="00C52B25" w:rsidP="00C52B25">
      <w:pPr>
        <w:pStyle w:val="Prrafodelista"/>
        <w:numPr>
          <w:ilvl w:val="1"/>
          <w:numId w:val="13"/>
        </w:numPr>
        <w:jc w:val="both"/>
        <w:rPr>
          <w:rFonts w:ascii="Arial Narrow" w:eastAsia="Times New Roman" w:hAnsi="Arial Narrow" w:cs="Arial"/>
        </w:rPr>
      </w:pPr>
      <w:r w:rsidRPr="00052557">
        <w:rPr>
          <w:rFonts w:ascii="Arial Narrow" w:eastAsia="Times New Roman" w:hAnsi="Arial Narrow" w:cs="Arial"/>
          <w:b/>
          <w:bCs/>
        </w:rPr>
        <w:t>Transporte (ida y regreso) y distribución y recolección de cuadernillos</w:t>
      </w:r>
      <w:r w:rsidRPr="00052557">
        <w:rPr>
          <w:rFonts w:ascii="Arial Narrow" w:eastAsia="Times New Roman" w:hAnsi="Arial Narrow" w:cs="Arial"/>
        </w:rPr>
        <w:t xml:space="preserve"> </w:t>
      </w:r>
    </w:p>
    <w:p w14:paraId="31E49E72" w14:textId="026C0776" w:rsidR="00EB317C" w:rsidRPr="00052557" w:rsidRDefault="00C52B25" w:rsidP="00C52B25">
      <w:pPr>
        <w:pStyle w:val="Prrafodelista"/>
        <w:numPr>
          <w:ilvl w:val="0"/>
          <w:numId w:val="3"/>
        </w:numPr>
        <w:jc w:val="both"/>
        <w:rPr>
          <w:rFonts w:ascii="Arial Narrow" w:eastAsia="Times New Roman" w:hAnsi="Arial Narrow" w:cs="Arial"/>
        </w:rPr>
      </w:pPr>
      <w:r w:rsidRPr="00052557">
        <w:rPr>
          <w:rFonts w:ascii="Arial Narrow" w:eastAsia="Times New Roman" w:hAnsi="Arial Narrow" w:cs="Arial"/>
        </w:rPr>
        <w:t>La aplicación se realizaría para una población aproximada de 45.474 educadores distribuidos en los siguientes municipios</w:t>
      </w:r>
      <w:r w:rsidR="00EB317C" w:rsidRPr="00052557">
        <w:rPr>
          <w:rFonts w:ascii="Arial Narrow" w:hAnsi="Arial Narrow" w:cs="Arial"/>
        </w:rPr>
        <w:t>, lo cual comprende:</w:t>
      </w:r>
    </w:p>
    <w:tbl>
      <w:tblPr>
        <w:tblW w:w="7933" w:type="dxa"/>
        <w:jc w:val="right"/>
        <w:tblCellMar>
          <w:left w:w="70" w:type="dxa"/>
          <w:right w:w="70" w:type="dxa"/>
        </w:tblCellMar>
        <w:tblLook w:val="04A0" w:firstRow="1" w:lastRow="0" w:firstColumn="1" w:lastColumn="0" w:noHBand="0" w:noVBand="1"/>
      </w:tblPr>
      <w:tblGrid>
        <w:gridCol w:w="4187"/>
        <w:gridCol w:w="1464"/>
        <w:gridCol w:w="2282"/>
      </w:tblGrid>
      <w:tr w:rsidR="0097047F" w:rsidRPr="00052557" w14:paraId="609FA575" w14:textId="77777777" w:rsidTr="0097047F">
        <w:trPr>
          <w:trHeight w:val="630"/>
          <w:jc w:val="right"/>
        </w:trPr>
        <w:tc>
          <w:tcPr>
            <w:tcW w:w="4187"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4E430E83" w14:textId="77777777" w:rsidR="0097047F" w:rsidRPr="00052557" w:rsidRDefault="0097047F" w:rsidP="00822598">
            <w:pPr>
              <w:jc w:val="center"/>
              <w:rPr>
                <w:rFonts w:ascii="Arial Narrow" w:hAnsi="Arial Narrow" w:cs="Calibri"/>
                <w:b/>
                <w:bCs/>
                <w:color w:val="FFFFFF"/>
                <w:lang w:eastAsia="es-CO"/>
              </w:rPr>
            </w:pPr>
            <w:r w:rsidRPr="00052557">
              <w:rPr>
                <w:rFonts w:ascii="Arial Narrow" w:hAnsi="Arial Narrow" w:cs="Calibri"/>
                <w:b/>
                <w:bCs/>
                <w:color w:val="FFFFFF"/>
                <w:lang w:eastAsia="es-CO"/>
              </w:rPr>
              <w:t>Municipio (Departamento)</w:t>
            </w:r>
          </w:p>
        </w:tc>
        <w:tc>
          <w:tcPr>
            <w:tcW w:w="1464"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D908C7B" w14:textId="77777777" w:rsidR="0097047F" w:rsidRPr="00052557" w:rsidRDefault="0097047F" w:rsidP="00822598">
            <w:pPr>
              <w:jc w:val="center"/>
              <w:rPr>
                <w:rFonts w:ascii="Arial Narrow" w:hAnsi="Arial Narrow" w:cs="Calibri"/>
                <w:b/>
                <w:bCs/>
                <w:color w:val="FFFFFF"/>
                <w:lang w:eastAsia="es-CO"/>
              </w:rPr>
            </w:pPr>
            <w:r w:rsidRPr="00052557">
              <w:rPr>
                <w:rFonts w:ascii="Arial Narrow" w:hAnsi="Arial Narrow" w:cs="Calibri"/>
                <w:b/>
                <w:bCs/>
                <w:color w:val="FFFFFF"/>
                <w:lang w:eastAsia="es-CO"/>
              </w:rPr>
              <w:t>Participación</w:t>
            </w:r>
          </w:p>
        </w:tc>
        <w:tc>
          <w:tcPr>
            <w:tcW w:w="2282"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D6A432B" w14:textId="77777777" w:rsidR="0097047F" w:rsidRPr="00052557" w:rsidRDefault="0097047F" w:rsidP="00822598">
            <w:pPr>
              <w:jc w:val="center"/>
              <w:rPr>
                <w:rFonts w:ascii="Arial Narrow" w:hAnsi="Arial Narrow" w:cs="Calibri"/>
                <w:b/>
                <w:bCs/>
                <w:color w:val="FFFFFF"/>
                <w:lang w:eastAsia="es-CO"/>
              </w:rPr>
            </w:pPr>
            <w:r w:rsidRPr="00052557">
              <w:rPr>
                <w:rFonts w:ascii="Arial Narrow" w:hAnsi="Arial Narrow" w:cs="Calibri"/>
                <w:b/>
                <w:bCs/>
                <w:color w:val="FFFFFF"/>
                <w:lang w:eastAsia="es-CO"/>
              </w:rPr>
              <w:t>Aspirantes aplicación</w:t>
            </w:r>
          </w:p>
        </w:tc>
      </w:tr>
      <w:tr w:rsidR="0097047F" w:rsidRPr="00052557" w14:paraId="5FE711CB"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679B555D"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ANTIOQUIA MEDELLIN</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D26C526"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15,00%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3662003"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6.821 </w:t>
            </w:r>
          </w:p>
        </w:tc>
      </w:tr>
      <w:tr w:rsidR="0097047F" w:rsidRPr="00052557" w14:paraId="770D688C"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3EA27881"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BOGOTA D.C. BOGOTA D.C.</w:t>
            </w:r>
          </w:p>
        </w:tc>
        <w:tc>
          <w:tcPr>
            <w:tcW w:w="1464"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79F5CBF2"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13,00%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DF002"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5.912 </w:t>
            </w:r>
          </w:p>
        </w:tc>
      </w:tr>
      <w:tr w:rsidR="0097047F" w:rsidRPr="00052557" w14:paraId="76030E90"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5870AB4F"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SANTANDER BUCARAMANGA</w:t>
            </w:r>
          </w:p>
        </w:tc>
        <w:tc>
          <w:tcPr>
            <w:tcW w:w="1464" w:type="dxa"/>
            <w:tcBorders>
              <w:top w:val="single" w:sz="4" w:space="0" w:color="000000"/>
              <w:left w:val="single" w:sz="4" w:space="0" w:color="auto"/>
              <w:bottom w:val="single" w:sz="4" w:space="0" w:color="000000"/>
              <w:right w:val="single" w:sz="4" w:space="0" w:color="auto"/>
            </w:tcBorders>
            <w:shd w:val="clear" w:color="D9D9D9" w:fill="D9D9D9"/>
            <w:noWrap/>
            <w:vAlign w:val="center"/>
            <w:hideMark/>
          </w:tcPr>
          <w:p w14:paraId="7568D7A1"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5,00%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22524D6"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2.274 </w:t>
            </w:r>
          </w:p>
        </w:tc>
      </w:tr>
      <w:tr w:rsidR="0097047F" w:rsidRPr="00052557" w14:paraId="6CF3DFDE"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6E52AEEF"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VALLE DEL CAUCA CALI</w:t>
            </w:r>
          </w:p>
        </w:tc>
        <w:tc>
          <w:tcPr>
            <w:tcW w:w="1464"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750DF424"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5,00%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C09E2"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2.274 </w:t>
            </w:r>
          </w:p>
        </w:tc>
      </w:tr>
      <w:tr w:rsidR="0097047F" w:rsidRPr="00052557" w14:paraId="3DB12F10"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62E02D66"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BOLIVAR CARTAGENA</w:t>
            </w:r>
          </w:p>
        </w:tc>
        <w:tc>
          <w:tcPr>
            <w:tcW w:w="1464" w:type="dxa"/>
            <w:tcBorders>
              <w:top w:val="single" w:sz="4" w:space="0" w:color="000000"/>
              <w:left w:val="single" w:sz="4" w:space="0" w:color="auto"/>
              <w:bottom w:val="single" w:sz="4" w:space="0" w:color="000000"/>
              <w:right w:val="single" w:sz="4" w:space="0" w:color="auto"/>
            </w:tcBorders>
            <w:shd w:val="clear" w:color="D9D9D9" w:fill="D9D9D9"/>
            <w:noWrap/>
            <w:vAlign w:val="center"/>
            <w:hideMark/>
          </w:tcPr>
          <w:p w14:paraId="4D3A95AB"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4,00%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B8CA560"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1.819 </w:t>
            </w:r>
          </w:p>
        </w:tc>
      </w:tr>
      <w:tr w:rsidR="0097047F" w:rsidRPr="00052557" w14:paraId="790E66BD"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516754D3"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ATLANTICO BARRANQUILLA</w:t>
            </w:r>
          </w:p>
        </w:tc>
        <w:tc>
          <w:tcPr>
            <w:tcW w:w="1464"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042DFE98"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4,00%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CBBD2"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1.819 </w:t>
            </w:r>
          </w:p>
        </w:tc>
      </w:tr>
      <w:tr w:rsidR="0097047F" w:rsidRPr="00052557" w14:paraId="6EC4CEF7"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38885FD0"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CORDOBA MONTERIA</w:t>
            </w:r>
          </w:p>
        </w:tc>
        <w:tc>
          <w:tcPr>
            <w:tcW w:w="1464" w:type="dxa"/>
            <w:tcBorders>
              <w:top w:val="single" w:sz="4" w:space="0" w:color="000000"/>
              <w:left w:val="single" w:sz="4" w:space="0" w:color="auto"/>
              <w:bottom w:val="single" w:sz="4" w:space="0" w:color="000000"/>
              <w:right w:val="single" w:sz="4" w:space="0" w:color="auto"/>
            </w:tcBorders>
            <w:shd w:val="clear" w:color="D9D9D9" w:fill="D9D9D9"/>
            <w:noWrap/>
            <w:vAlign w:val="center"/>
            <w:hideMark/>
          </w:tcPr>
          <w:p w14:paraId="62D091D7"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3,00%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677D8CB"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1.364 </w:t>
            </w:r>
          </w:p>
        </w:tc>
      </w:tr>
      <w:tr w:rsidR="0097047F" w:rsidRPr="00052557" w14:paraId="385057DC"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0F44D73D"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MAGDALENA SANTA MARTA</w:t>
            </w:r>
          </w:p>
        </w:tc>
        <w:tc>
          <w:tcPr>
            <w:tcW w:w="1464"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5F01FC3A"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3,00%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61855"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1.364 </w:t>
            </w:r>
          </w:p>
        </w:tc>
      </w:tr>
      <w:tr w:rsidR="0097047F" w:rsidRPr="00052557" w14:paraId="053A1DCF"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7D476ABC"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TOLIMA IBAGUE</w:t>
            </w:r>
          </w:p>
        </w:tc>
        <w:tc>
          <w:tcPr>
            <w:tcW w:w="1464" w:type="dxa"/>
            <w:tcBorders>
              <w:top w:val="single" w:sz="4" w:space="0" w:color="000000"/>
              <w:left w:val="single" w:sz="4" w:space="0" w:color="auto"/>
              <w:bottom w:val="single" w:sz="4" w:space="0" w:color="000000"/>
              <w:right w:val="single" w:sz="4" w:space="0" w:color="auto"/>
            </w:tcBorders>
            <w:shd w:val="clear" w:color="D9D9D9" w:fill="D9D9D9"/>
            <w:noWrap/>
            <w:vAlign w:val="center"/>
            <w:hideMark/>
          </w:tcPr>
          <w:p w14:paraId="37D6AA01"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3,00%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144BE02"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1.364 </w:t>
            </w:r>
          </w:p>
        </w:tc>
      </w:tr>
      <w:tr w:rsidR="0097047F" w:rsidRPr="00052557" w14:paraId="259B4C63"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219641D4"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CAUCA POPAYAN</w:t>
            </w:r>
          </w:p>
        </w:tc>
        <w:tc>
          <w:tcPr>
            <w:tcW w:w="1464"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1C681B43"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3,00%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AAA7C"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1.364 </w:t>
            </w:r>
          </w:p>
        </w:tc>
      </w:tr>
      <w:tr w:rsidR="0097047F" w:rsidRPr="00052557" w14:paraId="1B274D85"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51CE36AC"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CESAR VALLEDUPAR</w:t>
            </w:r>
          </w:p>
        </w:tc>
        <w:tc>
          <w:tcPr>
            <w:tcW w:w="1464" w:type="dxa"/>
            <w:tcBorders>
              <w:top w:val="single" w:sz="4" w:space="0" w:color="000000"/>
              <w:left w:val="single" w:sz="4" w:space="0" w:color="auto"/>
              <w:bottom w:val="single" w:sz="4" w:space="0" w:color="000000"/>
              <w:right w:val="single" w:sz="4" w:space="0" w:color="auto"/>
            </w:tcBorders>
            <w:shd w:val="clear" w:color="D9D9D9" w:fill="D9D9D9"/>
            <w:noWrap/>
            <w:vAlign w:val="center"/>
            <w:hideMark/>
          </w:tcPr>
          <w:p w14:paraId="6F1453FA"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3,00%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9E68272"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1.364 </w:t>
            </w:r>
          </w:p>
        </w:tc>
      </w:tr>
      <w:tr w:rsidR="0097047F" w:rsidRPr="00052557" w14:paraId="78E9A28F"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4DD5B5C4"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lastRenderedPageBreak/>
              <w:t>SUCRE SINCELEJO</w:t>
            </w:r>
          </w:p>
        </w:tc>
        <w:tc>
          <w:tcPr>
            <w:tcW w:w="1464"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1AAB00DD"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3,00%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CDDE7"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1.364 </w:t>
            </w:r>
          </w:p>
        </w:tc>
      </w:tr>
      <w:tr w:rsidR="0097047F" w:rsidRPr="00052557" w14:paraId="0C0C1B45"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360E3845"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RISARALDA PEREIRA</w:t>
            </w:r>
          </w:p>
        </w:tc>
        <w:tc>
          <w:tcPr>
            <w:tcW w:w="1464" w:type="dxa"/>
            <w:tcBorders>
              <w:top w:val="single" w:sz="4" w:space="0" w:color="000000"/>
              <w:left w:val="single" w:sz="4" w:space="0" w:color="auto"/>
              <w:bottom w:val="single" w:sz="4" w:space="0" w:color="000000"/>
              <w:right w:val="single" w:sz="4" w:space="0" w:color="auto"/>
            </w:tcBorders>
            <w:shd w:val="clear" w:color="D9D9D9" w:fill="D9D9D9"/>
            <w:noWrap/>
            <w:vAlign w:val="center"/>
            <w:hideMark/>
          </w:tcPr>
          <w:p w14:paraId="5A916D55"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2,00%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81C2D8C"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909 </w:t>
            </w:r>
          </w:p>
        </w:tc>
      </w:tr>
      <w:tr w:rsidR="0097047F" w:rsidRPr="00052557" w14:paraId="55F9AE10"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477EDD83"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NARIÑO PASTO</w:t>
            </w:r>
          </w:p>
        </w:tc>
        <w:tc>
          <w:tcPr>
            <w:tcW w:w="1464"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6904D450"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2,00%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1E636"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909 </w:t>
            </w:r>
          </w:p>
        </w:tc>
      </w:tr>
      <w:tr w:rsidR="0097047F" w:rsidRPr="00052557" w14:paraId="728507EF"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66976CCF"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NORTE DE SANTANDER CUCUTA</w:t>
            </w:r>
          </w:p>
        </w:tc>
        <w:tc>
          <w:tcPr>
            <w:tcW w:w="1464" w:type="dxa"/>
            <w:tcBorders>
              <w:top w:val="single" w:sz="4" w:space="0" w:color="000000"/>
              <w:left w:val="single" w:sz="4" w:space="0" w:color="auto"/>
              <w:bottom w:val="single" w:sz="4" w:space="0" w:color="000000"/>
              <w:right w:val="single" w:sz="4" w:space="0" w:color="auto"/>
            </w:tcBorders>
            <w:shd w:val="clear" w:color="D9D9D9" w:fill="D9D9D9"/>
            <w:noWrap/>
            <w:vAlign w:val="center"/>
            <w:hideMark/>
          </w:tcPr>
          <w:p w14:paraId="5A362899"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2,00%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C068E5"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909 </w:t>
            </w:r>
          </w:p>
        </w:tc>
      </w:tr>
      <w:tr w:rsidR="0097047F" w:rsidRPr="00052557" w14:paraId="693AF1F0"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748E477E"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HUILA NEIVA</w:t>
            </w:r>
          </w:p>
        </w:tc>
        <w:tc>
          <w:tcPr>
            <w:tcW w:w="1464"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1159ADBA"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2,00%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A8346"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909 </w:t>
            </w:r>
          </w:p>
        </w:tc>
      </w:tr>
      <w:tr w:rsidR="0097047F" w:rsidRPr="00052557" w14:paraId="6737D11C"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15607867"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CALDAS MANIZALES</w:t>
            </w:r>
          </w:p>
        </w:tc>
        <w:tc>
          <w:tcPr>
            <w:tcW w:w="1464" w:type="dxa"/>
            <w:tcBorders>
              <w:top w:val="single" w:sz="4" w:space="0" w:color="000000"/>
              <w:left w:val="single" w:sz="4" w:space="0" w:color="auto"/>
              <w:bottom w:val="single" w:sz="4" w:space="0" w:color="000000"/>
              <w:right w:val="single" w:sz="4" w:space="0" w:color="auto"/>
            </w:tcBorders>
            <w:shd w:val="clear" w:color="D9D9D9" w:fill="D9D9D9"/>
            <w:noWrap/>
            <w:vAlign w:val="center"/>
            <w:hideMark/>
          </w:tcPr>
          <w:p w14:paraId="30F7D6B1"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2,00%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EF424E2"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909 </w:t>
            </w:r>
          </w:p>
        </w:tc>
      </w:tr>
      <w:tr w:rsidR="0097047F" w:rsidRPr="00052557" w14:paraId="2FE9D1EA"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635E054C"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META VILLAVICENCIO</w:t>
            </w:r>
          </w:p>
        </w:tc>
        <w:tc>
          <w:tcPr>
            <w:tcW w:w="1464"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28FE248E"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1,50%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D1D4C"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682 </w:t>
            </w:r>
          </w:p>
        </w:tc>
      </w:tr>
      <w:tr w:rsidR="0097047F" w:rsidRPr="00052557" w14:paraId="13084F0B"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3826C7AA"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CHOCO QUIBDO</w:t>
            </w:r>
          </w:p>
        </w:tc>
        <w:tc>
          <w:tcPr>
            <w:tcW w:w="1464" w:type="dxa"/>
            <w:tcBorders>
              <w:top w:val="single" w:sz="4" w:space="0" w:color="000000"/>
              <w:left w:val="single" w:sz="4" w:space="0" w:color="auto"/>
              <w:bottom w:val="single" w:sz="4" w:space="0" w:color="000000"/>
              <w:right w:val="single" w:sz="4" w:space="0" w:color="auto"/>
            </w:tcBorders>
            <w:shd w:val="clear" w:color="D9D9D9" w:fill="D9D9D9"/>
            <w:noWrap/>
            <w:vAlign w:val="center"/>
            <w:hideMark/>
          </w:tcPr>
          <w:p w14:paraId="42C68D70"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1,50%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62CE2DE"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682 </w:t>
            </w:r>
          </w:p>
        </w:tc>
      </w:tr>
      <w:tr w:rsidR="0097047F" w:rsidRPr="00052557" w14:paraId="4A01F1D1"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40CD1E28"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QUINDIO ARMENIA</w:t>
            </w:r>
          </w:p>
        </w:tc>
        <w:tc>
          <w:tcPr>
            <w:tcW w:w="1464"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180AB11C"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1,50%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94B12"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682 </w:t>
            </w:r>
          </w:p>
        </w:tc>
      </w:tr>
      <w:tr w:rsidR="0097047F" w:rsidRPr="00052557" w14:paraId="418EF42F"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47A6B791"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CAQUETA FLORENCIA</w:t>
            </w:r>
          </w:p>
        </w:tc>
        <w:tc>
          <w:tcPr>
            <w:tcW w:w="1464" w:type="dxa"/>
            <w:tcBorders>
              <w:top w:val="single" w:sz="4" w:space="0" w:color="000000"/>
              <w:left w:val="single" w:sz="4" w:space="0" w:color="auto"/>
              <w:bottom w:val="single" w:sz="4" w:space="0" w:color="000000"/>
              <w:right w:val="single" w:sz="4" w:space="0" w:color="auto"/>
            </w:tcBorders>
            <w:shd w:val="clear" w:color="D9D9D9" w:fill="D9D9D9"/>
            <w:noWrap/>
            <w:vAlign w:val="center"/>
            <w:hideMark/>
          </w:tcPr>
          <w:p w14:paraId="61DD0AF1"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1,50%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F9B483"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682 </w:t>
            </w:r>
          </w:p>
        </w:tc>
      </w:tr>
      <w:tr w:rsidR="0097047F" w:rsidRPr="00052557" w14:paraId="42A702CA"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243A8CD0"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BOYACA TUNJA</w:t>
            </w:r>
          </w:p>
        </w:tc>
        <w:tc>
          <w:tcPr>
            <w:tcW w:w="1464"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7538C3F4"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1,50%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250EB"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682 </w:t>
            </w:r>
          </w:p>
        </w:tc>
      </w:tr>
      <w:tr w:rsidR="0097047F" w:rsidRPr="00052557" w14:paraId="17CD95FA"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1C22DACC"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ANTIOQUIA APARTADO</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0308EAB"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1,00%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1DDDF54"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455 </w:t>
            </w:r>
          </w:p>
        </w:tc>
      </w:tr>
      <w:tr w:rsidR="0097047F" w:rsidRPr="00052557" w14:paraId="48D9EC66"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44FF4E5E"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ANTIOQUIA CAUCASIA</w:t>
            </w:r>
          </w:p>
        </w:tc>
        <w:tc>
          <w:tcPr>
            <w:tcW w:w="1464"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116E4EFB"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1,00%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8BD10"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455 </w:t>
            </w:r>
          </w:p>
        </w:tc>
      </w:tr>
      <w:tr w:rsidR="0097047F" w:rsidRPr="00052557" w14:paraId="22A3605C"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6B4ED9DF"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ANTIOQUIA RIONEGRO</w:t>
            </w:r>
          </w:p>
        </w:tc>
        <w:tc>
          <w:tcPr>
            <w:tcW w:w="1464" w:type="dxa"/>
            <w:tcBorders>
              <w:top w:val="single" w:sz="4" w:space="0" w:color="000000"/>
              <w:left w:val="single" w:sz="4" w:space="0" w:color="auto"/>
              <w:bottom w:val="single" w:sz="4" w:space="0" w:color="000000"/>
              <w:right w:val="single" w:sz="4" w:space="0" w:color="auto"/>
            </w:tcBorders>
            <w:shd w:val="clear" w:color="D9D9D9" w:fill="D9D9D9"/>
            <w:noWrap/>
            <w:vAlign w:val="center"/>
            <w:hideMark/>
          </w:tcPr>
          <w:p w14:paraId="4B093187"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1,00%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BDE913"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455 </w:t>
            </w:r>
          </w:p>
        </w:tc>
      </w:tr>
      <w:tr w:rsidR="0097047F" w:rsidRPr="00052557" w14:paraId="40FD2240"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70B476D2"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ANTIOQUIA TURBO</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63F487B"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1,00%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C69A1"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455 </w:t>
            </w:r>
          </w:p>
        </w:tc>
      </w:tr>
      <w:tr w:rsidR="0097047F" w:rsidRPr="00052557" w14:paraId="7D967DAA"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4A17C625"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SANTANDER BARRANCABERMEJA</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D194B91"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1,00%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E74B027"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455 </w:t>
            </w:r>
          </w:p>
        </w:tc>
      </w:tr>
      <w:tr w:rsidR="0097047F" w:rsidRPr="00052557" w14:paraId="144BC443"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115FD720"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CUNDINAMARCA ZIPAQUIRA</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4CC9D8D"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1,00%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4E32B"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455 </w:t>
            </w:r>
          </w:p>
        </w:tc>
      </w:tr>
      <w:tr w:rsidR="0097047F" w:rsidRPr="00052557" w14:paraId="663FBBE3"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39B4F770"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CUNDINAMARCA GIRARDOT</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E8546E5"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1,00%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9FDBCC6"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455 </w:t>
            </w:r>
          </w:p>
        </w:tc>
      </w:tr>
      <w:tr w:rsidR="0097047F" w:rsidRPr="00052557" w14:paraId="4B7F2BC8"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3617EA01"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BOYACA SOGAMOSO</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E78E97A"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1,00%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1C13E"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455 </w:t>
            </w:r>
          </w:p>
        </w:tc>
      </w:tr>
      <w:tr w:rsidR="0097047F" w:rsidRPr="00052557" w14:paraId="13B2CC5B"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68BF83B3"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PUTUMAYO MOCOA</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62C6763"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1,00%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086F005"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455 </w:t>
            </w:r>
          </w:p>
        </w:tc>
      </w:tr>
      <w:tr w:rsidR="0097047F" w:rsidRPr="00052557" w14:paraId="5C0BD223"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4D567F0C"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VALLE DEL CAUCA BUENAVENTURA</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A54CDD9"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1,00%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9B32E"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455 </w:t>
            </w:r>
          </w:p>
        </w:tc>
      </w:tr>
      <w:tr w:rsidR="0097047F" w:rsidRPr="00052557" w14:paraId="0F65F802"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4C896E3E"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CASANARE YOPAL</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F571F15"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1,00%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C504B4F"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455 </w:t>
            </w:r>
          </w:p>
        </w:tc>
      </w:tr>
      <w:tr w:rsidR="0097047F" w:rsidRPr="00052557" w14:paraId="492C750F"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55E82431"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NARIÑO TUMACO</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5C13FDF"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1,00%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C2036"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455 </w:t>
            </w:r>
          </w:p>
        </w:tc>
      </w:tr>
      <w:tr w:rsidR="0097047F" w:rsidRPr="00052557" w14:paraId="5D3E495E"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49939831"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HUILA PITALITO</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E425E2D"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0,60%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323BE0A"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273 </w:t>
            </w:r>
          </w:p>
        </w:tc>
      </w:tr>
      <w:tr w:rsidR="0097047F" w:rsidRPr="00052557" w14:paraId="38F1C1A1"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39917CC8"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LA GUAJIRA RIOHACHA</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D6CD222"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0,50%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63525"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227 </w:t>
            </w:r>
          </w:p>
        </w:tc>
      </w:tr>
      <w:tr w:rsidR="0097047F" w:rsidRPr="00052557" w14:paraId="77D71929"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2D9E1AA0"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CORDOBA MONTELIBANO</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5703D80"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0,40%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DF41504"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182 </w:t>
            </w:r>
          </w:p>
        </w:tc>
      </w:tr>
      <w:tr w:rsidR="0097047F" w:rsidRPr="00052557" w14:paraId="541325CE"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11ED2A84"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lastRenderedPageBreak/>
              <w:t>ARAUCA</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284BDBA"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0,40%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F761D"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182 </w:t>
            </w:r>
          </w:p>
        </w:tc>
      </w:tr>
      <w:tr w:rsidR="0097047F" w:rsidRPr="00052557" w14:paraId="132EC87B"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7D9E1F8E"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HUILA GARZON</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62D94FB"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0,40%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B9278B"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182 </w:t>
            </w:r>
          </w:p>
        </w:tc>
      </w:tr>
      <w:tr w:rsidR="0097047F" w:rsidRPr="00052557" w14:paraId="35680DE3"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04CDC704"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MAGDALENA EL BANCO</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5589DFF"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0,30%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22CA9"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136 </w:t>
            </w:r>
          </w:p>
        </w:tc>
      </w:tr>
      <w:tr w:rsidR="0097047F" w:rsidRPr="00052557" w14:paraId="15220B00"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73E983AB"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VALLE DEL CAUCA TULUA</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06D3EE4"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0,30%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128FC3"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136 </w:t>
            </w:r>
          </w:p>
        </w:tc>
      </w:tr>
      <w:tr w:rsidR="0097047F" w:rsidRPr="00052557" w14:paraId="44BFAEF4"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560CCCB3"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BOLIVAR MAGANGUE</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415D6BA"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0,30%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B8666"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136 </w:t>
            </w:r>
          </w:p>
        </w:tc>
      </w:tr>
      <w:tr w:rsidR="0097047F" w:rsidRPr="00052557" w14:paraId="3A7CE280"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08A78D74"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LA GUAJIRA MAICAO</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EEA4135"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0,30%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BD44C39"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136 </w:t>
            </w:r>
          </w:p>
        </w:tc>
      </w:tr>
      <w:tr w:rsidR="0097047F" w:rsidRPr="00052557" w14:paraId="4128BA1A"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640A2064"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CALDAS LA DORADA</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38978A3"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0,30%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5FD06"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136 </w:t>
            </w:r>
          </w:p>
        </w:tc>
      </w:tr>
      <w:tr w:rsidR="0097047F" w:rsidRPr="00052557" w14:paraId="34336F31"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52785913"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CHOCO ISTMINA</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DFE21BD"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0,30%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6148D2"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136 </w:t>
            </w:r>
          </w:p>
        </w:tc>
      </w:tr>
      <w:tr w:rsidR="0097047F" w:rsidRPr="00052557" w14:paraId="196376C5"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343D688B"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NORTE DE SANTANDER OCAÑA</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2E069C0"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0,30%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5A8A4"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136 </w:t>
            </w:r>
          </w:p>
        </w:tc>
      </w:tr>
      <w:tr w:rsidR="0097047F" w:rsidRPr="00052557" w14:paraId="40F45CB2"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17D01938"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CAUCA GUAPI</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5642EEB"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0,30%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F68C258"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136 </w:t>
            </w:r>
          </w:p>
        </w:tc>
      </w:tr>
      <w:tr w:rsidR="0097047F" w:rsidRPr="00052557" w14:paraId="4E67ECF3"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7994F160"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CUNDINAMARCA SOACHA</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61FCF279"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0,30%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EFCE0"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136 </w:t>
            </w:r>
          </w:p>
        </w:tc>
      </w:tr>
      <w:tr w:rsidR="0097047F" w:rsidRPr="00052557" w14:paraId="15F9020D"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03F9FC60"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TOLIMA CHAPARRAL</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853970A"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0,20%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9D61BE6"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91 </w:t>
            </w:r>
          </w:p>
        </w:tc>
      </w:tr>
      <w:tr w:rsidR="0097047F" w:rsidRPr="00052557" w14:paraId="076BABB7"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0CD068BE"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GUAVIARE SAN JOSE DEL GUAVIARE</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24F0775"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0,20%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DE374"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91 </w:t>
            </w:r>
          </w:p>
        </w:tc>
      </w:tr>
      <w:tr w:rsidR="0097047F" w:rsidRPr="00052557" w14:paraId="6632CFD2"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48A74566"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PUTUMAYO PUERTO LEGUIZAMO</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41E438E"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0,20%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8126ED6"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91 </w:t>
            </w:r>
          </w:p>
        </w:tc>
      </w:tr>
      <w:tr w:rsidR="0097047F" w:rsidRPr="00052557" w14:paraId="5ADA09E4"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465BA173"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META GRANADA</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44DA3C6"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0,20%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0CB74"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91 </w:t>
            </w:r>
          </w:p>
        </w:tc>
      </w:tr>
      <w:tr w:rsidR="0097047F" w:rsidRPr="00052557" w14:paraId="12CAFD45"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79BA4744"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SAN ANDRES Y PROVIDENCIA SAN ANDRES</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A4CFAEE"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0,10%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64366C8"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 </w:t>
            </w:r>
          </w:p>
        </w:tc>
      </w:tr>
      <w:tr w:rsidR="0097047F" w:rsidRPr="00052557" w14:paraId="44380D47"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1063083A"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CASANARE PAZ DE ARIPORO</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23F4979"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0,10%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28DD6"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 </w:t>
            </w:r>
          </w:p>
        </w:tc>
      </w:tr>
      <w:tr w:rsidR="0097047F" w:rsidRPr="00052557" w14:paraId="309C7B96"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D9D9D9" w:fill="D9D9D9"/>
            <w:noWrap/>
            <w:vAlign w:val="center"/>
            <w:hideMark/>
          </w:tcPr>
          <w:p w14:paraId="35624206"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CHOCO BAHIA SOLANO (MUTIS)</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58BA2DE"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0,10%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8F3EB74"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 </w:t>
            </w:r>
          </w:p>
        </w:tc>
      </w:tr>
      <w:tr w:rsidR="0097047F" w:rsidRPr="00052557" w14:paraId="5E2F12BF" w14:textId="77777777" w:rsidTr="0097047F">
        <w:trPr>
          <w:trHeight w:val="315"/>
          <w:jc w:val="right"/>
        </w:trPr>
        <w:tc>
          <w:tcPr>
            <w:tcW w:w="4187" w:type="dxa"/>
            <w:tcBorders>
              <w:top w:val="single" w:sz="4" w:space="0" w:color="000000"/>
              <w:left w:val="single" w:sz="4" w:space="0" w:color="auto"/>
              <w:bottom w:val="single" w:sz="4" w:space="0" w:color="000000"/>
              <w:right w:val="nil"/>
            </w:tcBorders>
            <w:shd w:val="clear" w:color="auto" w:fill="auto"/>
            <w:noWrap/>
            <w:vAlign w:val="center"/>
            <w:hideMark/>
          </w:tcPr>
          <w:p w14:paraId="7E3DF70A"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GUAINIA INIRIDA</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A3B3AC3"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0,10%</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A15B2"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 </w:t>
            </w:r>
          </w:p>
        </w:tc>
      </w:tr>
      <w:tr w:rsidR="0097047F" w:rsidRPr="00052557" w14:paraId="1A4F6CCE" w14:textId="77777777" w:rsidTr="0097047F">
        <w:trPr>
          <w:trHeight w:val="315"/>
          <w:jc w:val="right"/>
        </w:trPr>
        <w:tc>
          <w:tcPr>
            <w:tcW w:w="418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EF155C"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VICHADA PUERTO CARREÑO</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5133A72"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0,10%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B600F5"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 </w:t>
            </w:r>
          </w:p>
        </w:tc>
      </w:tr>
      <w:tr w:rsidR="0097047F" w:rsidRPr="00052557" w14:paraId="715BCE8D" w14:textId="77777777" w:rsidTr="0097047F">
        <w:trPr>
          <w:trHeight w:val="315"/>
          <w:jc w:val="right"/>
        </w:trPr>
        <w:tc>
          <w:tcPr>
            <w:tcW w:w="418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0DDE58"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NARIÑO LA UNION</w:t>
            </w:r>
          </w:p>
        </w:tc>
        <w:tc>
          <w:tcPr>
            <w:tcW w:w="146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317C90F"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0,10%</w:t>
            </w:r>
          </w:p>
        </w:tc>
        <w:tc>
          <w:tcPr>
            <w:tcW w:w="228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891E4A"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 </w:t>
            </w:r>
          </w:p>
        </w:tc>
      </w:tr>
      <w:tr w:rsidR="0097047F" w:rsidRPr="00052557" w14:paraId="471DC167" w14:textId="77777777" w:rsidTr="0097047F">
        <w:trPr>
          <w:trHeight w:val="315"/>
          <w:jc w:val="right"/>
        </w:trPr>
        <w:tc>
          <w:tcPr>
            <w:tcW w:w="418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0FF6F9"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AMAZONAS LETICIA</w:t>
            </w:r>
          </w:p>
        </w:tc>
        <w:tc>
          <w:tcPr>
            <w:tcW w:w="14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182A320" w14:textId="77777777" w:rsidR="0097047F" w:rsidRPr="00052557" w:rsidRDefault="0097047F" w:rsidP="00822598">
            <w:pPr>
              <w:jc w:val="right"/>
              <w:rPr>
                <w:rFonts w:ascii="Arial Narrow" w:hAnsi="Arial Narrow" w:cs="Calibri"/>
                <w:color w:val="000000"/>
                <w:lang w:eastAsia="es-CO"/>
              </w:rPr>
            </w:pPr>
            <w:r w:rsidRPr="00052557">
              <w:rPr>
                <w:rFonts w:ascii="Arial Narrow" w:hAnsi="Arial Narrow" w:cs="Calibri"/>
                <w:color w:val="000000"/>
                <w:lang w:eastAsia="es-CO"/>
              </w:rPr>
              <w:t>0,10%</w:t>
            </w:r>
          </w:p>
        </w:tc>
        <w:tc>
          <w:tcPr>
            <w:tcW w:w="228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BB8AEFC" w14:textId="77777777" w:rsidR="0097047F" w:rsidRPr="00052557" w:rsidRDefault="0097047F" w:rsidP="00822598">
            <w:pPr>
              <w:rPr>
                <w:rFonts w:ascii="Arial Narrow" w:hAnsi="Arial Narrow" w:cs="Calibri"/>
                <w:color w:val="000000"/>
                <w:lang w:eastAsia="es-CO"/>
              </w:rPr>
            </w:pPr>
            <w:r w:rsidRPr="00052557">
              <w:rPr>
                <w:rFonts w:ascii="Arial Narrow" w:hAnsi="Arial Narrow" w:cs="Calibri"/>
                <w:color w:val="000000"/>
                <w:lang w:eastAsia="es-CO"/>
              </w:rPr>
              <w:t xml:space="preserve">                            45 </w:t>
            </w:r>
          </w:p>
        </w:tc>
      </w:tr>
      <w:tr w:rsidR="0097047F" w:rsidRPr="00052557" w14:paraId="61EFB137" w14:textId="77777777" w:rsidTr="0097047F">
        <w:trPr>
          <w:trHeight w:val="315"/>
          <w:jc w:val="right"/>
        </w:trPr>
        <w:tc>
          <w:tcPr>
            <w:tcW w:w="4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1792D" w14:textId="77777777" w:rsidR="0097047F" w:rsidRPr="00052557" w:rsidRDefault="0097047F" w:rsidP="00822598">
            <w:pPr>
              <w:jc w:val="right"/>
              <w:rPr>
                <w:rFonts w:ascii="Arial Narrow" w:hAnsi="Arial Narrow" w:cs="Calibri"/>
                <w:b/>
                <w:bCs/>
                <w:color w:val="000000"/>
                <w:lang w:eastAsia="es-CO"/>
              </w:rPr>
            </w:pPr>
            <w:r w:rsidRPr="00052557">
              <w:rPr>
                <w:rFonts w:ascii="Arial Narrow" w:hAnsi="Arial Narrow" w:cs="Calibri"/>
                <w:b/>
                <w:bCs/>
                <w:color w:val="000000"/>
                <w:lang w:eastAsia="es-CO"/>
              </w:rPr>
              <w:t>TOTAL</w:t>
            </w:r>
          </w:p>
        </w:tc>
        <w:tc>
          <w:tcPr>
            <w:tcW w:w="1464" w:type="dxa"/>
            <w:tcBorders>
              <w:top w:val="nil"/>
              <w:left w:val="nil"/>
              <w:bottom w:val="single" w:sz="4" w:space="0" w:color="auto"/>
              <w:right w:val="single" w:sz="4" w:space="0" w:color="auto"/>
            </w:tcBorders>
            <w:shd w:val="clear" w:color="auto" w:fill="auto"/>
            <w:noWrap/>
            <w:vAlign w:val="center"/>
            <w:hideMark/>
          </w:tcPr>
          <w:p w14:paraId="76E292F4" w14:textId="77777777" w:rsidR="0097047F" w:rsidRPr="00052557" w:rsidRDefault="0097047F" w:rsidP="00822598">
            <w:pPr>
              <w:jc w:val="right"/>
              <w:rPr>
                <w:rFonts w:ascii="Arial Narrow" w:hAnsi="Arial Narrow" w:cs="Calibri"/>
                <w:b/>
                <w:bCs/>
                <w:color w:val="000000"/>
                <w:lang w:eastAsia="es-CO"/>
              </w:rPr>
            </w:pPr>
            <w:r w:rsidRPr="00052557">
              <w:rPr>
                <w:rFonts w:ascii="Arial Narrow" w:hAnsi="Arial Narrow" w:cs="Calibri"/>
                <w:b/>
                <w:bCs/>
                <w:color w:val="000000"/>
                <w:lang w:eastAsia="es-CO"/>
              </w:rPr>
              <w:t>1,00</w:t>
            </w:r>
          </w:p>
        </w:tc>
        <w:tc>
          <w:tcPr>
            <w:tcW w:w="2282" w:type="dxa"/>
            <w:tcBorders>
              <w:top w:val="single" w:sz="4" w:space="0" w:color="auto"/>
              <w:left w:val="nil"/>
              <w:bottom w:val="single" w:sz="4" w:space="0" w:color="auto"/>
              <w:right w:val="single" w:sz="4" w:space="0" w:color="auto"/>
            </w:tcBorders>
            <w:shd w:val="clear" w:color="auto" w:fill="auto"/>
            <w:noWrap/>
            <w:vAlign w:val="center"/>
            <w:hideMark/>
          </w:tcPr>
          <w:p w14:paraId="6D2C9226" w14:textId="77777777" w:rsidR="0097047F" w:rsidRPr="00052557" w:rsidRDefault="0097047F" w:rsidP="00822598">
            <w:pPr>
              <w:rPr>
                <w:rFonts w:ascii="Arial Narrow" w:hAnsi="Arial Narrow" w:cs="Calibri"/>
                <w:b/>
                <w:bCs/>
                <w:color w:val="000000"/>
                <w:lang w:eastAsia="es-CO"/>
              </w:rPr>
            </w:pPr>
            <w:r w:rsidRPr="00052557">
              <w:rPr>
                <w:rFonts w:ascii="Arial Narrow" w:hAnsi="Arial Narrow" w:cs="Calibri"/>
                <w:b/>
                <w:bCs/>
                <w:color w:val="000000"/>
                <w:lang w:eastAsia="es-CO"/>
              </w:rPr>
              <w:t xml:space="preserve">                   45.474 </w:t>
            </w:r>
          </w:p>
        </w:tc>
      </w:tr>
    </w:tbl>
    <w:p w14:paraId="59D70D31" w14:textId="45905CC0" w:rsidR="00C52B25" w:rsidRPr="00052557" w:rsidRDefault="00C52B25" w:rsidP="0097047F">
      <w:pPr>
        <w:pStyle w:val="Prrafodelista"/>
        <w:ind w:left="1080"/>
        <w:jc w:val="right"/>
        <w:rPr>
          <w:rFonts w:ascii="Arial Narrow" w:eastAsia="Times New Roman" w:hAnsi="Arial Narrow" w:cs="Arial"/>
        </w:rPr>
      </w:pPr>
    </w:p>
    <w:p w14:paraId="52739E07" w14:textId="77777777" w:rsidR="00C52B25" w:rsidRPr="00052557" w:rsidRDefault="00C52B25" w:rsidP="00C52B25">
      <w:pPr>
        <w:pStyle w:val="Prrafodelista"/>
        <w:numPr>
          <w:ilvl w:val="0"/>
          <w:numId w:val="3"/>
        </w:numPr>
        <w:spacing w:after="5" w:line="250" w:lineRule="auto"/>
        <w:ind w:right="529"/>
        <w:jc w:val="both"/>
        <w:rPr>
          <w:rFonts w:ascii="Arial Narrow" w:hAnsi="Arial Narrow" w:cs="Arial"/>
        </w:rPr>
      </w:pPr>
      <w:r w:rsidRPr="00052557">
        <w:rPr>
          <w:rFonts w:ascii="Arial Narrow" w:hAnsi="Arial Narrow" w:cs="Arial"/>
          <w:noProof/>
        </w:rPr>
        <w:t xml:space="preserve">El número total de aspirantes puede varian en razón al proceso de habilitación e inscripción en el proceso, por lo que la propuesta se debe presentar en precios unitarios. </w:t>
      </w:r>
    </w:p>
    <w:p w14:paraId="3CA4FB26" w14:textId="77777777" w:rsidR="00EB317C" w:rsidRPr="00052557" w:rsidRDefault="00EB317C" w:rsidP="00EB317C">
      <w:pPr>
        <w:pStyle w:val="Prrafodelista"/>
        <w:numPr>
          <w:ilvl w:val="0"/>
          <w:numId w:val="3"/>
        </w:numPr>
        <w:spacing w:after="0" w:line="240" w:lineRule="auto"/>
        <w:jc w:val="both"/>
        <w:rPr>
          <w:rFonts w:ascii="Arial Narrow" w:hAnsi="Arial Narrow" w:cs="Arial"/>
        </w:rPr>
      </w:pPr>
      <w:r w:rsidRPr="00052557">
        <w:rPr>
          <w:rFonts w:ascii="Arial Narrow" w:hAnsi="Arial Narrow" w:cs="Arial"/>
        </w:rPr>
        <w:lastRenderedPageBreak/>
        <w:t>Transporte seguro del material con vehículos monitoreados, dotados de precintos de seguridad y con rutas planificadas.</w:t>
      </w:r>
    </w:p>
    <w:p w14:paraId="2043BB18" w14:textId="77777777" w:rsidR="00EB317C" w:rsidRPr="00052557" w:rsidRDefault="00EB317C" w:rsidP="00EB317C">
      <w:pPr>
        <w:pStyle w:val="Prrafodelista"/>
        <w:numPr>
          <w:ilvl w:val="0"/>
          <w:numId w:val="3"/>
        </w:numPr>
        <w:spacing w:after="0" w:line="240" w:lineRule="auto"/>
        <w:jc w:val="both"/>
        <w:rPr>
          <w:rFonts w:ascii="Arial Narrow" w:hAnsi="Arial Narrow" w:cs="Arial"/>
        </w:rPr>
      </w:pPr>
      <w:r w:rsidRPr="00052557">
        <w:rPr>
          <w:rFonts w:ascii="Arial Narrow" w:hAnsi="Arial Narrow" w:cs="Arial"/>
        </w:rPr>
        <w:t>Entrega en los sitios de aplicación en horarios predefinidos, garantizando condiciones de aseo, disposición, señalización y la custodia desde la apertura hasta el cierre de las de la aplicación.</w:t>
      </w:r>
    </w:p>
    <w:p w14:paraId="229EC53E" w14:textId="77777777" w:rsidR="00C52B25" w:rsidRPr="00052557" w:rsidRDefault="00EB317C" w:rsidP="00EB317C">
      <w:pPr>
        <w:pStyle w:val="Prrafodelista"/>
        <w:numPr>
          <w:ilvl w:val="0"/>
          <w:numId w:val="3"/>
        </w:numPr>
        <w:spacing w:before="240" w:after="0" w:line="276" w:lineRule="auto"/>
        <w:jc w:val="both"/>
        <w:rPr>
          <w:rFonts w:ascii="Arial Narrow" w:eastAsiaTheme="minorEastAsia" w:hAnsi="Arial Narrow" w:cs="Arial"/>
        </w:rPr>
      </w:pPr>
      <w:r w:rsidRPr="00052557">
        <w:rPr>
          <w:rFonts w:ascii="Arial Narrow" w:hAnsi="Arial Narrow" w:cs="Arial"/>
        </w:rPr>
        <w:t>Recolección inmediata del material tras la finalización de la aplicación de las pruebas, asegurando que tanto los cuadernillos y las hojas de respuestas sean recuperadas y transportadas hasta el sitio de almacenamiento de cuadernillos y lectura de las hojas de respuesta bajo estrictas medidas de seguridad.</w:t>
      </w:r>
    </w:p>
    <w:p w14:paraId="2D00FB79" w14:textId="35D40A60" w:rsidR="00EB317C" w:rsidRPr="00052557" w:rsidRDefault="00C52B25" w:rsidP="00EB317C">
      <w:pPr>
        <w:pStyle w:val="Prrafodelista"/>
        <w:numPr>
          <w:ilvl w:val="0"/>
          <w:numId w:val="3"/>
        </w:numPr>
        <w:spacing w:before="240" w:after="0" w:line="276" w:lineRule="auto"/>
        <w:jc w:val="both"/>
        <w:rPr>
          <w:rFonts w:ascii="Arial Narrow" w:hAnsi="Arial Narrow" w:cs="Arial"/>
        </w:rPr>
      </w:pPr>
      <w:r w:rsidRPr="00052557">
        <w:rPr>
          <w:rFonts w:ascii="Arial Narrow" w:hAnsi="Arial Narrow" w:cs="Arial"/>
        </w:rPr>
        <w:t xml:space="preserve">Durante todo el proceso se debe </w:t>
      </w:r>
      <w:r w:rsidR="00EB317C" w:rsidRPr="00052557">
        <w:rPr>
          <w:rFonts w:ascii="Arial Narrow" w:hAnsi="Arial Narrow" w:cs="Arial"/>
        </w:rPr>
        <w:t>garantizar la integridad, seguridad y custodia de la formación de la prueba</w:t>
      </w:r>
      <w:r w:rsidRPr="00052557">
        <w:rPr>
          <w:rFonts w:ascii="Arial Narrow" w:hAnsi="Arial Narrow" w:cs="Arial"/>
        </w:rPr>
        <w:t>.</w:t>
      </w:r>
    </w:p>
    <w:p w14:paraId="19BC19F1" w14:textId="77777777" w:rsidR="00EB317C" w:rsidRPr="00052557" w:rsidRDefault="00EB317C" w:rsidP="00EB317C">
      <w:pPr>
        <w:pStyle w:val="Textoindependiente"/>
        <w:numPr>
          <w:ilvl w:val="0"/>
          <w:numId w:val="3"/>
        </w:numPr>
        <w:rPr>
          <w:rFonts w:ascii="Arial Narrow" w:hAnsi="Arial Narrow" w:cs="Arial"/>
          <w:szCs w:val="24"/>
        </w:rPr>
      </w:pPr>
      <w:r w:rsidRPr="00052557">
        <w:rPr>
          <w:rFonts w:ascii="Arial Narrow" w:hAnsi="Arial Narrow" w:cs="Arial"/>
          <w:szCs w:val="24"/>
        </w:rPr>
        <w:t xml:space="preserve">El Proponente deberá contar con un plan operativo, que contemple las variables de tiempo y cantidad del material, que garantice el inicio del examen de forma simultánea y sincronizada en todos los lugares de la prueba. Igualmente, en dicho plan operativo deberá contemplar las acciones de contingencia respecto a las diversas eventualidades que se puedan presentar en esta etapa. </w:t>
      </w:r>
    </w:p>
    <w:p w14:paraId="603BE2E1" w14:textId="1C387B5B" w:rsidR="00EB317C" w:rsidRPr="00052557" w:rsidRDefault="00EB317C" w:rsidP="00EB317C">
      <w:pPr>
        <w:pStyle w:val="Textoindependiente"/>
        <w:numPr>
          <w:ilvl w:val="0"/>
          <w:numId w:val="3"/>
        </w:numPr>
        <w:rPr>
          <w:rFonts w:ascii="Arial Narrow" w:hAnsi="Arial Narrow" w:cs="Arial"/>
          <w:szCs w:val="24"/>
        </w:rPr>
      </w:pPr>
      <w:r w:rsidRPr="00052557">
        <w:rPr>
          <w:rFonts w:ascii="Arial Narrow" w:hAnsi="Arial Narrow" w:cs="Arial"/>
          <w:szCs w:val="24"/>
        </w:rPr>
        <w:t xml:space="preserve">El material de aplicación de la prueba debe estar presente en </w:t>
      </w:r>
      <w:r w:rsidR="00C52B25" w:rsidRPr="00052557">
        <w:rPr>
          <w:rFonts w:ascii="Arial Narrow" w:hAnsi="Arial Narrow" w:cs="Arial"/>
          <w:szCs w:val="24"/>
        </w:rPr>
        <w:t>el</w:t>
      </w:r>
      <w:r w:rsidRPr="00052557">
        <w:rPr>
          <w:rFonts w:ascii="Arial Narrow" w:hAnsi="Arial Narrow" w:cs="Arial"/>
          <w:szCs w:val="24"/>
        </w:rPr>
        <w:t xml:space="preserve"> respectiv</w:t>
      </w:r>
      <w:r w:rsidR="00C52B25" w:rsidRPr="00052557">
        <w:rPr>
          <w:rFonts w:ascii="Arial Narrow" w:hAnsi="Arial Narrow" w:cs="Arial"/>
          <w:szCs w:val="24"/>
        </w:rPr>
        <w:t>o</w:t>
      </w:r>
      <w:r w:rsidRPr="00052557">
        <w:rPr>
          <w:rFonts w:ascii="Arial Narrow" w:hAnsi="Arial Narrow" w:cs="Arial"/>
          <w:szCs w:val="24"/>
        </w:rPr>
        <w:t xml:space="preserve"> </w:t>
      </w:r>
      <w:r w:rsidR="00C52B25" w:rsidRPr="00052557">
        <w:rPr>
          <w:rFonts w:ascii="Arial Narrow" w:hAnsi="Arial Narrow" w:cs="Arial"/>
          <w:szCs w:val="24"/>
        </w:rPr>
        <w:t>lugar</w:t>
      </w:r>
      <w:r w:rsidRPr="00052557">
        <w:rPr>
          <w:rFonts w:ascii="Arial Narrow" w:hAnsi="Arial Narrow" w:cs="Arial"/>
          <w:szCs w:val="24"/>
        </w:rPr>
        <w:t xml:space="preserve"> de aplicación con al menos un día de antelación. </w:t>
      </w:r>
    </w:p>
    <w:p w14:paraId="20C775CA" w14:textId="77777777" w:rsidR="00EB317C" w:rsidRPr="00052557" w:rsidRDefault="00EB317C" w:rsidP="00EB317C">
      <w:pPr>
        <w:pStyle w:val="Prrafodelista"/>
        <w:ind w:left="1080"/>
        <w:jc w:val="both"/>
        <w:rPr>
          <w:rFonts w:ascii="Arial Narrow" w:hAnsi="Arial Narrow" w:cs="Arial"/>
        </w:rPr>
      </w:pPr>
    </w:p>
    <w:p w14:paraId="5C13B249" w14:textId="77777777" w:rsidR="00437AA9" w:rsidRPr="00052557" w:rsidRDefault="00792508" w:rsidP="00437AA9">
      <w:pPr>
        <w:pStyle w:val="Prrafodelista"/>
        <w:numPr>
          <w:ilvl w:val="1"/>
          <w:numId w:val="13"/>
        </w:numPr>
        <w:jc w:val="both"/>
        <w:rPr>
          <w:rFonts w:ascii="Arial Narrow" w:hAnsi="Arial Narrow" w:cs="Arial"/>
          <w:noProof/>
        </w:rPr>
      </w:pPr>
      <w:r w:rsidRPr="00052557">
        <w:rPr>
          <w:rFonts w:ascii="Arial Narrow" w:hAnsi="Arial Narrow" w:cs="Arial"/>
          <w:b/>
          <w:bCs/>
          <w:noProof/>
        </w:rPr>
        <w:t>Lectura optica y calificación de hojas de respuesta</w:t>
      </w:r>
      <w:r w:rsidRPr="00052557">
        <w:rPr>
          <w:rFonts w:ascii="Arial Narrow" w:hAnsi="Arial Narrow" w:cs="Arial"/>
          <w:noProof/>
        </w:rPr>
        <w:t xml:space="preserve"> </w:t>
      </w:r>
    </w:p>
    <w:p w14:paraId="1EE0BBFE" w14:textId="77777777" w:rsidR="00437AA9" w:rsidRPr="00052557" w:rsidRDefault="00437AA9" w:rsidP="00437AA9">
      <w:pPr>
        <w:pStyle w:val="Prrafodelista"/>
        <w:ind w:left="1068"/>
        <w:jc w:val="both"/>
        <w:rPr>
          <w:rFonts w:ascii="Arial Narrow" w:hAnsi="Arial Narrow" w:cs="Arial"/>
          <w:noProof/>
        </w:rPr>
      </w:pPr>
    </w:p>
    <w:p w14:paraId="043CC6D1" w14:textId="3569E644" w:rsidR="008867E7" w:rsidRPr="00052557" w:rsidRDefault="00437AA9" w:rsidP="00437AA9">
      <w:pPr>
        <w:pStyle w:val="Prrafodelista"/>
        <w:ind w:left="1068"/>
        <w:jc w:val="both"/>
        <w:rPr>
          <w:rFonts w:ascii="Arial Narrow" w:hAnsi="Arial Narrow" w:cs="Arial"/>
          <w:noProof/>
        </w:rPr>
      </w:pPr>
      <w:r w:rsidRPr="00052557">
        <w:rPr>
          <w:rFonts w:ascii="Arial Narrow" w:hAnsi="Arial Narrow" w:cs="Arial"/>
          <w:noProof/>
        </w:rPr>
        <w:t>R</w:t>
      </w:r>
      <w:r w:rsidR="00792508" w:rsidRPr="00052557">
        <w:rPr>
          <w:rFonts w:ascii="Arial Narrow" w:hAnsi="Arial Narrow" w:cs="Arial"/>
          <w:noProof/>
        </w:rPr>
        <w:t xml:space="preserve">ealizar la lectura de las hojas de respuestas que se generen en desarrollo del proceso, lo que implica: </w:t>
      </w:r>
    </w:p>
    <w:p w14:paraId="13A883EF" w14:textId="77777777" w:rsidR="00437AA9" w:rsidRPr="00052557" w:rsidRDefault="00437AA9" w:rsidP="00437AA9">
      <w:pPr>
        <w:pStyle w:val="Prrafodelista"/>
        <w:ind w:left="1068"/>
        <w:jc w:val="both"/>
        <w:rPr>
          <w:rFonts w:ascii="Arial Narrow" w:hAnsi="Arial Narrow" w:cs="Arial"/>
          <w:noProof/>
        </w:rPr>
      </w:pPr>
    </w:p>
    <w:p w14:paraId="42375F2B" w14:textId="77777777" w:rsidR="008867E7" w:rsidRPr="00052557" w:rsidRDefault="008867E7" w:rsidP="008867E7">
      <w:pPr>
        <w:pStyle w:val="Prrafodelista"/>
        <w:numPr>
          <w:ilvl w:val="0"/>
          <w:numId w:val="4"/>
        </w:numPr>
        <w:jc w:val="both"/>
        <w:rPr>
          <w:rFonts w:ascii="Arial Narrow" w:hAnsi="Arial Narrow" w:cs="Arial"/>
          <w:noProof/>
        </w:rPr>
      </w:pPr>
      <w:r w:rsidRPr="00052557">
        <w:rPr>
          <w:rFonts w:ascii="Arial Narrow" w:hAnsi="Arial Narrow" w:cs="Arial"/>
          <w:noProof/>
        </w:rPr>
        <w:t>D</w:t>
      </w:r>
      <w:r w:rsidR="00792508" w:rsidRPr="00052557">
        <w:rPr>
          <w:rFonts w:ascii="Arial Narrow" w:hAnsi="Arial Narrow" w:cs="Arial"/>
          <w:noProof/>
        </w:rPr>
        <w:t>esempaque, digitalización y lectura óptica de hojas de respuestas</w:t>
      </w:r>
      <w:r w:rsidRPr="00052557">
        <w:rPr>
          <w:rFonts w:ascii="Arial Narrow" w:hAnsi="Arial Narrow" w:cs="Arial"/>
          <w:noProof/>
        </w:rPr>
        <w:t>.</w:t>
      </w:r>
      <w:r w:rsidR="00792508" w:rsidRPr="00052557">
        <w:rPr>
          <w:rFonts w:ascii="Arial Narrow" w:hAnsi="Arial Narrow" w:cs="Arial"/>
          <w:noProof/>
        </w:rPr>
        <w:t xml:space="preserve"> </w:t>
      </w:r>
    </w:p>
    <w:p w14:paraId="1D5A7FA3" w14:textId="77777777" w:rsidR="008867E7" w:rsidRPr="00052557" w:rsidRDefault="008867E7" w:rsidP="008867E7">
      <w:pPr>
        <w:pStyle w:val="Prrafodelista"/>
        <w:numPr>
          <w:ilvl w:val="0"/>
          <w:numId w:val="4"/>
        </w:numPr>
        <w:jc w:val="both"/>
        <w:rPr>
          <w:rFonts w:ascii="Arial Narrow" w:hAnsi="Arial Narrow" w:cs="Arial"/>
          <w:noProof/>
        </w:rPr>
      </w:pPr>
      <w:r w:rsidRPr="00052557">
        <w:rPr>
          <w:rFonts w:ascii="Arial Narrow" w:hAnsi="Arial Narrow" w:cs="Arial"/>
          <w:noProof/>
        </w:rPr>
        <w:t>E</w:t>
      </w:r>
      <w:r w:rsidR="00792508" w:rsidRPr="00052557">
        <w:rPr>
          <w:rFonts w:ascii="Arial Narrow" w:hAnsi="Arial Narrow" w:cs="Arial"/>
          <w:noProof/>
        </w:rPr>
        <w:t xml:space="preserve">ntrega de disco duro con imágenes digitalizadas y string de respuestas por aspirante. </w:t>
      </w:r>
    </w:p>
    <w:p w14:paraId="741E3172" w14:textId="77777777" w:rsidR="008867E7" w:rsidRPr="00052557" w:rsidRDefault="008867E7" w:rsidP="008867E7">
      <w:pPr>
        <w:pStyle w:val="Prrafodelista"/>
        <w:ind w:left="1080"/>
        <w:jc w:val="both"/>
        <w:rPr>
          <w:rFonts w:ascii="Arial Narrow" w:hAnsi="Arial Narrow" w:cs="Arial"/>
          <w:noProof/>
        </w:rPr>
      </w:pPr>
    </w:p>
    <w:p w14:paraId="4661531B" w14:textId="77777777" w:rsidR="00437AA9" w:rsidRPr="00052557" w:rsidRDefault="008867E7" w:rsidP="008867E7">
      <w:pPr>
        <w:pStyle w:val="Prrafodelista"/>
        <w:numPr>
          <w:ilvl w:val="1"/>
          <w:numId w:val="13"/>
        </w:numPr>
        <w:jc w:val="both"/>
        <w:rPr>
          <w:rFonts w:ascii="Arial Narrow" w:hAnsi="Arial Narrow" w:cs="Arial"/>
          <w:noProof/>
        </w:rPr>
      </w:pPr>
      <w:r w:rsidRPr="00052557">
        <w:rPr>
          <w:rFonts w:ascii="Arial Narrow" w:hAnsi="Arial Narrow" w:cs="Arial"/>
        </w:rPr>
        <w:t xml:space="preserve"> </w:t>
      </w:r>
      <w:r w:rsidRPr="00052557">
        <w:rPr>
          <w:rFonts w:ascii="Arial Narrow" w:hAnsi="Arial Narrow" w:cs="Arial"/>
          <w:b/>
          <w:bCs/>
          <w:noProof/>
        </w:rPr>
        <w:t>Consecución de personal</w:t>
      </w:r>
      <w:r w:rsidRPr="00052557">
        <w:rPr>
          <w:rFonts w:ascii="Arial Narrow" w:hAnsi="Arial Narrow" w:cs="Arial"/>
          <w:noProof/>
        </w:rPr>
        <w:t xml:space="preserve"> </w:t>
      </w:r>
    </w:p>
    <w:p w14:paraId="7E7BF101" w14:textId="77777777" w:rsidR="00437AA9" w:rsidRPr="00052557" w:rsidRDefault="00437AA9" w:rsidP="00437AA9">
      <w:pPr>
        <w:pStyle w:val="Prrafodelista"/>
        <w:ind w:left="1068"/>
        <w:jc w:val="both"/>
        <w:rPr>
          <w:rFonts w:ascii="Arial Narrow" w:hAnsi="Arial Narrow" w:cs="Arial"/>
          <w:noProof/>
        </w:rPr>
      </w:pPr>
    </w:p>
    <w:p w14:paraId="015D5857" w14:textId="7512BED2" w:rsidR="00437AA9" w:rsidRPr="00052557" w:rsidRDefault="008867E7" w:rsidP="00437AA9">
      <w:pPr>
        <w:pStyle w:val="Prrafodelista"/>
        <w:ind w:left="1068"/>
        <w:jc w:val="both"/>
        <w:rPr>
          <w:rFonts w:ascii="Arial Narrow" w:hAnsi="Arial Narrow" w:cs="Arial"/>
          <w:noProof/>
        </w:rPr>
      </w:pPr>
      <w:r w:rsidRPr="00052557">
        <w:rPr>
          <w:rFonts w:ascii="Arial Narrow" w:hAnsi="Arial Narrow" w:cs="Arial"/>
          <w:noProof/>
        </w:rPr>
        <w:t>El prestador del servicio debe disponer del personal necesario en cada sitio de aplicación</w:t>
      </w:r>
    </w:p>
    <w:p w14:paraId="157E3F4F" w14:textId="77777777" w:rsidR="00437AA9" w:rsidRPr="00052557" w:rsidRDefault="00437AA9" w:rsidP="00437AA9">
      <w:pPr>
        <w:pStyle w:val="Prrafodelista"/>
        <w:ind w:left="1068"/>
        <w:jc w:val="both"/>
        <w:rPr>
          <w:rFonts w:ascii="Arial Narrow" w:hAnsi="Arial Narrow" w:cs="Arial"/>
          <w:noProof/>
        </w:rPr>
      </w:pPr>
    </w:p>
    <w:p w14:paraId="73D9DF12" w14:textId="1793FECF" w:rsidR="008867E7" w:rsidRPr="00052557" w:rsidRDefault="008867E7" w:rsidP="008867E7">
      <w:pPr>
        <w:pStyle w:val="Prrafodelista"/>
        <w:numPr>
          <w:ilvl w:val="0"/>
          <w:numId w:val="5"/>
        </w:numPr>
        <w:jc w:val="both"/>
        <w:rPr>
          <w:rFonts w:ascii="Arial Narrow" w:hAnsi="Arial Narrow" w:cs="Arial"/>
        </w:rPr>
      </w:pPr>
      <w:r w:rsidRPr="00052557">
        <w:rPr>
          <w:rFonts w:ascii="Arial Narrow" w:hAnsi="Arial Narrow" w:cs="Arial"/>
        </w:rPr>
        <w:t xml:space="preserve">Consecución del personal para la aplicación de la prueba conforme a los roles asignados para cumplir las labores de supervisión de la aplicación de la prueba: coordinadores de ciudad, coordinadores de sitios de aplicación, coordinadores de salones, jefes de salón, dactiloscopistas, delegados, auxiliares de piso, auxiliares de orientación, seguridad, equipo de emergencias y contingencias (personal de salud, suplentes y atención a discapacidad). </w:t>
      </w:r>
    </w:p>
    <w:p w14:paraId="43D862D0" w14:textId="77777777" w:rsidR="008867E7" w:rsidRPr="00052557" w:rsidRDefault="008867E7" w:rsidP="008867E7">
      <w:pPr>
        <w:pStyle w:val="Prrafodelista"/>
        <w:numPr>
          <w:ilvl w:val="0"/>
          <w:numId w:val="5"/>
        </w:numPr>
        <w:jc w:val="both"/>
        <w:rPr>
          <w:rFonts w:ascii="Arial Narrow" w:hAnsi="Arial Narrow" w:cs="Arial"/>
        </w:rPr>
      </w:pPr>
      <w:r w:rsidRPr="00052557">
        <w:rPr>
          <w:rFonts w:ascii="Arial Narrow" w:hAnsi="Arial Narrow" w:cs="Arial"/>
        </w:rPr>
        <w:t xml:space="preserve">El proponente debe disponer del personal necesario en cada sitio de aplicación. </w:t>
      </w:r>
    </w:p>
    <w:p w14:paraId="2689FEEB" w14:textId="77777777" w:rsidR="008867E7" w:rsidRPr="00052557" w:rsidRDefault="008867E7" w:rsidP="008867E7">
      <w:pPr>
        <w:pStyle w:val="Prrafodelista"/>
        <w:numPr>
          <w:ilvl w:val="0"/>
          <w:numId w:val="5"/>
        </w:numPr>
        <w:jc w:val="both"/>
        <w:rPr>
          <w:rFonts w:ascii="Arial Narrow" w:hAnsi="Arial Narrow" w:cs="Arial"/>
        </w:rPr>
      </w:pPr>
      <w:r w:rsidRPr="00052557">
        <w:rPr>
          <w:rFonts w:ascii="Arial Narrow" w:hAnsi="Arial Narrow" w:cs="Arial"/>
        </w:rPr>
        <w:t xml:space="preserve">Cotizar el valor a pagar por perfil y la cantidad estimada de personal requerido. </w:t>
      </w:r>
    </w:p>
    <w:p w14:paraId="084FADE1" w14:textId="5F53A266" w:rsidR="008867E7" w:rsidRPr="00052557" w:rsidRDefault="008867E7" w:rsidP="008867E7">
      <w:pPr>
        <w:pStyle w:val="Prrafodelista"/>
        <w:numPr>
          <w:ilvl w:val="0"/>
          <w:numId w:val="5"/>
        </w:numPr>
        <w:jc w:val="both"/>
        <w:rPr>
          <w:rFonts w:ascii="Arial Narrow" w:hAnsi="Arial Narrow" w:cs="Arial"/>
        </w:rPr>
      </w:pPr>
      <w:r w:rsidRPr="00052557">
        <w:rPr>
          <w:rFonts w:ascii="Arial Narrow" w:hAnsi="Arial Narrow" w:cs="Arial"/>
        </w:rPr>
        <w:t xml:space="preserve">Garantizar la contratación formal y bajo alguna de las condiciones permitidas por la ley. </w:t>
      </w:r>
    </w:p>
    <w:p w14:paraId="73CE3946" w14:textId="77777777" w:rsidR="008867E7" w:rsidRPr="00052557" w:rsidRDefault="008867E7" w:rsidP="008867E7">
      <w:pPr>
        <w:pStyle w:val="Prrafodelista"/>
        <w:numPr>
          <w:ilvl w:val="0"/>
          <w:numId w:val="5"/>
        </w:numPr>
        <w:jc w:val="both"/>
        <w:rPr>
          <w:rFonts w:ascii="Arial Narrow" w:hAnsi="Arial Narrow" w:cs="Arial"/>
        </w:rPr>
      </w:pPr>
      <w:r w:rsidRPr="00052557">
        <w:rPr>
          <w:rFonts w:ascii="Arial Narrow" w:hAnsi="Arial Narrow" w:cs="Arial"/>
        </w:rPr>
        <w:t>El personal debe utilizar escarapelas de identificación</w:t>
      </w:r>
    </w:p>
    <w:p w14:paraId="49781689" w14:textId="495C8018" w:rsidR="008867E7" w:rsidRPr="00052557" w:rsidRDefault="008867E7" w:rsidP="008867E7">
      <w:pPr>
        <w:pStyle w:val="Prrafodelista"/>
        <w:numPr>
          <w:ilvl w:val="0"/>
          <w:numId w:val="5"/>
        </w:numPr>
        <w:jc w:val="both"/>
        <w:rPr>
          <w:rFonts w:ascii="Arial Narrow" w:hAnsi="Arial Narrow" w:cs="Arial"/>
        </w:rPr>
      </w:pPr>
      <w:r w:rsidRPr="00052557">
        <w:rPr>
          <w:rFonts w:ascii="Arial Narrow" w:hAnsi="Arial Narrow" w:cs="Arial"/>
        </w:rPr>
        <w:t>El personal no debe estar participando en el proceso de ascenso</w:t>
      </w:r>
    </w:p>
    <w:p w14:paraId="1F055306" w14:textId="77777777" w:rsidR="008867E7" w:rsidRPr="00052557" w:rsidRDefault="008867E7" w:rsidP="008867E7">
      <w:pPr>
        <w:pStyle w:val="Prrafodelista"/>
        <w:numPr>
          <w:ilvl w:val="0"/>
          <w:numId w:val="5"/>
        </w:numPr>
        <w:jc w:val="both"/>
        <w:rPr>
          <w:rFonts w:ascii="Arial Narrow" w:hAnsi="Arial Narrow" w:cs="Arial"/>
        </w:rPr>
      </w:pPr>
      <w:r w:rsidRPr="00052557">
        <w:rPr>
          <w:rFonts w:ascii="Arial Narrow" w:hAnsi="Arial Narrow" w:cs="Arial"/>
        </w:rPr>
        <w:lastRenderedPageBreak/>
        <w:t xml:space="preserve">El personal no podrá retirar, transmitir, copiar, almacenar para fines propios o de terceros, o divulgar información correspondiente a las pruebas y deberá someterse a acuerdos de confidencialidad para lo cual el contratista deberá incorporar dicha cláusula en los contratos que correspondan a este personal. </w:t>
      </w:r>
    </w:p>
    <w:p w14:paraId="36E6C85F" w14:textId="77777777" w:rsidR="0072737A" w:rsidRPr="00052557" w:rsidRDefault="008867E7" w:rsidP="0072737A">
      <w:pPr>
        <w:pStyle w:val="Prrafodelista"/>
        <w:numPr>
          <w:ilvl w:val="0"/>
          <w:numId w:val="5"/>
        </w:numPr>
        <w:jc w:val="both"/>
        <w:rPr>
          <w:rFonts w:ascii="Arial Narrow" w:hAnsi="Arial Narrow" w:cs="Arial"/>
        </w:rPr>
      </w:pPr>
      <w:r w:rsidRPr="00052557">
        <w:rPr>
          <w:rFonts w:ascii="Arial Narrow" w:hAnsi="Arial Narrow" w:cs="Arial"/>
        </w:rPr>
        <w:t xml:space="preserve">El contratista deberá contar con guías o manuales para su personal en los que le indique claramente las actividades a realizar, los deberes y prohibiciones que tienen. </w:t>
      </w:r>
    </w:p>
    <w:p w14:paraId="0A9516AA" w14:textId="77777777" w:rsidR="0072737A" w:rsidRPr="00052557" w:rsidRDefault="0072737A" w:rsidP="0072737A">
      <w:pPr>
        <w:pStyle w:val="Prrafodelista"/>
        <w:ind w:left="1069"/>
        <w:jc w:val="both"/>
        <w:rPr>
          <w:rFonts w:ascii="Arial Narrow" w:hAnsi="Arial Narrow" w:cs="Arial"/>
        </w:rPr>
      </w:pPr>
    </w:p>
    <w:p w14:paraId="24A12A3A" w14:textId="77777777" w:rsidR="00E35506" w:rsidRPr="00052557" w:rsidRDefault="0072737A" w:rsidP="00E35506">
      <w:pPr>
        <w:pStyle w:val="Prrafodelista"/>
        <w:numPr>
          <w:ilvl w:val="1"/>
          <w:numId w:val="13"/>
        </w:numPr>
        <w:jc w:val="both"/>
        <w:rPr>
          <w:rFonts w:ascii="Arial Narrow" w:hAnsi="Arial Narrow" w:cs="Arial"/>
        </w:rPr>
      </w:pPr>
      <w:r w:rsidRPr="00052557">
        <w:rPr>
          <w:rFonts w:ascii="Arial Narrow" w:hAnsi="Arial Narrow" w:cs="Arial"/>
        </w:rPr>
        <w:t xml:space="preserve"> </w:t>
      </w:r>
      <w:r w:rsidRPr="00052557">
        <w:rPr>
          <w:rFonts w:ascii="Arial Narrow" w:hAnsi="Arial Narrow" w:cs="Arial"/>
          <w:b/>
          <w:bCs/>
          <w:noProof/>
        </w:rPr>
        <w:t>Actividades especiales para personas con discapacidad que presenten las pruebas.</w:t>
      </w:r>
      <w:r w:rsidRPr="00052557">
        <w:rPr>
          <w:rFonts w:ascii="Arial Narrow" w:hAnsi="Arial Narrow" w:cs="Arial"/>
          <w:noProof/>
        </w:rPr>
        <w:t xml:space="preserve"> </w:t>
      </w:r>
    </w:p>
    <w:p w14:paraId="77DDF2BA" w14:textId="77777777" w:rsidR="00E35506" w:rsidRPr="00052557" w:rsidRDefault="00E35506" w:rsidP="00E35506">
      <w:pPr>
        <w:pStyle w:val="Prrafodelista"/>
        <w:ind w:left="1068"/>
        <w:jc w:val="both"/>
        <w:rPr>
          <w:rFonts w:ascii="Arial Narrow" w:hAnsi="Arial Narrow" w:cs="Arial"/>
        </w:rPr>
      </w:pPr>
    </w:p>
    <w:p w14:paraId="50ABD584" w14:textId="41E7E235" w:rsidR="00E35506" w:rsidRPr="00052557" w:rsidRDefault="0072737A" w:rsidP="00E35506">
      <w:pPr>
        <w:pStyle w:val="Prrafodelista"/>
        <w:ind w:left="1068"/>
        <w:jc w:val="both"/>
        <w:rPr>
          <w:rFonts w:ascii="Arial Narrow" w:hAnsi="Arial Narrow" w:cs="Arial"/>
        </w:rPr>
      </w:pPr>
      <w:r w:rsidRPr="00052557">
        <w:rPr>
          <w:rFonts w:ascii="Arial Narrow" w:hAnsi="Arial Narrow" w:cs="Arial"/>
        </w:rPr>
        <w:t xml:space="preserve">a. </w:t>
      </w:r>
      <w:r w:rsidR="00E35506" w:rsidRPr="00052557">
        <w:rPr>
          <w:rFonts w:ascii="Arial Narrow" w:hAnsi="Arial Narrow" w:cs="Arial"/>
        </w:rPr>
        <w:t xml:space="preserve">Disponer de personal para </w:t>
      </w:r>
      <w:r w:rsidR="00E35506" w:rsidRPr="00052557">
        <w:rPr>
          <w:rFonts w:ascii="Arial Narrow" w:hAnsi="Arial Narrow" w:cs="Arial"/>
          <w:noProof/>
        </w:rPr>
        <w:t>apoyos razonables de lectores para personas con limitaciones visuales y sordo señantes.</w:t>
      </w:r>
    </w:p>
    <w:p w14:paraId="6B2AF946" w14:textId="77777777" w:rsidR="00E35506" w:rsidRPr="00052557" w:rsidRDefault="00E35506" w:rsidP="00E35506">
      <w:pPr>
        <w:pStyle w:val="Prrafodelista"/>
        <w:ind w:left="1068"/>
        <w:jc w:val="both"/>
        <w:rPr>
          <w:rFonts w:ascii="Arial Narrow" w:hAnsi="Arial Narrow" w:cs="Arial"/>
          <w:noProof/>
        </w:rPr>
      </w:pPr>
      <w:r w:rsidRPr="00052557">
        <w:rPr>
          <w:rFonts w:ascii="Arial Narrow" w:hAnsi="Arial Narrow" w:cs="Arial"/>
          <w:noProof/>
        </w:rPr>
        <w:t>b. La Universidad en conjunto con el Ministerio de Educación Nacional y el contratista, valoraran el listado de personas que al momento de inscripción indicaron alguna discapacidad y definirán los apoyos razonables en cada caso.</w:t>
      </w:r>
    </w:p>
    <w:p w14:paraId="36AAF7AF" w14:textId="77777777" w:rsidR="00E35506" w:rsidRPr="00052557" w:rsidRDefault="00E35506" w:rsidP="00E35506">
      <w:pPr>
        <w:pStyle w:val="Prrafodelista"/>
        <w:ind w:left="1068"/>
        <w:jc w:val="both"/>
        <w:rPr>
          <w:rFonts w:ascii="Arial Narrow" w:eastAsia="Calibri" w:hAnsi="Arial Narrow" w:cs="Arial"/>
          <w:color w:val="000000"/>
        </w:rPr>
      </w:pPr>
      <w:r w:rsidRPr="00052557">
        <w:rPr>
          <w:rFonts w:ascii="Arial Narrow" w:hAnsi="Arial Narrow" w:cs="Arial"/>
          <w:noProof/>
        </w:rPr>
        <w:t>c. El contratista debe garantizar que en los sitios de aplicación, cuando se presentan personas con movilidad reducidad, puedan tener las condiciones de accesibilidad y presentación de la prueba.</w:t>
      </w:r>
      <w:r w:rsidRPr="00052557">
        <w:rPr>
          <w:rFonts w:ascii="Arial Narrow" w:eastAsia="Calibri" w:hAnsi="Arial Narrow" w:cs="Arial"/>
          <w:color w:val="000000"/>
        </w:rPr>
        <w:t xml:space="preserve"> </w:t>
      </w:r>
    </w:p>
    <w:p w14:paraId="1631E8BC" w14:textId="7A345000" w:rsidR="00E35506" w:rsidRPr="00052557" w:rsidRDefault="00E35506" w:rsidP="00E35506">
      <w:pPr>
        <w:pStyle w:val="Prrafodelista"/>
        <w:ind w:left="1068"/>
        <w:jc w:val="both"/>
        <w:rPr>
          <w:rFonts w:ascii="Arial Narrow" w:eastAsia="Calibri" w:hAnsi="Arial Narrow" w:cs="Arial"/>
          <w:color w:val="000000"/>
        </w:rPr>
      </w:pPr>
      <w:r w:rsidRPr="00052557">
        <w:rPr>
          <w:rFonts w:ascii="Arial Narrow" w:eastAsia="Calibri" w:hAnsi="Arial Narrow" w:cs="Arial"/>
          <w:color w:val="000000"/>
        </w:rPr>
        <w:t>d. El contratista debe facilitar la reubicación al interior de los salones o lugares de aplicación de la prueba cuando así sea necesario.</w:t>
      </w:r>
    </w:p>
    <w:p w14:paraId="1AAF21B8" w14:textId="77777777" w:rsidR="00CE1788" w:rsidRPr="00052557" w:rsidRDefault="00CE1788" w:rsidP="008867E7">
      <w:pPr>
        <w:pStyle w:val="Prrafodelista"/>
        <w:ind w:left="1068"/>
        <w:jc w:val="both"/>
        <w:rPr>
          <w:rFonts w:ascii="Arial Narrow" w:hAnsi="Arial Narrow" w:cs="Arial"/>
          <w:noProof/>
        </w:rPr>
      </w:pPr>
    </w:p>
    <w:p w14:paraId="1A8EC4E3" w14:textId="77777777" w:rsidR="000A6DA1" w:rsidRPr="00052557" w:rsidRDefault="00CE1788" w:rsidP="000A6DA1">
      <w:pPr>
        <w:pStyle w:val="Prrafodelista"/>
        <w:numPr>
          <w:ilvl w:val="1"/>
          <w:numId w:val="13"/>
        </w:numPr>
        <w:jc w:val="both"/>
        <w:rPr>
          <w:rFonts w:ascii="Arial Narrow" w:hAnsi="Arial Narrow" w:cs="Arial"/>
          <w:noProof/>
        </w:rPr>
      </w:pPr>
      <w:r w:rsidRPr="00052557">
        <w:rPr>
          <w:rFonts w:ascii="Arial Narrow" w:hAnsi="Arial Narrow" w:cs="Arial"/>
          <w:b/>
          <w:bCs/>
          <w:noProof/>
        </w:rPr>
        <w:t>Consecución de sitios para aplicación</w:t>
      </w:r>
      <w:r w:rsidRPr="00052557">
        <w:rPr>
          <w:rFonts w:ascii="Arial Narrow" w:hAnsi="Arial Narrow" w:cs="Arial"/>
          <w:noProof/>
        </w:rPr>
        <w:t xml:space="preserve"> Para la aplicación de la prueba en los municipios descritos en el numeral 1.4 se debe realizar el proceso de consecución de los sitios, estimando: </w:t>
      </w:r>
    </w:p>
    <w:p w14:paraId="795938E4" w14:textId="77777777" w:rsidR="000A6DA1" w:rsidRPr="00052557" w:rsidRDefault="000A6DA1" w:rsidP="000A6DA1">
      <w:pPr>
        <w:pStyle w:val="Prrafodelista"/>
        <w:ind w:left="1068"/>
        <w:jc w:val="both"/>
        <w:rPr>
          <w:rFonts w:ascii="Arial Narrow" w:hAnsi="Arial Narrow" w:cs="Arial"/>
          <w:b/>
          <w:bCs/>
          <w:noProof/>
        </w:rPr>
      </w:pPr>
    </w:p>
    <w:p w14:paraId="6ABC34F3" w14:textId="77777777" w:rsidR="000A6DA1" w:rsidRPr="00052557" w:rsidRDefault="000A6DA1" w:rsidP="000A6DA1">
      <w:pPr>
        <w:pStyle w:val="Prrafodelista"/>
        <w:ind w:left="1068"/>
        <w:jc w:val="both"/>
        <w:rPr>
          <w:rFonts w:ascii="Arial Narrow" w:hAnsi="Arial Narrow" w:cs="Arial"/>
          <w:noProof/>
        </w:rPr>
      </w:pPr>
      <w:r w:rsidRPr="00052557">
        <w:rPr>
          <w:rFonts w:ascii="Arial Narrow" w:hAnsi="Arial Narrow" w:cs="Arial"/>
          <w:noProof/>
        </w:rPr>
        <w:t>a.</w:t>
      </w:r>
      <w:r w:rsidRPr="00052557">
        <w:rPr>
          <w:rFonts w:ascii="Arial Narrow" w:hAnsi="Arial Narrow" w:cs="Arial"/>
          <w:b/>
          <w:bCs/>
          <w:noProof/>
        </w:rPr>
        <w:t xml:space="preserve"> </w:t>
      </w:r>
      <w:r w:rsidR="00CE1788" w:rsidRPr="00052557">
        <w:rPr>
          <w:rFonts w:ascii="Arial Narrow" w:hAnsi="Arial Narrow" w:cs="Arial"/>
          <w:noProof/>
        </w:rPr>
        <w:t xml:space="preserve">Veinticinco (25) aspirantes por salón. </w:t>
      </w:r>
    </w:p>
    <w:p w14:paraId="4E755A48" w14:textId="77777777" w:rsidR="000A6DA1" w:rsidRPr="00052557" w:rsidRDefault="000A6DA1" w:rsidP="000A6DA1">
      <w:pPr>
        <w:pStyle w:val="Prrafodelista"/>
        <w:ind w:left="1068"/>
        <w:jc w:val="both"/>
        <w:rPr>
          <w:rFonts w:ascii="Arial Narrow" w:hAnsi="Arial Narrow" w:cs="Arial"/>
          <w:noProof/>
        </w:rPr>
      </w:pPr>
      <w:r w:rsidRPr="00052557">
        <w:rPr>
          <w:rFonts w:ascii="Arial Narrow" w:hAnsi="Arial Narrow" w:cs="Arial"/>
          <w:noProof/>
        </w:rPr>
        <w:t xml:space="preserve">b. </w:t>
      </w:r>
      <w:r w:rsidR="00CE1788" w:rsidRPr="00052557">
        <w:rPr>
          <w:rFonts w:ascii="Arial Narrow" w:hAnsi="Arial Narrow" w:cs="Arial"/>
          <w:noProof/>
        </w:rPr>
        <w:t xml:space="preserve">La prueba para realizar deberá programarse para un día domingo. </w:t>
      </w:r>
    </w:p>
    <w:p w14:paraId="711EEFF2" w14:textId="77777777" w:rsidR="000A6DA1" w:rsidRPr="00052557" w:rsidRDefault="000A6DA1" w:rsidP="000A6DA1">
      <w:pPr>
        <w:pStyle w:val="Prrafodelista"/>
        <w:ind w:left="1068"/>
        <w:jc w:val="both"/>
        <w:rPr>
          <w:rFonts w:ascii="Arial Narrow" w:hAnsi="Arial Narrow" w:cs="Arial"/>
          <w:noProof/>
        </w:rPr>
      </w:pPr>
      <w:r w:rsidRPr="00052557">
        <w:rPr>
          <w:rFonts w:ascii="Arial Narrow" w:hAnsi="Arial Narrow" w:cs="Arial"/>
          <w:noProof/>
        </w:rPr>
        <w:t xml:space="preserve">c. </w:t>
      </w:r>
      <w:r w:rsidR="00CE1788" w:rsidRPr="00052557">
        <w:rPr>
          <w:rFonts w:ascii="Arial Narrow" w:hAnsi="Arial Narrow" w:cs="Arial"/>
          <w:noProof/>
        </w:rPr>
        <w:t xml:space="preserve">La fecha de realización de la prueba es la que indica la resolución 18987 de 2025 expedida por el Ministerio de Educación Nacional o la que la modifique. </w:t>
      </w:r>
    </w:p>
    <w:p w14:paraId="075BF623" w14:textId="77777777" w:rsidR="000A6DA1" w:rsidRPr="00052557" w:rsidRDefault="000A6DA1" w:rsidP="000A6DA1">
      <w:pPr>
        <w:pStyle w:val="Prrafodelista"/>
        <w:ind w:left="1068"/>
        <w:jc w:val="both"/>
        <w:rPr>
          <w:rFonts w:ascii="Arial Narrow" w:hAnsi="Arial Narrow" w:cs="Arial"/>
          <w:noProof/>
        </w:rPr>
      </w:pPr>
      <w:r w:rsidRPr="00052557">
        <w:rPr>
          <w:rFonts w:ascii="Arial Narrow" w:hAnsi="Arial Narrow" w:cs="Arial"/>
          <w:noProof/>
        </w:rPr>
        <w:t>d. La prueba se presentará en u</w:t>
      </w:r>
      <w:r w:rsidR="00CE1788" w:rsidRPr="00052557">
        <w:rPr>
          <w:rFonts w:ascii="Arial Narrow" w:hAnsi="Arial Narrow" w:cs="Arial"/>
          <w:noProof/>
        </w:rPr>
        <w:t>na sola sesión de máximo 4 horas</w:t>
      </w:r>
      <w:r w:rsidRPr="00052557">
        <w:rPr>
          <w:rFonts w:ascii="Arial Narrow" w:hAnsi="Arial Narrow" w:cs="Arial"/>
          <w:noProof/>
        </w:rPr>
        <w:t xml:space="preserve"> de tiempo para que los aspirantes resuelvan la prueba</w:t>
      </w:r>
      <w:r w:rsidR="00CE1788" w:rsidRPr="00052557">
        <w:rPr>
          <w:rFonts w:ascii="Arial Narrow" w:hAnsi="Arial Narrow" w:cs="Arial"/>
          <w:noProof/>
        </w:rPr>
        <w:t>.</w:t>
      </w:r>
    </w:p>
    <w:p w14:paraId="6F161C99" w14:textId="77777777" w:rsidR="000A6DA1" w:rsidRPr="00052557" w:rsidRDefault="000A6DA1" w:rsidP="000A6DA1">
      <w:pPr>
        <w:pStyle w:val="Prrafodelista"/>
        <w:ind w:left="1068"/>
        <w:jc w:val="both"/>
        <w:rPr>
          <w:rFonts w:ascii="Arial Narrow" w:hAnsi="Arial Narrow" w:cs="Arial"/>
          <w:noProof/>
        </w:rPr>
      </w:pPr>
      <w:r w:rsidRPr="00052557">
        <w:rPr>
          <w:rFonts w:ascii="Arial Narrow" w:hAnsi="Arial Narrow" w:cs="Arial"/>
          <w:noProof/>
        </w:rPr>
        <w:t xml:space="preserve">e. </w:t>
      </w:r>
      <w:r w:rsidRPr="00052557">
        <w:rPr>
          <w:rFonts w:ascii="Arial Narrow" w:hAnsi="Arial Narrow" w:cs="Arial"/>
        </w:rPr>
        <w:t>Las pruebas deben iniciar al mismo tiempo en todos los lugares</w:t>
      </w:r>
    </w:p>
    <w:p w14:paraId="418D0107" w14:textId="77777777" w:rsidR="000A6DA1" w:rsidRPr="00052557" w:rsidRDefault="000A6DA1" w:rsidP="000A6DA1">
      <w:pPr>
        <w:pStyle w:val="Prrafodelista"/>
        <w:ind w:left="1068"/>
        <w:jc w:val="both"/>
        <w:rPr>
          <w:rFonts w:ascii="Arial Narrow" w:hAnsi="Arial Narrow" w:cs="Arial"/>
          <w:noProof/>
        </w:rPr>
      </w:pPr>
      <w:r w:rsidRPr="00052557">
        <w:rPr>
          <w:rFonts w:ascii="Arial Narrow" w:hAnsi="Arial Narrow" w:cs="Arial"/>
          <w:noProof/>
        </w:rPr>
        <w:t xml:space="preserve">f. </w:t>
      </w:r>
      <w:r w:rsidRPr="00052557">
        <w:rPr>
          <w:rFonts w:ascii="Arial Narrow" w:hAnsi="Arial Narrow" w:cs="Arial"/>
        </w:rPr>
        <w:t>L</w:t>
      </w:r>
      <w:r w:rsidR="00EB317C" w:rsidRPr="00052557">
        <w:rPr>
          <w:rFonts w:ascii="Arial Narrow" w:hAnsi="Arial Narrow" w:cs="Arial"/>
        </w:rPr>
        <w:t xml:space="preserve">os sitios para la aplicación de las pruebas </w:t>
      </w:r>
      <w:r w:rsidR="00CE1788" w:rsidRPr="00052557">
        <w:rPr>
          <w:rFonts w:ascii="Arial Narrow" w:hAnsi="Arial Narrow" w:cs="Arial"/>
        </w:rPr>
        <w:t xml:space="preserve">deben tener </w:t>
      </w:r>
      <w:r w:rsidR="00EB317C" w:rsidRPr="00052557">
        <w:rPr>
          <w:rFonts w:ascii="Arial Narrow" w:hAnsi="Arial Narrow" w:cs="Arial"/>
        </w:rPr>
        <w:t xml:space="preserve">condiciones de acceso, espacio, iluminación y otras condiciones para la realización de las pruebas escritas </w:t>
      </w:r>
      <w:r w:rsidRPr="00052557">
        <w:rPr>
          <w:rFonts w:ascii="Arial Narrow" w:hAnsi="Arial Narrow" w:cs="Arial"/>
        </w:rPr>
        <w:t xml:space="preserve">por el tiempo de duración de la prueba. </w:t>
      </w:r>
    </w:p>
    <w:p w14:paraId="332345B6" w14:textId="53BC378A" w:rsidR="000A6DA1" w:rsidRPr="00052557" w:rsidRDefault="000A6DA1" w:rsidP="000A6DA1">
      <w:pPr>
        <w:pStyle w:val="Prrafodelista"/>
        <w:ind w:left="1068"/>
        <w:jc w:val="both"/>
        <w:rPr>
          <w:rFonts w:ascii="Arial Narrow" w:hAnsi="Arial Narrow" w:cs="Arial"/>
          <w:noProof/>
        </w:rPr>
      </w:pPr>
      <w:r w:rsidRPr="00052557">
        <w:rPr>
          <w:rFonts w:ascii="Arial Narrow" w:hAnsi="Arial Narrow" w:cs="Arial"/>
          <w:noProof/>
        </w:rPr>
        <w:t xml:space="preserve">g. </w:t>
      </w:r>
      <w:r w:rsidRPr="00052557">
        <w:rPr>
          <w:rFonts w:ascii="Arial Narrow" w:hAnsi="Arial Narrow" w:cs="Arial"/>
        </w:rPr>
        <w:t xml:space="preserve">Los salones deben contar con sillas de apoyo que permitan al aspirante manejar el cuadernillo de preguntas y las hojas de respuesta. </w:t>
      </w:r>
    </w:p>
    <w:p w14:paraId="0C3F6316" w14:textId="77777777" w:rsidR="000A6DA1" w:rsidRPr="00052557" w:rsidRDefault="000A6DA1" w:rsidP="000A6DA1">
      <w:pPr>
        <w:pStyle w:val="Prrafodelista"/>
        <w:ind w:left="1068"/>
        <w:jc w:val="both"/>
        <w:rPr>
          <w:rFonts w:ascii="Arial Narrow" w:hAnsi="Arial Narrow" w:cs="Arial"/>
          <w:noProof/>
        </w:rPr>
      </w:pPr>
      <w:r w:rsidRPr="00052557">
        <w:rPr>
          <w:rFonts w:ascii="Arial Narrow" w:hAnsi="Arial Narrow" w:cs="Arial"/>
        </w:rPr>
        <w:t xml:space="preserve">h. </w:t>
      </w:r>
      <w:r w:rsidR="00CE1788" w:rsidRPr="00052557">
        <w:rPr>
          <w:rFonts w:ascii="Arial Narrow" w:hAnsi="Arial Narrow" w:cs="Arial"/>
        </w:rPr>
        <w:t xml:space="preserve">En la consecución de los sitios </w:t>
      </w:r>
      <w:r w:rsidR="00EB317C" w:rsidRPr="00052557">
        <w:rPr>
          <w:rFonts w:ascii="Arial Narrow" w:hAnsi="Arial Narrow" w:cs="Arial"/>
        </w:rPr>
        <w:t>se debe contemplar los tiempos necesarios para logística de aplicación</w:t>
      </w:r>
      <w:r w:rsidR="00CE1788" w:rsidRPr="00052557">
        <w:rPr>
          <w:rFonts w:ascii="Arial Narrow" w:hAnsi="Arial Narrow" w:cs="Arial"/>
        </w:rPr>
        <w:t xml:space="preserve">, el ingreso una hora antes de los aspirantes al momento de inicio de aplicación de la prueba </w:t>
      </w:r>
      <w:r w:rsidR="00EB317C" w:rsidRPr="00052557">
        <w:rPr>
          <w:rFonts w:ascii="Arial Narrow" w:hAnsi="Arial Narrow" w:cs="Arial"/>
        </w:rPr>
        <w:t xml:space="preserve"> y </w:t>
      </w:r>
      <w:r w:rsidR="00CE1788" w:rsidRPr="00052557">
        <w:rPr>
          <w:rFonts w:ascii="Arial Narrow" w:hAnsi="Arial Narrow" w:cs="Arial"/>
        </w:rPr>
        <w:t xml:space="preserve">la </w:t>
      </w:r>
      <w:r w:rsidR="00EB317C" w:rsidRPr="00052557">
        <w:rPr>
          <w:rFonts w:ascii="Arial Narrow" w:hAnsi="Arial Narrow" w:cs="Arial"/>
        </w:rPr>
        <w:t>recolección del material.</w:t>
      </w:r>
    </w:p>
    <w:p w14:paraId="09914DCD" w14:textId="77777777" w:rsidR="000A6DA1" w:rsidRPr="00052557" w:rsidRDefault="000A6DA1" w:rsidP="000A6DA1">
      <w:pPr>
        <w:pStyle w:val="Prrafodelista"/>
        <w:ind w:left="1068"/>
        <w:jc w:val="both"/>
        <w:rPr>
          <w:rFonts w:ascii="Arial Narrow" w:hAnsi="Arial Narrow" w:cs="Arial"/>
          <w:noProof/>
        </w:rPr>
      </w:pPr>
      <w:r w:rsidRPr="00052557">
        <w:rPr>
          <w:rFonts w:ascii="Arial Narrow" w:hAnsi="Arial Narrow" w:cs="Arial"/>
          <w:noProof/>
        </w:rPr>
        <w:lastRenderedPageBreak/>
        <w:t xml:space="preserve">i. </w:t>
      </w:r>
      <w:r w:rsidR="00EB317C" w:rsidRPr="00052557">
        <w:rPr>
          <w:rFonts w:ascii="Arial Narrow" w:hAnsi="Arial Narrow" w:cs="Arial"/>
        </w:rPr>
        <w:t xml:space="preserve">La lista de sitios donde se aplicará la prueba deberá ser entregada por el Contratista a la Universidad por lo menos con una antelación de al menos </w:t>
      </w:r>
      <w:r w:rsidRPr="00052557">
        <w:rPr>
          <w:rFonts w:ascii="Arial Narrow" w:hAnsi="Arial Narrow" w:cs="Arial"/>
        </w:rPr>
        <w:t xml:space="preserve">30 </w:t>
      </w:r>
      <w:r w:rsidR="00EB317C" w:rsidRPr="00052557">
        <w:rPr>
          <w:rFonts w:ascii="Arial Narrow" w:hAnsi="Arial Narrow" w:cs="Arial"/>
        </w:rPr>
        <w:t xml:space="preserve">días anteriores a la fecha de la </w:t>
      </w:r>
      <w:r w:rsidRPr="00052557">
        <w:rPr>
          <w:rFonts w:ascii="Arial Narrow" w:hAnsi="Arial Narrow" w:cs="Arial"/>
        </w:rPr>
        <w:t>presentación de la prueba</w:t>
      </w:r>
      <w:r w:rsidR="00EB317C" w:rsidRPr="00052557">
        <w:rPr>
          <w:rFonts w:ascii="Arial Narrow" w:hAnsi="Arial Narrow" w:cs="Arial"/>
        </w:rPr>
        <w:t xml:space="preserve"> a los aspirantes. </w:t>
      </w:r>
    </w:p>
    <w:p w14:paraId="2364E01F" w14:textId="77777777" w:rsidR="000A6DA1" w:rsidRPr="00052557" w:rsidRDefault="000A6DA1" w:rsidP="000A6DA1">
      <w:pPr>
        <w:pStyle w:val="Prrafodelista"/>
        <w:ind w:left="1068"/>
        <w:jc w:val="both"/>
        <w:rPr>
          <w:rFonts w:ascii="Arial Narrow" w:hAnsi="Arial Narrow" w:cs="Arial"/>
          <w:noProof/>
        </w:rPr>
      </w:pPr>
      <w:r w:rsidRPr="00052557">
        <w:rPr>
          <w:rFonts w:ascii="Arial Narrow" w:hAnsi="Arial Narrow" w:cs="Arial"/>
          <w:noProof/>
        </w:rPr>
        <w:t xml:space="preserve">j. </w:t>
      </w:r>
      <w:r w:rsidR="00EB317C" w:rsidRPr="00052557">
        <w:rPr>
          <w:rFonts w:ascii="Arial Narrow" w:hAnsi="Arial Narrow" w:cs="Arial"/>
        </w:rPr>
        <w:t xml:space="preserve">Los sitios de aplicación de las pruebas deben estar debidamente marcados de manera que se facilite al aspirante una fácil ubicación del lugar que debe ocupar para la aplicación de la prueba. </w:t>
      </w:r>
    </w:p>
    <w:p w14:paraId="558A7DBB" w14:textId="77777777" w:rsidR="000A6DA1" w:rsidRPr="00052557" w:rsidRDefault="000A6DA1" w:rsidP="000A6DA1">
      <w:pPr>
        <w:pStyle w:val="Prrafodelista"/>
        <w:ind w:left="1068"/>
        <w:jc w:val="both"/>
        <w:rPr>
          <w:rFonts w:ascii="Arial Narrow" w:hAnsi="Arial Narrow" w:cs="Arial"/>
          <w:noProof/>
        </w:rPr>
      </w:pPr>
      <w:r w:rsidRPr="00052557">
        <w:rPr>
          <w:rFonts w:ascii="Arial Narrow" w:hAnsi="Arial Narrow" w:cs="Arial"/>
          <w:noProof/>
        </w:rPr>
        <w:t xml:space="preserve">k. </w:t>
      </w:r>
      <w:r w:rsidR="00EB317C" w:rsidRPr="00052557">
        <w:rPr>
          <w:rFonts w:ascii="Arial Narrow" w:hAnsi="Arial Narrow" w:cs="Arial"/>
        </w:rPr>
        <w:t>Cada puerta de salón tendrá la lista de aspirantes.</w:t>
      </w:r>
      <w:r w:rsidR="00EB317C" w:rsidRPr="00052557">
        <w:rPr>
          <w:rFonts w:ascii="Arial Narrow" w:eastAsia="Times New Roman" w:hAnsi="Arial Narrow" w:cs="Arial"/>
          <w:color w:val="000000"/>
          <w:kern w:val="0"/>
          <w:lang w:eastAsia="es-MX"/>
          <w14:ligatures w14:val="none"/>
        </w:rPr>
        <w:t xml:space="preserve"> </w:t>
      </w:r>
    </w:p>
    <w:p w14:paraId="087820D2" w14:textId="21D22CB5" w:rsidR="00EB317C" w:rsidRPr="00052557" w:rsidRDefault="000A6DA1" w:rsidP="000A6DA1">
      <w:pPr>
        <w:pStyle w:val="Prrafodelista"/>
        <w:ind w:left="1068"/>
        <w:jc w:val="both"/>
        <w:rPr>
          <w:rFonts w:ascii="Arial Narrow" w:hAnsi="Arial Narrow" w:cs="Arial"/>
        </w:rPr>
      </w:pPr>
      <w:r w:rsidRPr="00052557">
        <w:rPr>
          <w:rFonts w:ascii="Arial Narrow" w:hAnsi="Arial Narrow" w:cs="Arial"/>
          <w:noProof/>
        </w:rPr>
        <w:t xml:space="preserve">l. Cada salón debe tener un aviso que indique: </w:t>
      </w:r>
      <w:r w:rsidR="00EB317C" w:rsidRPr="00052557">
        <w:rPr>
          <w:rFonts w:ascii="Arial Narrow" w:hAnsi="Arial Narrow" w:cs="Arial"/>
        </w:rPr>
        <w:t>No permitido el uso de celulares</w:t>
      </w:r>
    </w:p>
    <w:p w14:paraId="701D680F" w14:textId="7618C67C" w:rsidR="000A6DA1" w:rsidRPr="00052557" w:rsidRDefault="000A6DA1" w:rsidP="000A6DA1">
      <w:pPr>
        <w:pStyle w:val="Prrafodelista"/>
        <w:ind w:left="1068"/>
        <w:jc w:val="both"/>
        <w:rPr>
          <w:rFonts w:ascii="Arial Narrow" w:hAnsi="Arial Narrow" w:cs="Arial"/>
          <w:noProof/>
        </w:rPr>
      </w:pPr>
      <w:r w:rsidRPr="00052557">
        <w:rPr>
          <w:rFonts w:ascii="Arial Narrow" w:hAnsi="Arial Narrow" w:cs="Arial"/>
        </w:rPr>
        <w:t xml:space="preserve">m. La Universidad, el Ministerio de Educación Nacional y el Contratista, evaluarán con anticipación al día de presentación de la prueba, las condiciones de seguridad u otras, que impliquen por razones de fuerza mayor o caso fortuito, el traslado de un sitio de aplicación y tomaran las decisiones que se consideren pertinentes para garantizar la seguridad e integridad de los aspirantes, del personal de aplicación de la prueba y el objetivo del proceso de ascenso. </w:t>
      </w:r>
    </w:p>
    <w:p w14:paraId="038FCFE4" w14:textId="77777777" w:rsidR="00EB317C" w:rsidRPr="00052557" w:rsidRDefault="00EB317C" w:rsidP="00EB317C">
      <w:pPr>
        <w:pStyle w:val="Prrafodelista"/>
        <w:ind w:left="1080"/>
        <w:jc w:val="both"/>
        <w:rPr>
          <w:rFonts w:ascii="Arial Narrow" w:hAnsi="Arial Narrow" w:cs="Arial"/>
        </w:rPr>
      </w:pPr>
    </w:p>
    <w:p w14:paraId="5787FDC0" w14:textId="77777777" w:rsidR="00EB317C" w:rsidRPr="00052557" w:rsidRDefault="00EB317C" w:rsidP="00EB317C">
      <w:pPr>
        <w:pStyle w:val="Prrafodelista"/>
        <w:jc w:val="both"/>
        <w:rPr>
          <w:rFonts w:ascii="Arial Narrow" w:hAnsi="Arial Narrow" w:cs="Arial"/>
        </w:rPr>
      </w:pPr>
    </w:p>
    <w:p w14:paraId="4E80A992" w14:textId="77777777" w:rsidR="00EB317C" w:rsidRPr="00052557" w:rsidRDefault="00EB317C" w:rsidP="00EB317C">
      <w:pPr>
        <w:pStyle w:val="Prrafodelista"/>
        <w:ind w:left="1080"/>
        <w:jc w:val="both"/>
        <w:rPr>
          <w:rFonts w:ascii="Arial Narrow" w:hAnsi="Arial Narrow" w:cs="Arial"/>
        </w:rPr>
      </w:pPr>
    </w:p>
    <w:p w14:paraId="5D58743F" w14:textId="77777777" w:rsidR="00EB317C" w:rsidRPr="00052557" w:rsidRDefault="00EB317C" w:rsidP="00EB317C">
      <w:pPr>
        <w:pStyle w:val="Prrafodelista"/>
        <w:ind w:left="1080"/>
        <w:jc w:val="both"/>
        <w:rPr>
          <w:rFonts w:ascii="Arial Narrow" w:hAnsi="Arial Narrow" w:cs="Arial"/>
        </w:rPr>
      </w:pPr>
    </w:p>
    <w:p w14:paraId="7969D283" w14:textId="77777777" w:rsidR="00EB317C" w:rsidRPr="00052557" w:rsidRDefault="00EB317C" w:rsidP="00EB317C">
      <w:pPr>
        <w:pStyle w:val="Prrafodelista"/>
        <w:ind w:left="1080"/>
        <w:jc w:val="both"/>
        <w:rPr>
          <w:rFonts w:ascii="Arial Narrow" w:hAnsi="Arial Narrow" w:cs="Arial"/>
        </w:rPr>
      </w:pPr>
    </w:p>
    <w:p w14:paraId="6BBDD4B6" w14:textId="77777777" w:rsidR="00EB317C" w:rsidRPr="00052557" w:rsidRDefault="00EB317C" w:rsidP="00EB317C">
      <w:pPr>
        <w:pStyle w:val="Prrafodelista"/>
        <w:ind w:left="1080"/>
        <w:jc w:val="both"/>
        <w:rPr>
          <w:rFonts w:ascii="Arial Narrow" w:hAnsi="Arial Narrow" w:cs="Arial"/>
        </w:rPr>
      </w:pPr>
    </w:p>
    <w:p w14:paraId="6C964453" w14:textId="444EC38C" w:rsidR="00EB317C" w:rsidRPr="00052557" w:rsidRDefault="00EB317C" w:rsidP="00EB317C">
      <w:pPr>
        <w:pStyle w:val="Prrafodelista"/>
        <w:jc w:val="both"/>
        <w:rPr>
          <w:rFonts w:ascii="Arial Narrow" w:hAnsi="Arial Narrow" w:cs="Arial"/>
        </w:rPr>
      </w:pPr>
      <w:r w:rsidRPr="00052557">
        <w:rPr>
          <w:rFonts w:ascii="Arial Narrow" w:hAnsi="Arial Narrow" w:cs="Arial"/>
          <w:b/>
          <w:bCs/>
        </w:rPr>
        <w:t>2.</w:t>
      </w:r>
      <w:r w:rsidR="00437AA9" w:rsidRPr="00052557">
        <w:rPr>
          <w:rFonts w:ascii="Arial Narrow" w:hAnsi="Arial Narrow" w:cs="Arial"/>
          <w:b/>
          <w:bCs/>
        </w:rPr>
        <w:t xml:space="preserve">9 </w:t>
      </w:r>
      <w:r w:rsidRPr="00052557">
        <w:rPr>
          <w:rFonts w:ascii="Arial Narrow" w:hAnsi="Arial Narrow" w:cs="Arial"/>
          <w:b/>
          <w:bCs/>
        </w:rPr>
        <w:t xml:space="preserve"> Prestar servicios de almacenamiento y destrucción del material de pruebas</w:t>
      </w:r>
    </w:p>
    <w:p w14:paraId="5BC807E1" w14:textId="77777777" w:rsidR="00EB317C" w:rsidRPr="00052557" w:rsidRDefault="00EB317C" w:rsidP="00EB317C">
      <w:pPr>
        <w:pStyle w:val="Prrafodelista"/>
        <w:jc w:val="both"/>
        <w:rPr>
          <w:rFonts w:ascii="Arial Narrow" w:hAnsi="Arial Narrow" w:cs="Arial"/>
        </w:rPr>
      </w:pPr>
    </w:p>
    <w:p w14:paraId="5ED8C66E" w14:textId="77777777" w:rsidR="00437AA9" w:rsidRPr="00052557" w:rsidRDefault="00EB317C" w:rsidP="00437AA9">
      <w:pPr>
        <w:pStyle w:val="Prrafodelista"/>
        <w:numPr>
          <w:ilvl w:val="1"/>
          <w:numId w:val="7"/>
        </w:numPr>
        <w:jc w:val="both"/>
        <w:rPr>
          <w:rFonts w:ascii="Arial Narrow" w:hAnsi="Arial Narrow" w:cs="Arial"/>
        </w:rPr>
      </w:pPr>
      <w:r w:rsidRPr="00052557">
        <w:rPr>
          <w:rFonts w:ascii="Arial Narrow" w:hAnsi="Arial Narrow" w:cs="Arial"/>
        </w:rPr>
        <w:t xml:space="preserve">Almacenamiento por </w:t>
      </w:r>
      <w:r w:rsidR="00437AA9" w:rsidRPr="00052557">
        <w:rPr>
          <w:rFonts w:ascii="Arial Narrow" w:hAnsi="Arial Narrow" w:cs="Arial"/>
        </w:rPr>
        <w:t>un (1) año</w:t>
      </w:r>
      <w:r w:rsidRPr="00052557">
        <w:rPr>
          <w:rFonts w:ascii="Arial Narrow" w:hAnsi="Arial Narrow" w:cs="Arial"/>
        </w:rPr>
        <w:t xml:space="preserve"> después de la presentación de las pruebas escritas en condiciones de seguridad y su posterior destrucción transcurrido el plazo mencionado.</w:t>
      </w:r>
    </w:p>
    <w:p w14:paraId="0CF53416" w14:textId="77777777" w:rsidR="00437AA9" w:rsidRPr="00052557" w:rsidRDefault="00437AA9" w:rsidP="00437AA9">
      <w:pPr>
        <w:pStyle w:val="Prrafodelista"/>
        <w:jc w:val="both"/>
        <w:rPr>
          <w:rFonts w:ascii="Arial Narrow" w:hAnsi="Arial Narrow" w:cs="Arial"/>
        </w:rPr>
      </w:pPr>
    </w:p>
    <w:p w14:paraId="7ECE1793" w14:textId="77777777" w:rsidR="00437AA9" w:rsidRPr="00052557" w:rsidRDefault="00437AA9" w:rsidP="00437AA9">
      <w:pPr>
        <w:pStyle w:val="Prrafodelista"/>
        <w:numPr>
          <w:ilvl w:val="1"/>
          <w:numId w:val="16"/>
        </w:numPr>
        <w:jc w:val="both"/>
        <w:rPr>
          <w:rFonts w:ascii="Arial Narrow" w:hAnsi="Arial Narrow" w:cs="Arial"/>
        </w:rPr>
      </w:pPr>
      <w:r w:rsidRPr="00052557">
        <w:rPr>
          <w:rFonts w:ascii="Arial Narrow" w:hAnsi="Arial Narrow" w:cs="Arial"/>
          <w:b/>
          <w:bCs/>
          <w:noProof/>
        </w:rPr>
        <w:t>Desempaque y destrucción</w:t>
      </w:r>
      <w:r w:rsidRPr="00052557">
        <w:rPr>
          <w:rFonts w:ascii="Arial Narrow" w:hAnsi="Arial Narrow" w:cs="Arial"/>
          <w:noProof/>
        </w:rPr>
        <w:t xml:space="preserve"> </w:t>
      </w:r>
    </w:p>
    <w:p w14:paraId="5550807E" w14:textId="77777777" w:rsidR="00437AA9" w:rsidRPr="00052557" w:rsidRDefault="00437AA9" w:rsidP="00437AA9">
      <w:pPr>
        <w:pStyle w:val="Prrafodelista"/>
        <w:ind w:left="1180"/>
        <w:jc w:val="both"/>
        <w:rPr>
          <w:rFonts w:ascii="Arial Narrow" w:hAnsi="Arial Narrow" w:cs="Arial"/>
        </w:rPr>
      </w:pPr>
    </w:p>
    <w:p w14:paraId="49803F1E" w14:textId="77777777" w:rsidR="00437AA9" w:rsidRPr="00052557" w:rsidRDefault="00437AA9" w:rsidP="00437AA9">
      <w:pPr>
        <w:pStyle w:val="Prrafodelista"/>
        <w:ind w:left="1180"/>
        <w:jc w:val="both"/>
        <w:rPr>
          <w:rFonts w:ascii="Arial Narrow" w:hAnsi="Arial Narrow" w:cs="Arial"/>
        </w:rPr>
      </w:pPr>
      <w:r w:rsidRPr="00052557">
        <w:rPr>
          <w:rFonts w:ascii="Arial Narrow" w:hAnsi="Arial Narrow" w:cs="Arial"/>
          <w:noProof/>
        </w:rPr>
        <w:t xml:space="preserve">a. </w:t>
      </w:r>
      <w:r w:rsidR="00EB317C" w:rsidRPr="00052557">
        <w:rPr>
          <w:rFonts w:ascii="Arial Narrow" w:hAnsi="Arial Narrow" w:cs="Arial"/>
        </w:rPr>
        <w:t xml:space="preserve">Una vez finalizado el plazo de almacenamiento, destrucción de cuadernillos y hojas de respuesta con sus respectivas certificaciones del procedimiento realizado. </w:t>
      </w:r>
    </w:p>
    <w:p w14:paraId="02C739FB" w14:textId="2673346B" w:rsidR="00EB317C" w:rsidRPr="00052557" w:rsidRDefault="00437AA9" w:rsidP="00437AA9">
      <w:pPr>
        <w:pStyle w:val="Prrafodelista"/>
        <w:ind w:left="1180"/>
        <w:jc w:val="both"/>
        <w:rPr>
          <w:rFonts w:ascii="Arial Narrow" w:hAnsi="Arial Narrow" w:cs="Arial"/>
        </w:rPr>
      </w:pPr>
      <w:r w:rsidRPr="00052557">
        <w:rPr>
          <w:rFonts w:ascii="Arial Narrow" w:hAnsi="Arial Narrow" w:cs="Arial"/>
        </w:rPr>
        <w:t xml:space="preserve">b. </w:t>
      </w:r>
      <w:r w:rsidR="00EB317C" w:rsidRPr="00052557">
        <w:rPr>
          <w:rFonts w:ascii="Arial Narrow" w:hAnsi="Arial Narrow" w:cs="Arial"/>
        </w:rPr>
        <w:t xml:space="preserve">Se deberá dejar evidencia del proceso de destrucción de cuadernillos y hojas de respuesta de conformidad con las especificaciones que el contratista se haya obligado en el plan operativo entregado o las razonables que el supervisor del contrato le indiquen. </w:t>
      </w:r>
    </w:p>
    <w:p w14:paraId="3007F82C" w14:textId="77777777" w:rsidR="00EB317C" w:rsidRPr="00052557" w:rsidRDefault="00EB317C" w:rsidP="00EB317C">
      <w:pPr>
        <w:pStyle w:val="Prrafodelista"/>
        <w:jc w:val="both"/>
        <w:rPr>
          <w:rFonts w:ascii="Arial Narrow" w:hAnsi="Arial Narrow" w:cs="Arial"/>
        </w:rPr>
      </w:pPr>
    </w:p>
    <w:p w14:paraId="3CC88D59" w14:textId="77777777" w:rsidR="00EB317C" w:rsidRPr="00052557" w:rsidRDefault="00EB317C" w:rsidP="00EB317C">
      <w:pPr>
        <w:pStyle w:val="Prrafodelista"/>
        <w:jc w:val="both"/>
        <w:rPr>
          <w:rFonts w:ascii="Arial Narrow" w:hAnsi="Arial Narrow" w:cs="Arial"/>
        </w:rPr>
      </w:pPr>
    </w:p>
    <w:p w14:paraId="74E3663F" w14:textId="3FFABC3C" w:rsidR="00EB317C" w:rsidRPr="00052557" w:rsidRDefault="00EB317C" w:rsidP="00437AA9">
      <w:pPr>
        <w:pStyle w:val="Prrafodelista"/>
        <w:numPr>
          <w:ilvl w:val="1"/>
          <w:numId w:val="16"/>
        </w:numPr>
        <w:jc w:val="both"/>
        <w:rPr>
          <w:rFonts w:ascii="Arial Narrow" w:hAnsi="Arial Narrow" w:cs="Arial"/>
        </w:rPr>
      </w:pPr>
      <w:r w:rsidRPr="00052557">
        <w:rPr>
          <w:rFonts w:ascii="Arial Narrow" w:hAnsi="Arial Narrow" w:cs="Arial"/>
          <w:b/>
          <w:bCs/>
        </w:rPr>
        <w:t>Plan operativo, logístico y de seguridad</w:t>
      </w:r>
    </w:p>
    <w:p w14:paraId="26E577FF" w14:textId="77777777" w:rsidR="00437AA9" w:rsidRPr="00052557" w:rsidRDefault="00437AA9" w:rsidP="00EB317C">
      <w:pPr>
        <w:pStyle w:val="Prrafodelista"/>
        <w:jc w:val="both"/>
        <w:rPr>
          <w:rFonts w:ascii="Arial Narrow" w:hAnsi="Arial Narrow" w:cs="Arial"/>
        </w:rPr>
      </w:pPr>
    </w:p>
    <w:p w14:paraId="08217AC3" w14:textId="77777777" w:rsidR="00EB317C" w:rsidRPr="00052557" w:rsidRDefault="00EB317C" w:rsidP="00EB317C">
      <w:pPr>
        <w:pStyle w:val="Prrafodelista"/>
        <w:numPr>
          <w:ilvl w:val="0"/>
          <w:numId w:val="8"/>
        </w:numPr>
        <w:jc w:val="both"/>
        <w:rPr>
          <w:rFonts w:ascii="Arial Narrow" w:hAnsi="Arial Narrow" w:cs="Arial"/>
        </w:rPr>
      </w:pPr>
      <w:r w:rsidRPr="00052557">
        <w:rPr>
          <w:rFonts w:ascii="Arial Narrow" w:hAnsi="Arial Narrow" w:cs="Arial"/>
        </w:rPr>
        <w:t xml:space="preserve">Especificar los espacios de trabajo debidamente asignados, descritos y definidos para cada actividad, los cuales contengan el área de impresión, empaque, distribución y transporte de pruebas; área para acopio de respuestas a la aplicación de las pruebas y área para </w:t>
      </w:r>
      <w:r w:rsidRPr="00052557">
        <w:rPr>
          <w:rFonts w:ascii="Arial Narrow" w:hAnsi="Arial Narrow" w:cs="Arial"/>
        </w:rPr>
        <w:lastRenderedPageBreak/>
        <w:t>procesamiento y consolidación de resultados. Deberá incluirse las condiciones de seguridad y procedimientos referidos al acceso y salida de personal de las áreas de trabajo.</w:t>
      </w:r>
    </w:p>
    <w:p w14:paraId="076F516D" w14:textId="77777777" w:rsidR="00EB317C" w:rsidRPr="00052557" w:rsidRDefault="00EB317C" w:rsidP="00EB317C">
      <w:pPr>
        <w:pStyle w:val="Prrafodelista"/>
        <w:numPr>
          <w:ilvl w:val="0"/>
          <w:numId w:val="8"/>
        </w:numPr>
        <w:jc w:val="both"/>
        <w:rPr>
          <w:rFonts w:ascii="Arial Narrow" w:hAnsi="Arial Narrow" w:cs="Arial"/>
        </w:rPr>
      </w:pPr>
      <w:r w:rsidRPr="00052557">
        <w:rPr>
          <w:rFonts w:ascii="Arial Narrow" w:hAnsi="Arial Narrow" w:cs="Arial"/>
        </w:rPr>
        <w:t>Especificar los medios técnicos de trabajo, computadores, macro impresoras o litográficas y equipos de oficina y protocolos de seguridad que eviten hackeo de la información.</w:t>
      </w:r>
    </w:p>
    <w:p w14:paraId="54937A1E" w14:textId="77777777" w:rsidR="00EB317C" w:rsidRPr="00052557" w:rsidRDefault="00EB317C" w:rsidP="00EB317C">
      <w:pPr>
        <w:pStyle w:val="Prrafodelista"/>
        <w:numPr>
          <w:ilvl w:val="0"/>
          <w:numId w:val="8"/>
        </w:numPr>
        <w:jc w:val="both"/>
        <w:rPr>
          <w:rFonts w:ascii="Arial Narrow" w:hAnsi="Arial Narrow" w:cs="Arial"/>
        </w:rPr>
      </w:pPr>
      <w:r w:rsidRPr="00052557">
        <w:rPr>
          <w:rFonts w:ascii="Arial Narrow" w:hAnsi="Arial Narrow" w:cs="Arial"/>
        </w:rPr>
        <w:t xml:space="preserve">Descripción específica y detallada del manejo de seguridad y vigilancia privada de las áreas de trabajo, estableciendo las condiciones de inviolabilidad a la reserva, o la imposibilidad de filtración, fuga o salida de material o información de las pruebas, fuera de las instalaciones o áreas de trabajo o aplicación. </w:t>
      </w:r>
    </w:p>
    <w:p w14:paraId="38C0C197" w14:textId="77777777" w:rsidR="00EB317C" w:rsidRPr="00052557" w:rsidRDefault="00EB317C" w:rsidP="00EB317C">
      <w:pPr>
        <w:pStyle w:val="Prrafodelista"/>
        <w:numPr>
          <w:ilvl w:val="0"/>
          <w:numId w:val="8"/>
        </w:numPr>
        <w:jc w:val="both"/>
        <w:rPr>
          <w:rFonts w:ascii="Arial Narrow" w:hAnsi="Arial Narrow" w:cs="Arial"/>
        </w:rPr>
      </w:pPr>
      <w:r w:rsidRPr="00052557">
        <w:rPr>
          <w:rFonts w:ascii="Arial Narrow" w:hAnsi="Arial Narrow" w:cs="Arial"/>
        </w:rPr>
        <w:t>Descripción especifica de la reserva y confidencialidad que se debe llevar a cabo al interior del área de trabajo, acerca del manejo de la información que se producirá en el proceso de impresión y transporte de las pruebas.</w:t>
      </w:r>
    </w:p>
    <w:p w14:paraId="7D1DC878" w14:textId="1955D60F" w:rsidR="00EB317C" w:rsidRPr="00052557" w:rsidRDefault="00EB317C" w:rsidP="00437AA9">
      <w:pPr>
        <w:pStyle w:val="Prrafodelista"/>
        <w:numPr>
          <w:ilvl w:val="0"/>
          <w:numId w:val="8"/>
        </w:numPr>
        <w:jc w:val="both"/>
        <w:rPr>
          <w:rFonts w:ascii="Arial Narrow" w:hAnsi="Arial Narrow" w:cs="Arial"/>
        </w:rPr>
      </w:pPr>
      <w:r w:rsidRPr="00052557">
        <w:rPr>
          <w:rFonts w:ascii="Arial Narrow" w:hAnsi="Arial Narrow" w:cs="Arial"/>
        </w:rPr>
        <w:t>Descripción de los procedimientos y protocolos para asegurar la custodia y seguridad del material de las pruebas desde su impresión hasta su destrucción.</w:t>
      </w:r>
    </w:p>
    <w:p w14:paraId="7AA09EB3" w14:textId="77777777" w:rsidR="00EB317C" w:rsidRPr="00052557" w:rsidRDefault="00EB317C" w:rsidP="00EB317C">
      <w:pPr>
        <w:pStyle w:val="p1"/>
        <w:jc w:val="both"/>
        <w:rPr>
          <w:rFonts w:ascii="Arial Narrow" w:hAnsi="Arial Narrow"/>
          <w:sz w:val="24"/>
          <w:szCs w:val="24"/>
        </w:rPr>
      </w:pPr>
    </w:p>
    <w:p w14:paraId="7EF523A6" w14:textId="0C2C152A" w:rsidR="00EB317C" w:rsidRPr="00052557" w:rsidRDefault="00437AA9" w:rsidP="00EB317C">
      <w:pPr>
        <w:pStyle w:val="p1"/>
        <w:ind w:firstLine="360"/>
        <w:jc w:val="both"/>
        <w:rPr>
          <w:rFonts w:ascii="Arial Narrow" w:hAnsi="Arial Narrow"/>
          <w:sz w:val="24"/>
          <w:szCs w:val="24"/>
        </w:rPr>
      </w:pPr>
      <w:r w:rsidRPr="00052557">
        <w:rPr>
          <w:rFonts w:ascii="Arial Narrow" w:hAnsi="Arial Narrow"/>
          <w:sz w:val="24"/>
          <w:szCs w:val="24"/>
        </w:rPr>
        <w:t xml:space="preserve">2.12 </w:t>
      </w:r>
      <w:r w:rsidR="00EB317C" w:rsidRPr="00052557">
        <w:rPr>
          <w:rFonts w:ascii="Arial Narrow" w:hAnsi="Arial Narrow"/>
          <w:b/>
          <w:bCs/>
          <w:sz w:val="24"/>
          <w:szCs w:val="24"/>
        </w:rPr>
        <w:t>Documentos de registro y control en la aplicación de la prueba</w:t>
      </w:r>
      <w:r w:rsidR="00EB317C" w:rsidRPr="00052557">
        <w:rPr>
          <w:rFonts w:ascii="Arial Narrow" w:hAnsi="Arial Narrow"/>
          <w:sz w:val="24"/>
          <w:szCs w:val="24"/>
        </w:rPr>
        <w:t xml:space="preserve">: el </w:t>
      </w:r>
      <w:r w:rsidR="00EB317C" w:rsidRPr="00052557">
        <w:rPr>
          <w:rFonts w:ascii="Arial Narrow" w:hAnsi="Arial Narrow"/>
          <w:sz w:val="24"/>
          <w:szCs w:val="24"/>
        </w:rPr>
        <w:tab/>
      </w:r>
    </w:p>
    <w:p w14:paraId="1D65836E" w14:textId="77777777" w:rsidR="00EB317C" w:rsidRPr="00052557" w:rsidRDefault="00EB317C" w:rsidP="00EB317C">
      <w:pPr>
        <w:pStyle w:val="p1"/>
        <w:ind w:firstLine="360"/>
        <w:jc w:val="both"/>
        <w:rPr>
          <w:rFonts w:ascii="Arial Narrow" w:hAnsi="Arial Narrow"/>
          <w:sz w:val="24"/>
          <w:szCs w:val="24"/>
        </w:rPr>
      </w:pPr>
      <w:r w:rsidRPr="00052557">
        <w:rPr>
          <w:rFonts w:ascii="Arial Narrow" w:hAnsi="Arial Narrow"/>
          <w:sz w:val="24"/>
          <w:szCs w:val="24"/>
        </w:rPr>
        <w:t xml:space="preserve">      contratista deberá implementar los siguientes documentos:</w:t>
      </w:r>
    </w:p>
    <w:p w14:paraId="5A6FCAA2" w14:textId="77777777" w:rsidR="00EB317C" w:rsidRPr="00052557" w:rsidRDefault="00EB317C" w:rsidP="00EB317C">
      <w:pPr>
        <w:pStyle w:val="p1"/>
        <w:ind w:firstLine="360"/>
        <w:jc w:val="both"/>
        <w:rPr>
          <w:rFonts w:ascii="Arial Narrow" w:hAnsi="Arial Narrow"/>
          <w:sz w:val="24"/>
          <w:szCs w:val="24"/>
        </w:rPr>
      </w:pPr>
    </w:p>
    <w:p w14:paraId="0DBD811F" w14:textId="77777777" w:rsidR="00EB317C" w:rsidRPr="00052557" w:rsidRDefault="00EB317C" w:rsidP="00EB317C">
      <w:pPr>
        <w:pStyle w:val="Prrafodelista"/>
        <w:widowControl w:val="0"/>
        <w:numPr>
          <w:ilvl w:val="0"/>
          <w:numId w:val="11"/>
        </w:numPr>
        <w:tabs>
          <w:tab w:val="left" w:pos="822"/>
        </w:tabs>
        <w:autoSpaceDE w:val="0"/>
        <w:autoSpaceDN w:val="0"/>
        <w:spacing w:after="0" w:line="240" w:lineRule="auto"/>
        <w:jc w:val="both"/>
        <w:rPr>
          <w:rFonts w:ascii="Arial Narrow" w:hAnsi="Arial Narrow" w:cs="Arial"/>
        </w:rPr>
      </w:pPr>
      <w:r w:rsidRPr="00052557">
        <w:rPr>
          <w:rFonts w:ascii="Arial Narrow" w:hAnsi="Arial Narrow" w:cs="Arial"/>
        </w:rPr>
        <w:t>Informe general de la aplicación.</w:t>
      </w:r>
    </w:p>
    <w:p w14:paraId="3A0F34B0" w14:textId="77777777" w:rsidR="00EB317C" w:rsidRPr="00052557" w:rsidRDefault="00EB317C" w:rsidP="00EB317C">
      <w:pPr>
        <w:pStyle w:val="Prrafodelista"/>
        <w:widowControl w:val="0"/>
        <w:numPr>
          <w:ilvl w:val="0"/>
          <w:numId w:val="11"/>
        </w:numPr>
        <w:tabs>
          <w:tab w:val="left" w:pos="822"/>
        </w:tabs>
        <w:autoSpaceDE w:val="0"/>
        <w:autoSpaceDN w:val="0"/>
        <w:spacing w:after="0" w:line="240" w:lineRule="auto"/>
        <w:jc w:val="both"/>
        <w:rPr>
          <w:rFonts w:ascii="Arial Narrow" w:hAnsi="Arial Narrow" w:cs="Arial"/>
        </w:rPr>
      </w:pPr>
      <w:r w:rsidRPr="00052557">
        <w:rPr>
          <w:rFonts w:ascii="Arial Narrow" w:hAnsi="Arial Narrow" w:cs="Arial"/>
        </w:rPr>
        <w:t>Listado de registro y asistencia: con información del número de registro, apellidos y nombres, número de cuadernillo y espacios para firmas y huellas.</w:t>
      </w:r>
    </w:p>
    <w:p w14:paraId="74652724" w14:textId="77777777" w:rsidR="00EB317C" w:rsidRPr="00052557" w:rsidRDefault="00EB317C" w:rsidP="00EB317C">
      <w:pPr>
        <w:pStyle w:val="Prrafodelista"/>
        <w:widowControl w:val="0"/>
        <w:numPr>
          <w:ilvl w:val="0"/>
          <w:numId w:val="11"/>
        </w:numPr>
        <w:tabs>
          <w:tab w:val="left" w:pos="822"/>
        </w:tabs>
        <w:autoSpaceDE w:val="0"/>
        <w:autoSpaceDN w:val="0"/>
        <w:spacing w:after="0" w:line="240" w:lineRule="auto"/>
        <w:jc w:val="both"/>
        <w:rPr>
          <w:rFonts w:ascii="Arial Narrow" w:hAnsi="Arial Narrow" w:cs="Arial"/>
        </w:rPr>
      </w:pPr>
      <w:r w:rsidRPr="00052557">
        <w:rPr>
          <w:rFonts w:ascii="Arial Narrow" w:hAnsi="Arial Narrow" w:cs="Arial"/>
        </w:rPr>
        <w:t>Formato de ítems dudosos.</w:t>
      </w:r>
    </w:p>
    <w:p w14:paraId="679B7CCC" w14:textId="77777777" w:rsidR="00EB317C" w:rsidRPr="00052557" w:rsidRDefault="00EB317C" w:rsidP="00EB317C">
      <w:pPr>
        <w:pStyle w:val="Prrafodelista"/>
        <w:widowControl w:val="0"/>
        <w:numPr>
          <w:ilvl w:val="0"/>
          <w:numId w:val="11"/>
        </w:numPr>
        <w:tabs>
          <w:tab w:val="left" w:pos="822"/>
        </w:tabs>
        <w:autoSpaceDE w:val="0"/>
        <w:autoSpaceDN w:val="0"/>
        <w:spacing w:after="0" w:line="240" w:lineRule="auto"/>
        <w:jc w:val="both"/>
        <w:rPr>
          <w:rFonts w:ascii="Arial Narrow" w:hAnsi="Arial Narrow" w:cs="Arial"/>
        </w:rPr>
      </w:pPr>
      <w:r w:rsidRPr="00052557">
        <w:rPr>
          <w:rFonts w:ascii="Arial Narrow" w:hAnsi="Arial Narrow" w:cs="Arial"/>
        </w:rPr>
        <w:t>Acta de novedades e irregularidades</w:t>
      </w:r>
    </w:p>
    <w:p w14:paraId="530F8D87" w14:textId="652A8247" w:rsidR="00EB317C" w:rsidRPr="00052557" w:rsidRDefault="00EB317C" w:rsidP="00EB317C">
      <w:pPr>
        <w:pStyle w:val="Prrafodelista"/>
        <w:widowControl w:val="0"/>
        <w:numPr>
          <w:ilvl w:val="0"/>
          <w:numId w:val="11"/>
        </w:numPr>
        <w:tabs>
          <w:tab w:val="left" w:pos="822"/>
        </w:tabs>
        <w:autoSpaceDE w:val="0"/>
        <w:autoSpaceDN w:val="0"/>
        <w:spacing w:after="0" w:line="240" w:lineRule="auto"/>
        <w:jc w:val="both"/>
        <w:rPr>
          <w:rFonts w:ascii="Arial Narrow" w:hAnsi="Arial Narrow" w:cs="Arial"/>
        </w:rPr>
      </w:pPr>
      <w:r w:rsidRPr="00052557">
        <w:rPr>
          <w:rFonts w:ascii="Arial Narrow" w:hAnsi="Arial Narrow" w:cs="Arial"/>
        </w:rPr>
        <w:t xml:space="preserve">Acta para </w:t>
      </w:r>
      <w:r w:rsidR="0045589C" w:rsidRPr="00052557">
        <w:rPr>
          <w:rFonts w:ascii="Arial Narrow" w:hAnsi="Arial Narrow" w:cs="Arial"/>
        </w:rPr>
        <w:t>aspirantes</w:t>
      </w:r>
      <w:r w:rsidRPr="00052557">
        <w:rPr>
          <w:rFonts w:ascii="Arial Narrow" w:hAnsi="Arial Narrow" w:cs="Arial"/>
        </w:rPr>
        <w:t xml:space="preserve"> que no presentaron documento de identidad válido.</w:t>
      </w:r>
    </w:p>
    <w:p w14:paraId="16B551B5" w14:textId="77777777" w:rsidR="00EB317C" w:rsidRPr="00052557" w:rsidRDefault="00EB317C" w:rsidP="00EB317C">
      <w:pPr>
        <w:pStyle w:val="Prrafodelista"/>
        <w:widowControl w:val="0"/>
        <w:numPr>
          <w:ilvl w:val="0"/>
          <w:numId w:val="11"/>
        </w:numPr>
        <w:tabs>
          <w:tab w:val="left" w:pos="822"/>
        </w:tabs>
        <w:autoSpaceDE w:val="0"/>
        <w:autoSpaceDN w:val="0"/>
        <w:spacing w:after="0" w:line="240" w:lineRule="auto"/>
        <w:jc w:val="both"/>
        <w:rPr>
          <w:rFonts w:ascii="Arial Narrow" w:hAnsi="Arial Narrow" w:cs="Arial"/>
        </w:rPr>
      </w:pPr>
      <w:r w:rsidRPr="00052557">
        <w:rPr>
          <w:rFonts w:ascii="Arial Narrow" w:hAnsi="Arial Narrow" w:cs="Arial"/>
        </w:rPr>
        <w:t>Formato de corrección de datos de identificación.</w:t>
      </w:r>
    </w:p>
    <w:p w14:paraId="450C422E" w14:textId="77777777" w:rsidR="00EB317C" w:rsidRPr="00052557" w:rsidRDefault="00EB317C" w:rsidP="00EB317C">
      <w:pPr>
        <w:pStyle w:val="Prrafodelista"/>
        <w:widowControl w:val="0"/>
        <w:numPr>
          <w:ilvl w:val="0"/>
          <w:numId w:val="11"/>
        </w:numPr>
        <w:tabs>
          <w:tab w:val="left" w:pos="822"/>
        </w:tabs>
        <w:autoSpaceDE w:val="0"/>
        <w:autoSpaceDN w:val="0"/>
        <w:spacing w:after="0" w:line="240" w:lineRule="auto"/>
        <w:jc w:val="both"/>
        <w:rPr>
          <w:rFonts w:ascii="Arial Narrow" w:hAnsi="Arial Narrow" w:cs="Arial"/>
        </w:rPr>
      </w:pPr>
      <w:r w:rsidRPr="00052557">
        <w:rPr>
          <w:rFonts w:ascii="Arial Narrow" w:hAnsi="Arial Narrow" w:cs="Arial"/>
        </w:rPr>
        <w:t xml:space="preserve">El prestador del servicio también deberá verificar que la persona citada a prueba es la que efectivamente se encuentra recibiendo el correspondiente cuadernillo y presentando la prueba.  Para dichos efectos deberá corroborar el documento de identidad válido y la huella dactilar y dejar constancia de ello. </w:t>
      </w:r>
    </w:p>
    <w:p w14:paraId="0253A5BF" w14:textId="77777777" w:rsidR="00EB317C" w:rsidRPr="00052557" w:rsidRDefault="00EB317C" w:rsidP="00EB317C">
      <w:pPr>
        <w:widowControl w:val="0"/>
        <w:tabs>
          <w:tab w:val="left" w:pos="822"/>
        </w:tabs>
        <w:autoSpaceDE w:val="0"/>
        <w:autoSpaceDN w:val="0"/>
        <w:spacing w:after="0" w:line="240" w:lineRule="auto"/>
        <w:ind w:left="360"/>
        <w:rPr>
          <w:rFonts w:ascii="Arial Narrow" w:hAnsi="Arial Narrow" w:cs="Arial"/>
        </w:rPr>
      </w:pPr>
    </w:p>
    <w:p w14:paraId="5E0A4B5B" w14:textId="22C93D2C" w:rsidR="00EB317C" w:rsidRPr="00052557" w:rsidRDefault="0045589C" w:rsidP="00EB317C">
      <w:pPr>
        <w:widowControl w:val="0"/>
        <w:tabs>
          <w:tab w:val="left" w:pos="822"/>
        </w:tabs>
        <w:autoSpaceDE w:val="0"/>
        <w:autoSpaceDN w:val="0"/>
        <w:spacing w:after="0" w:line="240" w:lineRule="auto"/>
        <w:ind w:left="360"/>
        <w:jc w:val="both"/>
        <w:rPr>
          <w:rFonts w:ascii="Arial Narrow" w:hAnsi="Arial Narrow" w:cs="Arial"/>
        </w:rPr>
      </w:pPr>
      <w:r w:rsidRPr="00052557">
        <w:rPr>
          <w:rFonts w:ascii="Arial Narrow" w:hAnsi="Arial Narrow" w:cs="Arial"/>
        </w:rPr>
        <w:t xml:space="preserve">2.13 </w:t>
      </w:r>
      <w:r w:rsidR="00EB317C" w:rsidRPr="00052557">
        <w:rPr>
          <w:rFonts w:ascii="Arial Narrow" w:hAnsi="Arial Narrow" w:cs="Arial"/>
          <w:b/>
          <w:bCs/>
        </w:rPr>
        <w:t>Puesto de mando unificado</w:t>
      </w:r>
      <w:r w:rsidR="00EB317C" w:rsidRPr="00052557">
        <w:rPr>
          <w:rFonts w:ascii="Arial Narrow" w:hAnsi="Arial Narrow" w:cs="Arial"/>
        </w:rPr>
        <w:t xml:space="preserve">: el contratista deberá disponer para la realización de la prueba, de las personas de más alto nivel y capacidad de toma de decisiones, para que integren un puesto de mando unificado presencial en conjunto con la Universidad. </w:t>
      </w:r>
    </w:p>
    <w:p w14:paraId="664DB9A2" w14:textId="77777777" w:rsidR="001A4F36" w:rsidRPr="00052557" w:rsidRDefault="001A4F36">
      <w:pPr>
        <w:rPr>
          <w:rFonts w:ascii="Arial Narrow" w:hAnsi="Arial Narrow"/>
        </w:rPr>
      </w:pPr>
    </w:p>
    <w:sectPr w:rsidR="001A4F36" w:rsidRPr="000525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5EBC"/>
    <w:multiLevelType w:val="multilevel"/>
    <w:tmpl w:val="25187C30"/>
    <w:lvl w:ilvl="0">
      <w:start w:val="2"/>
      <w:numFmt w:val="decimal"/>
      <w:lvlText w:val="%1"/>
      <w:lvlJc w:val="left"/>
      <w:pPr>
        <w:ind w:left="480" w:hanging="480"/>
      </w:pPr>
      <w:rPr>
        <w:rFonts w:hint="default"/>
      </w:rPr>
    </w:lvl>
    <w:lvl w:ilvl="1">
      <w:start w:val="10"/>
      <w:numFmt w:val="decimal"/>
      <w:lvlText w:val="%1.%2"/>
      <w:lvlJc w:val="left"/>
      <w:pPr>
        <w:ind w:left="1548" w:hanging="48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 w15:restartNumberingAfterBreak="0">
    <w:nsid w:val="23E07AF9"/>
    <w:multiLevelType w:val="hybridMultilevel"/>
    <w:tmpl w:val="E8BAB188"/>
    <w:lvl w:ilvl="0" w:tplc="F7366BB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B569772"/>
    <w:multiLevelType w:val="hybridMultilevel"/>
    <w:tmpl w:val="77905B7A"/>
    <w:lvl w:ilvl="0" w:tplc="BD58535C">
      <w:start w:val="1"/>
      <w:numFmt w:val="decimal"/>
      <w:lvlText w:val="%1."/>
      <w:lvlJc w:val="left"/>
      <w:pPr>
        <w:ind w:left="720" w:hanging="360"/>
      </w:pPr>
    </w:lvl>
    <w:lvl w:ilvl="1" w:tplc="5BF2AE4C">
      <w:start w:val="1"/>
      <w:numFmt w:val="lowerLetter"/>
      <w:lvlText w:val="%2."/>
      <w:lvlJc w:val="left"/>
      <w:pPr>
        <w:ind w:left="1440" w:hanging="360"/>
      </w:pPr>
    </w:lvl>
    <w:lvl w:ilvl="2" w:tplc="1FBCFAC6">
      <w:start w:val="1"/>
      <w:numFmt w:val="lowerRoman"/>
      <w:lvlText w:val="%3."/>
      <w:lvlJc w:val="right"/>
      <w:pPr>
        <w:ind w:left="2160" w:hanging="180"/>
      </w:pPr>
    </w:lvl>
    <w:lvl w:ilvl="3" w:tplc="363CF8CA">
      <w:start w:val="1"/>
      <w:numFmt w:val="decimal"/>
      <w:lvlText w:val="%4."/>
      <w:lvlJc w:val="left"/>
      <w:pPr>
        <w:ind w:left="2880" w:hanging="360"/>
      </w:pPr>
    </w:lvl>
    <w:lvl w:ilvl="4" w:tplc="00CE338A">
      <w:start w:val="1"/>
      <w:numFmt w:val="lowerLetter"/>
      <w:lvlText w:val="%5."/>
      <w:lvlJc w:val="left"/>
      <w:pPr>
        <w:ind w:left="3600" w:hanging="360"/>
      </w:pPr>
    </w:lvl>
    <w:lvl w:ilvl="5" w:tplc="B3E02EC2">
      <w:start w:val="1"/>
      <w:numFmt w:val="lowerRoman"/>
      <w:lvlText w:val="%6."/>
      <w:lvlJc w:val="right"/>
      <w:pPr>
        <w:ind w:left="4320" w:hanging="180"/>
      </w:pPr>
    </w:lvl>
    <w:lvl w:ilvl="6" w:tplc="3DC2C2A2">
      <w:start w:val="1"/>
      <w:numFmt w:val="decimal"/>
      <w:lvlText w:val="%7."/>
      <w:lvlJc w:val="left"/>
      <w:pPr>
        <w:ind w:left="5040" w:hanging="360"/>
      </w:pPr>
    </w:lvl>
    <w:lvl w:ilvl="7" w:tplc="3D2C2D4E">
      <w:start w:val="1"/>
      <w:numFmt w:val="lowerLetter"/>
      <w:lvlText w:val="%8."/>
      <w:lvlJc w:val="left"/>
      <w:pPr>
        <w:ind w:left="5760" w:hanging="360"/>
      </w:pPr>
    </w:lvl>
    <w:lvl w:ilvl="8" w:tplc="977267C4">
      <w:start w:val="1"/>
      <w:numFmt w:val="lowerRoman"/>
      <w:lvlText w:val="%9."/>
      <w:lvlJc w:val="right"/>
      <w:pPr>
        <w:ind w:left="6480" w:hanging="180"/>
      </w:pPr>
    </w:lvl>
  </w:abstractNum>
  <w:abstractNum w:abstractNumId="3" w15:restartNumberingAfterBreak="0">
    <w:nsid w:val="2E9967D8"/>
    <w:multiLevelType w:val="multilevel"/>
    <w:tmpl w:val="29167690"/>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3CAC4C94"/>
    <w:multiLevelType w:val="hybridMultilevel"/>
    <w:tmpl w:val="57B2A63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520028"/>
    <w:multiLevelType w:val="hybridMultilevel"/>
    <w:tmpl w:val="DDB036E0"/>
    <w:lvl w:ilvl="0" w:tplc="DF263B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A8472F6"/>
    <w:multiLevelType w:val="multilevel"/>
    <w:tmpl w:val="4EAE033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D03321D"/>
    <w:multiLevelType w:val="hybridMultilevel"/>
    <w:tmpl w:val="537E8D80"/>
    <w:lvl w:ilvl="0" w:tplc="F1946740">
      <w:start w:val="1"/>
      <w:numFmt w:val="bullet"/>
      <w:lvlText w:val="-"/>
      <w:lvlJc w:val="left"/>
      <w:pPr>
        <w:ind w:left="1068" w:hanging="360"/>
      </w:pPr>
      <w:rPr>
        <w:rFonts w:ascii="Arial" w:hAnsi="Arial" w:hint="default"/>
      </w:rPr>
    </w:lvl>
    <w:lvl w:ilvl="1" w:tplc="5DFA9D04" w:tentative="1">
      <w:start w:val="1"/>
      <w:numFmt w:val="bullet"/>
      <w:lvlText w:val="o"/>
      <w:lvlJc w:val="left"/>
      <w:pPr>
        <w:ind w:left="1788" w:hanging="360"/>
      </w:pPr>
      <w:rPr>
        <w:rFonts w:ascii="Courier New" w:hAnsi="Courier New" w:hint="default"/>
      </w:rPr>
    </w:lvl>
    <w:lvl w:ilvl="2" w:tplc="52865706" w:tentative="1">
      <w:start w:val="1"/>
      <w:numFmt w:val="bullet"/>
      <w:lvlText w:val=""/>
      <w:lvlJc w:val="left"/>
      <w:pPr>
        <w:ind w:left="2508" w:hanging="360"/>
      </w:pPr>
      <w:rPr>
        <w:rFonts w:ascii="Wingdings" w:hAnsi="Wingdings" w:hint="default"/>
      </w:rPr>
    </w:lvl>
    <w:lvl w:ilvl="3" w:tplc="FB14B0F4" w:tentative="1">
      <w:start w:val="1"/>
      <w:numFmt w:val="bullet"/>
      <w:lvlText w:val=""/>
      <w:lvlJc w:val="left"/>
      <w:pPr>
        <w:ind w:left="3228" w:hanging="360"/>
      </w:pPr>
      <w:rPr>
        <w:rFonts w:ascii="Symbol" w:hAnsi="Symbol" w:hint="default"/>
      </w:rPr>
    </w:lvl>
    <w:lvl w:ilvl="4" w:tplc="262E12EC" w:tentative="1">
      <w:start w:val="1"/>
      <w:numFmt w:val="bullet"/>
      <w:lvlText w:val="o"/>
      <w:lvlJc w:val="left"/>
      <w:pPr>
        <w:ind w:left="3948" w:hanging="360"/>
      </w:pPr>
      <w:rPr>
        <w:rFonts w:ascii="Courier New" w:hAnsi="Courier New" w:hint="default"/>
      </w:rPr>
    </w:lvl>
    <w:lvl w:ilvl="5" w:tplc="4970B50E" w:tentative="1">
      <w:start w:val="1"/>
      <w:numFmt w:val="bullet"/>
      <w:lvlText w:val=""/>
      <w:lvlJc w:val="left"/>
      <w:pPr>
        <w:ind w:left="4668" w:hanging="360"/>
      </w:pPr>
      <w:rPr>
        <w:rFonts w:ascii="Wingdings" w:hAnsi="Wingdings" w:hint="default"/>
      </w:rPr>
    </w:lvl>
    <w:lvl w:ilvl="6" w:tplc="5AF6F992" w:tentative="1">
      <w:start w:val="1"/>
      <w:numFmt w:val="bullet"/>
      <w:lvlText w:val=""/>
      <w:lvlJc w:val="left"/>
      <w:pPr>
        <w:ind w:left="5388" w:hanging="360"/>
      </w:pPr>
      <w:rPr>
        <w:rFonts w:ascii="Symbol" w:hAnsi="Symbol" w:hint="default"/>
      </w:rPr>
    </w:lvl>
    <w:lvl w:ilvl="7" w:tplc="20F0DEC2" w:tentative="1">
      <w:start w:val="1"/>
      <w:numFmt w:val="bullet"/>
      <w:lvlText w:val="o"/>
      <w:lvlJc w:val="left"/>
      <w:pPr>
        <w:ind w:left="6108" w:hanging="360"/>
      </w:pPr>
      <w:rPr>
        <w:rFonts w:ascii="Courier New" w:hAnsi="Courier New" w:hint="default"/>
      </w:rPr>
    </w:lvl>
    <w:lvl w:ilvl="8" w:tplc="6E2E43F8" w:tentative="1">
      <w:start w:val="1"/>
      <w:numFmt w:val="bullet"/>
      <w:lvlText w:val=""/>
      <w:lvlJc w:val="left"/>
      <w:pPr>
        <w:ind w:left="6828" w:hanging="360"/>
      </w:pPr>
      <w:rPr>
        <w:rFonts w:ascii="Wingdings" w:hAnsi="Wingdings" w:hint="default"/>
      </w:rPr>
    </w:lvl>
  </w:abstractNum>
  <w:abstractNum w:abstractNumId="8" w15:restartNumberingAfterBreak="0">
    <w:nsid w:val="4EF37F13"/>
    <w:multiLevelType w:val="hybridMultilevel"/>
    <w:tmpl w:val="16121D96"/>
    <w:lvl w:ilvl="0" w:tplc="F752C25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FB6330E"/>
    <w:multiLevelType w:val="hybridMultilevel"/>
    <w:tmpl w:val="CA221C58"/>
    <w:lvl w:ilvl="0" w:tplc="080A0019">
      <w:start w:val="1"/>
      <w:numFmt w:val="lowerLetter"/>
      <w:lvlText w:val="%1."/>
      <w:lvlJc w:val="left"/>
      <w:pPr>
        <w:ind w:left="1788" w:hanging="360"/>
      </w:pPr>
    </w:lvl>
    <w:lvl w:ilvl="1" w:tplc="080A0019">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0" w15:restartNumberingAfterBreak="0">
    <w:nsid w:val="5265315C"/>
    <w:multiLevelType w:val="hybridMultilevel"/>
    <w:tmpl w:val="B2C8470E"/>
    <w:lvl w:ilvl="0" w:tplc="4EC68124">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1E41282">
      <w:start w:val="1"/>
      <w:numFmt w:val="decimal"/>
      <w:lvlText w:val="%2."/>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7E2EA2">
      <w:start w:val="1"/>
      <w:numFmt w:val="lowerRoman"/>
      <w:lvlText w:val="%3"/>
      <w:lvlJc w:val="left"/>
      <w:pPr>
        <w:ind w:left="1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F469AA">
      <w:start w:val="1"/>
      <w:numFmt w:val="decimal"/>
      <w:lvlText w:val="%4"/>
      <w:lvlJc w:val="left"/>
      <w:pPr>
        <w:ind w:left="1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E68EBE">
      <w:start w:val="1"/>
      <w:numFmt w:val="lowerLetter"/>
      <w:lvlText w:val="%5"/>
      <w:lvlJc w:val="left"/>
      <w:pPr>
        <w:ind w:left="2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D64B9C">
      <w:start w:val="1"/>
      <w:numFmt w:val="lowerRoman"/>
      <w:lvlText w:val="%6"/>
      <w:lvlJc w:val="left"/>
      <w:pPr>
        <w:ind w:left="3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06CD9C">
      <w:start w:val="1"/>
      <w:numFmt w:val="decimal"/>
      <w:lvlText w:val="%7"/>
      <w:lvlJc w:val="left"/>
      <w:pPr>
        <w:ind w:left="4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786916">
      <w:start w:val="1"/>
      <w:numFmt w:val="lowerLetter"/>
      <w:lvlText w:val="%8"/>
      <w:lvlJc w:val="left"/>
      <w:pPr>
        <w:ind w:left="4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CE3298">
      <w:start w:val="1"/>
      <w:numFmt w:val="lowerRoman"/>
      <w:lvlText w:val="%9"/>
      <w:lvlJc w:val="left"/>
      <w:pPr>
        <w:ind w:left="5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01008F4"/>
    <w:multiLevelType w:val="hybridMultilevel"/>
    <w:tmpl w:val="6C068138"/>
    <w:lvl w:ilvl="0" w:tplc="DD0EF23C">
      <w:start w:val="1"/>
      <w:numFmt w:val="lowerLetter"/>
      <w:lvlText w:val="%1."/>
      <w:lvlJc w:val="left"/>
      <w:pPr>
        <w:ind w:left="1069"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4FA0609"/>
    <w:multiLevelType w:val="hybridMultilevel"/>
    <w:tmpl w:val="5CFA36B6"/>
    <w:lvl w:ilvl="0" w:tplc="45B6B1C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7D1124A"/>
    <w:multiLevelType w:val="hybridMultilevel"/>
    <w:tmpl w:val="A83C8E44"/>
    <w:lvl w:ilvl="0" w:tplc="D608856E">
      <w:start w:val="1"/>
      <w:numFmt w:val="lowerLetter"/>
      <w:lvlText w:val="%1."/>
      <w:lvlJc w:val="left"/>
      <w:pPr>
        <w:ind w:left="1080" w:hanging="360"/>
      </w:pPr>
      <w:rPr>
        <w:rFonts w:hint="default"/>
      </w:rPr>
    </w:lvl>
    <w:lvl w:ilvl="1" w:tplc="080A0019">
      <w:start w:val="1"/>
      <w:numFmt w:val="lowerLetter"/>
      <w:lvlText w:val="%2."/>
      <w:lvlJc w:val="left"/>
      <w:pPr>
        <w:ind w:left="720" w:hanging="360"/>
      </w:pPr>
    </w:lvl>
    <w:lvl w:ilvl="2" w:tplc="69FC8738">
      <w:start w:val="1"/>
      <w:numFmt w:val="upperLetter"/>
      <w:lvlText w:val="%3."/>
      <w:lvlJc w:val="left"/>
      <w:pPr>
        <w:ind w:left="2700" w:hanging="360"/>
      </w:pPr>
      <w:rPr>
        <w:rFonts w:hint="default"/>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16446A4"/>
    <w:multiLevelType w:val="hybridMultilevel"/>
    <w:tmpl w:val="69543D38"/>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610744"/>
    <w:multiLevelType w:val="multilevel"/>
    <w:tmpl w:val="C23E7936"/>
    <w:lvl w:ilvl="0">
      <w:start w:val="2"/>
      <w:numFmt w:val="decimal"/>
      <w:lvlText w:val="%1"/>
      <w:lvlJc w:val="left"/>
      <w:pPr>
        <w:ind w:left="460" w:hanging="460"/>
      </w:pPr>
      <w:rPr>
        <w:rFonts w:hint="default"/>
      </w:rPr>
    </w:lvl>
    <w:lvl w:ilvl="1">
      <w:start w:val="10"/>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9FF6E3B"/>
    <w:multiLevelType w:val="hybridMultilevel"/>
    <w:tmpl w:val="4A282D3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2D9AF5AC">
      <w:start w:val="1"/>
      <w:numFmt w:val="upp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70649632">
    <w:abstractNumId w:val="2"/>
  </w:num>
  <w:num w:numId="2" w16cid:durableId="687754744">
    <w:abstractNumId w:val="16"/>
  </w:num>
  <w:num w:numId="3" w16cid:durableId="1022629923">
    <w:abstractNumId w:val="12"/>
  </w:num>
  <w:num w:numId="4" w16cid:durableId="2106145128">
    <w:abstractNumId w:val="8"/>
  </w:num>
  <w:num w:numId="5" w16cid:durableId="2002155420">
    <w:abstractNumId w:val="11"/>
  </w:num>
  <w:num w:numId="6" w16cid:durableId="1584341370">
    <w:abstractNumId w:val="5"/>
  </w:num>
  <w:num w:numId="7" w16cid:durableId="1837379242">
    <w:abstractNumId w:val="13"/>
  </w:num>
  <w:num w:numId="8" w16cid:durableId="2072459125">
    <w:abstractNumId w:val="14"/>
  </w:num>
  <w:num w:numId="9" w16cid:durableId="1386638773">
    <w:abstractNumId w:val="1"/>
  </w:num>
  <w:num w:numId="10" w16cid:durableId="1299921444">
    <w:abstractNumId w:val="7"/>
  </w:num>
  <w:num w:numId="11" w16cid:durableId="1995983220">
    <w:abstractNumId w:val="4"/>
  </w:num>
  <w:num w:numId="12" w16cid:durableId="300811891">
    <w:abstractNumId w:val="6"/>
  </w:num>
  <w:num w:numId="13" w16cid:durableId="1736734017">
    <w:abstractNumId w:val="3"/>
  </w:num>
  <w:num w:numId="14" w16cid:durableId="678699385">
    <w:abstractNumId w:val="9"/>
  </w:num>
  <w:num w:numId="15" w16cid:durableId="1758404875">
    <w:abstractNumId w:val="0"/>
  </w:num>
  <w:num w:numId="16" w16cid:durableId="1508012132">
    <w:abstractNumId w:val="15"/>
  </w:num>
  <w:num w:numId="17" w16cid:durableId="96441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7C"/>
    <w:rsid w:val="00006403"/>
    <w:rsid w:val="00052557"/>
    <w:rsid w:val="000A6DA1"/>
    <w:rsid w:val="00115B29"/>
    <w:rsid w:val="001A4F36"/>
    <w:rsid w:val="00241C38"/>
    <w:rsid w:val="00347A72"/>
    <w:rsid w:val="00437AA9"/>
    <w:rsid w:val="0045589C"/>
    <w:rsid w:val="00474AC1"/>
    <w:rsid w:val="00576F5F"/>
    <w:rsid w:val="005B15A6"/>
    <w:rsid w:val="0072737A"/>
    <w:rsid w:val="00792508"/>
    <w:rsid w:val="00835C8D"/>
    <w:rsid w:val="008867E7"/>
    <w:rsid w:val="0097047F"/>
    <w:rsid w:val="00B6508F"/>
    <w:rsid w:val="00B845C0"/>
    <w:rsid w:val="00C52B25"/>
    <w:rsid w:val="00CD5527"/>
    <w:rsid w:val="00CE1788"/>
    <w:rsid w:val="00D5713B"/>
    <w:rsid w:val="00D82484"/>
    <w:rsid w:val="00DB2D93"/>
    <w:rsid w:val="00E35506"/>
    <w:rsid w:val="00EB317C"/>
    <w:rsid w:val="00F977C7"/>
    <w:rsid w:val="00FE60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5BE4"/>
  <w15:chartTrackingRefBased/>
  <w15:docId w15:val="{057E219F-6124-B344-BEA8-DA59B6A2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17C"/>
  </w:style>
  <w:style w:type="paragraph" w:styleId="Ttulo1">
    <w:name w:val="heading 1"/>
    <w:basedOn w:val="Normal"/>
    <w:next w:val="Normal"/>
    <w:link w:val="Ttulo1Car"/>
    <w:uiPriority w:val="9"/>
    <w:qFormat/>
    <w:rsid w:val="00EB3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3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31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31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31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31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31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31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31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31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B31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31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31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31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31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31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31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317C"/>
    <w:rPr>
      <w:rFonts w:eastAsiaTheme="majorEastAsia" w:cstheme="majorBidi"/>
      <w:color w:val="272727" w:themeColor="text1" w:themeTint="D8"/>
    </w:rPr>
  </w:style>
  <w:style w:type="paragraph" w:styleId="Ttulo">
    <w:name w:val="Title"/>
    <w:basedOn w:val="Normal"/>
    <w:next w:val="Normal"/>
    <w:link w:val="TtuloCar"/>
    <w:uiPriority w:val="10"/>
    <w:qFormat/>
    <w:rsid w:val="00EB3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31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31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31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317C"/>
    <w:pPr>
      <w:spacing w:before="160"/>
      <w:jc w:val="center"/>
    </w:pPr>
    <w:rPr>
      <w:i/>
      <w:iCs/>
      <w:color w:val="404040" w:themeColor="text1" w:themeTint="BF"/>
    </w:rPr>
  </w:style>
  <w:style w:type="character" w:customStyle="1" w:styleId="CitaCar">
    <w:name w:val="Cita Car"/>
    <w:basedOn w:val="Fuentedeprrafopredeter"/>
    <w:link w:val="Cita"/>
    <w:uiPriority w:val="29"/>
    <w:rsid w:val="00EB317C"/>
    <w:rPr>
      <w:i/>
      <w:iCs/>
      <w:color w:val="404040" w:themeColor="text1" w:themeTint="BF"/>
    </w:rPr>
  </w:style>
  <w:style w:type="paragraph" w:styleId="Prrafodelista">
    <w:name w:val="List Paragraph"/>
    <w:aliases w:val="HOJA,Bolita,List Paragraph,Párrafo de lista4,BOLADEF,Párrafo de lista3,Párrafo de lista21,BOLA,Nivel 1 OS,Colorful List Accent 1,Colorful List - Accent 11,VIÑETAS,Figuras,Cita textual,Párrafo de tabla,Texto Tabla,Bullet List,FooterText"/>
    <w:basedOn w:val="Normal"/>
    <w:link w:val="PrrafodelistaCar"/>
    <w:uiPriority w:val="1"/>
    <w:qFormat/>
    <w:rsid w:val="00EB317C"/>
    <w:pPr>
      <w:ind w:left="720"/>
      <w:contextualSpacing/>
    </w:pPr>
  </w:style>
  <w:style w:type="character" w:styleId="nfasisintenso">
    <w:name w:val="Intense Emphasis"/>
    <w:basedOn w:val="Fuentedeprrafopredeter"/>
    <w:uiPriority w:val="21"/>
    <w:qFormat/>
    <w:rsid w:val="00EB317C"/>
    <w:rPr>
      <w:i/>
      <w:iCs/>
      <w:color w:val="0F4761" w:themeColor="accent1" w:themeShade="BF"/>
    </w:rPr>
  </w:style>
  <w:style w:type="paragraph" w:styleId="Citadestacada">
    <w:name w:val="Intense Quote"/>
    <w:basedOn w:val="Normal"/>
    <w:next w:val="Normal"/>
    <w:link w:val="CitadestacadaCar"/>
    <w:uiPriority w:val="30"/>
    <w:qFormat/>
    <w:rsid w:val="00EB3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317C"/>
    <w:rPr>
      <w:i/>
      <w:iCs/>
      <w:color w:val="0F4761" w:themeColor="accent1" w:themeShade="BF"/>
    </w:rPr>
  </w:style>
  <w:style w:type="character" w:styleId="Referenciaintensa">
    <w:name w:val="Intense Reference"/>
    <w:basedOn w:val="Fuentedeprrafopredeter"/>
    <w:uiPriority w:val="32"/>
    <w:qFormat/>
    <w:rsid w:val="00EB317C"/>
    <w:rPr>
      <w:b/>
      <w:bCs/>
      <w:smallCaps/>
      <w:color w:val="0F4761" w:themeColor="accent1" w:themeShade="BF"/>
      <w:spacing w:val="5"/>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VIÑETAS Car,Figuras Car"/>
    <w:link w:val="Prrafodelista"/>
    <w:uiPriority w:val="1"/>
    <w:qFormat/>
    <w:rsid w:val="00EB317C"/>
  </w:style>
  <w:style w:type="paragraph" w:styleId="Textoindependiente">
    <w:name w:val="Body Text"/>
    <w:basedOn w:val="Normal"/>
    <w:link w:val="TextoindependienteCar"/>
    <w:rsid w:val="00EB317C"/>
    <w:pPr>
      <w:spacing w:after="0" w:line="240" w:lineRule="auto"/>
      <w:jc w:val="both"/>
    </w:pPr>
    <w:rPr>
      <w:rFonts w:ascii="Arial" w:eastAsia="Times New Roman" w:hAnsi="Arial" w:cs="Times New Roman"/>
      <w:kern w:val="0"/>
      <w:szCs w:val="20"/>
      <w:lang w:val="es-ES_tradnl" w:eastAsia="es-ES"/>
      <w14:ligatures w14:val="none"/>
    </w:rPr>
  </w:style>
  <w:style w:type="character" w:customStyle="1" w:styleId="TextoindependienteCar">
    <w:name w:val="Texto independiente Car"/>
    <w:basedOn w:val="Fuentedeprrafopredeter"/>
    <w:link w:val="Textoindependiente"/>
    <w:rsid w:val="00EB317C"/>
    <w:rPr>
      <w:rFonts w:ascii="Arial" w:eastAsia="Times New Roman" w:hAnsi="Arial" w:cs="Times New Roman"/>
      <w:kern w:val="0"/>
      <w:szCs w:val="20"/>
      <w:lang w:val="es-ES_tradnl" w:eastAsia="es-ES"/>
      <w14:ligatures w14:val="none"/>
    </w:rPr>
  </w:style>
  <w:style w:type="paragraph" w:customStyle="1" w:styleId="p1">
    <w:name w:val="p1"/>
    <w:basedOn w:val="Normal"/>
    <w:rsid w:val="00EB317C"/>
    <w:pPr>
      <w:spacing w:after="0" w:line="240" w:lineRule="auto"/>
    </w:pPr>
    <w:rPr>
      <w:rFonts w:ascii="Arial" w:eastAsia="Times New Roman" w:hAnsi="Arial" w:cs="Arial"/>
      <w:color w:val="000000"/>
      <w:kern w:val="0"/>
      <w:sz w:val="18"/>
      <w:szCs w:val="1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FE4F-298B-407E-9AAD-F9721A36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2937</Words>
  <Characters>16155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LUQUEGI GIL NEIRA</dc:creator>
  <cp:keywords/>
  <dc:description/>
  <cp:lastModifiedBy>OLGA LUCIA GARCIA BOLIVAR</cp:lastModifiedBy>
  <cp:revision>17</cp:revision>
  <dcterms:created xsi:type="dcterms:W3CDTF">2025-10-16T10:28:00Z</dcterms:created>
  <dcterms:modified xsi:type="dcterms:W3CDTF">2025-10-21T14:16:00Z</dcterms:modified>
</cp:coreProperties>
</file>