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3.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128827969116"/>
        <w:gridCol w:w="2013.128827969116"/>
        <w:gridCol w:w="5066.742344061768"/>
        <w:tblGridChange w:id="0">
          <w:tblGrid>
            <w:gridCol w:w="2013.128827969116"/>
            <w:gridCol w:w="2013.128827969116"/>
            <w:gridCol w:w="5066.742344061768"/>
          </w:tblGrid>
        </w:tblGridChange>
      </w:tblGrid>
      <w:tr>
        <w:trPr>
          <w:cantSplit w:val="0"/>
          <w:trHeight w:val="220" w:hRule="atLeast"/>
          <w:tblHeader w:val="0"/>
        </w:trPr>
        <w:tc>
          <w:tcPr/>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278268</wp:posOffset>
                  </wp:positionH>
                  <wp:positionV relativeFrom="paragraph">
                    <wp:posOffset>166977</wp:posOffset>
                  </wp:positionV>
                  <wp:extent cx="950595" cy="1180465"/>
                  <wp:effectExtent b="0" l="0" r="0" t="0"/>
                  <wp:wrapSquare wrapText="bothSides" distB="0" distT="0" distL="114300" distR="114300"/>
                  <wp:docPr descr="http://t1.gstatic.com/images?q=tbn:3jV1zo04SQ9uzM:http://jerico-antioquia.gov.co/apc-aa-files/65346435306135656234636135646632/udea2.png" id="1" name="image1.jpg"/>
                  <a:graphic>
                    <a:graphicData uri="http://schemas.openxmlformats.org/drawingml/2006/picture">
                      <pic:pic>
                        <pic:nvPicPr>
                          <pic:cNvPr descr="http://t1.gstatic.com/images?q=tbn:3jV1zo04SQ9uzM:http://jerico-antioquia.gov.co/apc-aa-files/65346435306135656234636135646632/udea2.png" id="0" name="image1.jpg"/>
                          <pic:cNvPicPr preferRelativeResize="0"/>
                        </pic:nvPicPr>
                        <pic:blipFill>
                          <a:blip r:embed="rId6"/>
                          <a:srcRect b="0" l="0" r="0" t="0"/>
                          <a:stretch>
                            <a:fillRect/>
                          </a:stretch>
                        </pic:blipFill>
                        <pic:spPr>
                          <a:xfrm>
                            <a:off x="0" y="0"/>
                            <a:ext cx="950595" cy="1180465"/>
                          </a:xfrm>
                          <a:prstGeom prst="rect"/>
                          <a:ln/>
                        </pic:spPr>
                      </pic:pic>
                    </a:graphicData>
                  </a:graphic>
                </wp:anchor>
              </w:drawing>
            </w:r>
          </w:p>
        </w:tc>
        <w:tc>
          <w:tcPr>
            <w:gridSpan w:val="2"/>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UNIVERSIDAD DE ANTIOQUIA</w:t>
            </w:r>
          </w:p>
          <w:p w:rsidR="00000000" w:rsidDel="00000000" w:rsidP="00000000" w:rsidRDefault="00000000" w:rsidRPr="00000000" w14:paraId="00000006">
            <w:pPr>
              <w:jc w:val="center"/>
              <w:rPr>
                <w:b w:val="1"/>
              </w:rPr>
            </w:pPr>
            <w:r w:rsidDel="00000000" w:rsidR="00000000" w:rsidRPr="00000000">
              <w:rPr>
                <w:b w:val="1"/>
                <w:rtl w:val="0"/>
              </w:rPr>
              <w:t xml:space="preserve">Invitación pública para contratos de prestación de servicios de ejecución personal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Unidad Académica o Administrativa:</w:t>
            </w:r>
          </w:p>
          <w:p w:rsidR="00000000" w:rsidDel="00000000" w:rsidP="00000000" w:rsidRDefault="00000000" w:rsidRPr="00000000" w14:paraId="00000009">
            <w:pPr>
              <w:rPr/>
            </w:pPr>
            <w:r w:rsidDel="00000000" w:rsidR="00000000" w:rsidRPr="00000000">
              <w:rPr>
                <w:rtl w:val="0"/>
              </w:rPr>
              <w:t xml:space="preserve">Número de invitación:</w:t>
            </w:r>
          </w:p>
          <w:p w:rsidR="00000000" w:rsidDel="00000000" w:rsidP="00000000" w:rsidRDefault="00000000" w:rsidRPr="00000000" w14:paraId="0000000A">
            <w:pPr>
              <w:rPr/>
            </w:pPr>
            <w:r w:rsidDel="00000000" w:rsidR="00000000" w:rsidRPr="00000000">
              <w:rPr>
                <w:rtl w:val="0"/>
              </w:rPr>
              <w:t xml:space="preserve">Fecha:</w:t>
            </w:r>
          </w:p>
          <w:p w:rsidR="00000000" w:rsidDel="00000000" w:rsidP="00000000" w:rsidRDefault="00000000" w:rsidRPr="00000000" w14:paraId="0000000B">
            <w:pPr>
              <w:rPr/>
            </w:pPr>
            <w:r w:rsidDel="00000000" w:rsidR="00000000" w:rsidRPr="00000000">
              <w:rPr>
                <w:rtl w:val="0"/>
              </w:rPr>
            </w:r>
          </w:p>
        </w:tc>
      </w:tr>
      <w:tr>
        <w:trPr>
          <w:cantSplit w:val="0"/>
          <w:tblHeader w:val="0"/>
        </w:trPr>
        <w:tc>
          <w:tcPr>
            <w:gridSpan w:val="3"/>
            <w:shd w:fill="e2efd9" w:val="clear"/>
          </w:tcPr>
          <w:p w:rsidR="00000000" w:rsidDel="00000000" w:rsidP="00000000" w:rsidRDefault="00000000" w:rsidRPr="00000000" w14:paraId="0000000D">
            <w:pPr>
              <w:spacing w:before="120" w:lineRule="auto"/>
              <w:jc w:val="center"/>
              <w:rPr>
                <w:b w:val="1"/>
              </w:rPr>
            </w:pPr>
            <w:r w:rsidDel="00000000" w:rsidR="00000000" w:rsidRPr="00000000">
              <w:rPr>
                <w:b w:val="1"/>
                <w:rtl w:val="0"/>
              </w:rPr>
              <w:t xml:space="preserve">INFORMACIÓN GENERAL </w:t>
            </w:r>
          </w:p>
        </w:tc>
      </w:tr>
      <w:tr>
        <w:trPr>
          <w:cantSplit w:val="0"/>
          <w:trHeight w:val="220" w:hRule="atLeast"/>
          <w:tblHeader w:val="0"/>
        </w:trPr>
        <w:tc>
          <w:tcPr/>
          <w:p w:rsidR="00000000" w:rsidDel="00000000" w:rsidP="00000000" w:rsidRDefault="00000000" w:rsidRPr="00000000" w14:paraId="00000010">
            <w:pPr>
              <w:rPr/>
            </w:pPr>
            <w:r w:rsidDel="00000000" w:rsidR="00000000" w:rsidRPr="00000000">
              <w:rPr>
                <w:rtl w:val="0"/>
              </w:rPr>
              <w:t xml:space="preserve">Objeto</w:t>
            </w:r>
          </w:p>
        </w:tc>
        <w:tc>
          <w:tcPr>
            <w:gridSpan w:val="2"/>
          </w:tcPr>
          <w:p w:rsidR="00000000" w:rsidDel="00000000" w:rsidP="00000000" w:rsidRDefault="00000000" w:rsidRPr="00000000" w14:paraId="00000011">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3">
            <w:pPr>
              <w:rPr/>
            </w:pPr>
            <w:r w:rsidDel="00000000" w:rsidR="00000000" w:rsidRPr="00000000">
              <w:rPr>
                <w:rtl w:val="0"/>
              </w:rPr>
              <w:t xml:space="preserve">Sede de actividades</w:t>
            </w:r>
          </w:p>
        </w:tc>
        <w:tc>
          <w:tcPr>
            <w:gridSpan w:val="2"/>
          </w:tcPr>
          <w:p w:rsidR="00000000" w:rsidDel="00000000" w:rsidP="00000000" w:rsidRDefault="00000000" w:rsidRPr="00000000" w14:paraId="00000014">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6">
            <w:pPr>
              <w:rPr/>
            </w:pPr>
            <w:r w:rsidDel="00000000" w:rsidR="00000000" w:rsidRPr="00000000">
              <w:rPr>
                <w:rtl w:val="0"/>
              </w:rPr>
              <w:t xml:space="preserve">Honorarios</w:t>
            </w:r>
          </w:p>
        </w:tc>
        <w:tc>
          <w:tcPr>
            <w:gridSpan w:val="2"/>
          </w:tcPr>
          <w:p w:rsidR="00000000" w:rsidDel="00000000" w:rsidP="00000000" w:rsidRDefault="00000000" w:rsidRPr="00000000" w14:paraId="00000017">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9">
            <w:pPr>
              <w:rPr/>
            </w:pPr>
            <w:r w:rsidDel="00000000" w:rsidR="00000000" w:rsidRPr="00000000">
              <w:rPr>
                <w:rtl w:val="0"/>
              </w:rPr>
              <w:t xml:space="preserve">Duración</w:t>
            </w:r>
          </w:p>
        </w:tc>
        <w:tc>
          <w:tcPr>
            <w:gridSpan w:val="2"/>
          </w:tcPr>
          <w:p w:rsidR="00000000" w:rsidDel="00000000" w:rsidP="00000000" w:rsidRDefault="00000000" w:rsidRPr="00000000" w14:paraId="0000001A">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C">
            <w:pPr>
              <w:rPr/>
            </w:pPr>
            <w:r w:rsidDel="00000000" w:rsidR="00000000" w:rsidRPr="00000000">
              <w:rPr>
                <w:rtl w:val="0"/>
              </w:rPr>
              <w:t xml:space="preserve">Convenio o contrato que lo respalda.</w:t>
            </w:r>
          </w:p>
        </w:tc>
        <w:tc>
          <w:tcPr>
            <w:gridSpan w:val="2"/>
          </w:tcPr>
          <w:p w:rsidR="00000000" w:rsidDel="00000000" w:rsidP="00000000" w:rsidRDefault="00000000" w:rsidRPr="00000000" w14:paraId="0000001D">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F">
            <w:pPr>
              <w:rPr/>
            </w:pPr>
            <w:r w:rsidDel="00000000" w:rsidR="00000000" w:rsidRPr="00000000">
              <w:rPr>
                <w:rtl w:val="0"/>
              </w:rPr>
              <w:t xml:space="preserve">Disponibilidad presupuestal </w:t>
            </w:r>
          </w:p>
        </w:tc>
        <w:tc>
          <w:tcPr>
            <w:gridSpan w:val="2"/>
          </w:tcPr>
          <w:p w:rsidR="00000000" w:rsidDel="00000000" w:rsidP="00000000" w:rsidRDefault="00000000" w:rsidRPr="00000000" w14:paraId="00000020">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22">
            <w:pPr>
              <w:rPr/>
            </w:pPr>
            <w:r w:rsidDel="00000000" w:rsidR="00000000" w:rsidRPr="00000000">
              <w:rPr>
                <w:rtl w:val="0"/>
              </w:rPr>
              <w:t xml:space="preserve">Número de personas requeridas </w:t>
            </w:r>
          </w:p>
        </w:tc>
        <w:tc>
          <w:tcPr>
            <w:gridSpan w:val="2"/>
          </w:tcPr>
          <w:p w:rsidR="00000000" w:rsidDel="00000000" w:rsidP="00000000" w:rsidRDefault="00000000" w:rsidRPr="00000000" w14:paraId="00000023">
            <w:pPr>
              <w:rPr/>
            </w:pPr>
            <w:r w:rsidDel="00000000" w:rsidR="00000000" w:rsidRPr="00000000">
              <w:rPr>
                <w:rtl w:val="0"/>
              </w:rPr>
            </w:r>
          </w:p>
        </w:tc>
      </w:tr>
      <w:tr>
        <w:trPr>
          <w:cantSplit w:val="0"/>
          <w:trHeight w:val="363" w:hRule="atLeast"/>
          <w:tblHeader w:val="0"/>
        </w:trPr>
        <w:tc>
          <w:tcPr>
            <w:gridSpan w:val="3"/>
            <w:shd w:fill="e2efd9" w:val="clear"/>
          </w:tcPr>
          <w:p w:rsidR="00000000" w:rsidDel="00000000" w:rsidP="00000000" w:rsidRDefault="00000000" w:rsidRPr="00000000" w14:paraId="00000025">
            <w:pPr>
              <w:jc w:val="center"/>
              <w:rPr>
                <w:b w:val="1"/>
              </w:rPr>
            </w:pPr>
            <w:r w:rsidDel="00000000" w:rsidR="00000000" w:rsidRPr="00000000">
              <w:rPr>
                <w:b w:val="1"/>
                <w:rtl w:val="0"/>
              </w:rPr>
              <w:t xml:space="preserve">CRONOGRAMA</w:t>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Fecha de apertura y publicación.</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Medio de Publicación</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El Portal Universitario de la Universidad de Antioquia (www.udea.edu.co).  </w:t>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Cierre de la Invitación Pública</w:t>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highlight w:val="red"/>
              </w:rPr>
            </w:pPr>
            <w:r w:rsidDel="00000000" w:rsidR="00000000" w:rsidRPr="00000000">
              <w:rPr>
                <w:rtl w:val="0"/>
              </w:rPr>
              <w:t xml:space="preserve">Fecha – Hora:           hora legal Colombiana señalada por el Instituto de Metrología.</w:t>
            </w: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Lugar:       </w:t>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rPr>
          <w:cantSplit w:val="0"/>
          <w:trHeight w:val="405" w:hRule="atLeast"/>
          <w:tblHeader w:val="0"/>
        </w:trPr>
        <w:tc>
          <w:tcPr>
            <w:gridSpan w:val="3"/>
            <w:shd w:fill="e2efd9" w:val="clear"/>
          </w:tcPr>
          <w:p w:rsidR="00000000" w:rsidDel="00000000" w:rsidP="00000000" w:rsidRDefault="00000000" w:rsidRPr="00000000" w14:paraId="00000034">
            <w:pPr>
              <w:spacing w:before="120" w:lineRule="auto"/>
              <w:jc w:val="center"/>
              <w:rPr>
                <w:b w:val="1"/>
              </w:rPr>
            </w:pPr>
            <w:r w:rsidDel="00000000" w:rsidR="00000000" w:rsidRPr="00000000">
              <w:rPr>
                <w:b w:val="1"/>
                <w:rtl w:val="0"/>
              </w:rPr>
              <w:t xml:space="preserve">PERFIL MÍNIMO REQUERIDO</w:t>
            </w:r>
          </w:p>
        </w:tc>
      </w:tr>
      <w:tr>
        <w:trPr>
          <w:cantSplit w:val="0"/>
          <w:tblHeader w:val="0"/>
        </w:trPr>
        <w:tc>
          <w:tcPr>
            <w:shd w:fill="ffffff" w:val="clear"/>
          </w:tcPr>
          <w:p w:rsidR="00000000" w:rsidDel="00000000" w:rsidP="00000000" w:rsidRDefault="00000000" w:rsidRPr="00000000" w14:paraId="00000037">
            <w:pPr>
              <w:rPr>
                <w:i w:val="1"/>
              </w:rPr>
            </w:pPr>
            <w:r w:rsidDel="00000000" w:rsidR="00000000" w:rsidRPr="00000000">
              <w:rPr>
                <w:i w:val="1"/>
                <w:rtl w:val="0"/>
              </w:rPr>
              <w:t xml:space="preserve">Estudios de educación formal</w:t>
            </w:r>
          </w:p>
        </w:tc>
        <w:tc>
          <w:tcPr>
            <w:shd w:fill="ffffff" w:val="clear"/>
          </w:tcPr>
          <w:p w:rsidR="00000000" w:rsidDel="00000000" w:rsidP="00000000" w:rsidRDefault="00000000" w:rsidRPr="00000000" w14:paraId="00000038">
            <w:pPr>
              <w:rPr>
                <w:i w:val="1"/>
              </w:rPr>
            </w:pPr>
            <w:r w:rsidDel="00000000" w:rsidR="00000000" w:rsidRPr="00000000">
              <w:rPr>
                <w:i w:val="1"/>
                <w:rtl w:val="0"/>
              </w:rPr>
              <w:t xml:space="preserve">Bachiller</w:t>
            </w:r>
          </w:p>
          <w:p w:rsidR="00000000" w:rsidDel="00000000" w:rsidP="00000000" w:rsidRDefault="00000000" w:rsidRPr="00000000" w14:paraId="00000039">
            <w:pPr>
              <w:rPr>
                <w:i w:val="1"/>
              </w:rPr>
            </w:pPr>
            <w:r w:rsidDel="00000000" w:rsidR="00000000" w:rsidRPr="00000000">
              <w:rPr>
                <w:i w:val="1"/>
                <w:rtl w:val="0"/>
              </w:rPr>
              <w:t xml:space="preserve">Técnico</w:t>
            </w:r>
          </w:p>
          <w:p w:rsidR="00000000" w:rsidDel="00000000" w:rsidP="00000000" w:rsidRDefault="00000000" w:rsidRPr="00000000" w14:paraId="0000003A">
            <w:pPr>
              <w:rPr>
                <w:i w:val="1"/>
              </w:rPr>
            </w:pPr>
            <w:r w:rsidDel="00000000" w:rsidR="00000000" w:rsidRPr="00000000">
              <w:rPr>
                <w:i w:val="1"/>
                <w:rtl w:val="0"/>
              </w:rPr>
              <w:t xml:space="preserve">Tecnólogo</w:t>
            </w:r>
          </w:p>
          <w:p w:rsidR="00000000" w:rsidDel="00000000" w:rsidP="00000000" w:rsidRDefault="00000000" w:rsidRPr="00000000" w14:paraId="0000003B">
            <w:pPr>
              <w:rPr>
                <w:i w:val="1"/>
              </w:rPr>
            </w:pPr>
            <w:r w:rsidDel="00000000" w:rsidR="00000000" w:rsidRPr="00000000">
              <w:rPr>
                <w:i w:val="1"/>
                <w:rtl w:val="0"/>
              </w:rPr>
              <w:t xml:space="preserve">Título Universitario</w:t>
            </w:r>
          </w:p>
          <w:p w:rsidR="00000000" w:rsidDel="00000000" w:rsidP="00000000" w:rsidRDefault="00000000" w:rsidRPr="00000000" w14:paraId="0000003C">
            <w:pPr>
              <w:rPr>
                <w:i w:val="1"/>
              </w:rPr>
            </w:pPr>
            <w:r w:rsidDel="00000000" w:rsidR="00000000" w:rsidRPr="00000000">
              <w:rPr>
                <w:i w:val="1"/>
                <w:rtl w:val="0"/>
              </w:rPr>
              <w:t xml:space="preserve">Posgrado</w:t>
            </w:r>
          </w:p>
        </w:tc>
        <w:tc>
          <w:tcPr>
            <w:shd w:fill="ffffff" w:val="clear"/>
          </w:tcPr>
          <w:p w:rsidR="00000000" w:rsidDel="00000000" w:rsidP="00000000" w:rsidRDefault="00000000" w:rsidRPr="00000000" w14:paraId="0000003D">
            <w:pPr>
              <w:rPr/>
            </w:pPr>
            <w:r w:rsidDel="00000000" w:rsidR="00000000" w:rsidRPr="00000000">
              <w:rPr>
                <w:b w:val="1"/>
                <w:rtl w:val="0"/>
              </w:rPr>
              <w:t xml:space="preserve">Certificación de educación formal:</w:t>
            </w:r>
            <w:r w:rsidDel="00000000" w:rsidR="00000000" w:rsidRPr="00000000">
              <w:rPr>
                <w:rtl w:val="0"/>
              </w:rP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Los estudios realizados y los títulos obtenidos en el exterior requerirán para su validez, de la homologación y convalidación por parte del Ministerio de Educación Nacional o de la autoridad competente.</w:t>
            </w:r>
          </w:p>
          <w:p w:rsidR="00000000" w:rsidDel="00000000" w:rsidP="00000000" w:rsidRDefault="00000000" w:rsidRPr="00000000" w14:paraId="00000040">
            <w:pPr>
              <w:jc w:val="center"/>
              <w:rPr>
                <w:b w:val="1"/>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1">
            <w:pPr>
              <w:rPr>
                <w:i w:val="1"/>
              </w:rPr>
            </w:pPr>
            <w:r w:rsidDel="00000000" w:rsidR="00000000" w:rsidRPr="00000000">
              <w:rPr>
                <w:i w:val="1"/>
                <w:rtl w:val="0"/>
              </w:rPr>
              <w:t xml:space="preserve">Experiencia  relacionada</w:t>
            </w:r>
          </w:p>
        </w:tc>
        <w:tc>
          <w:tcPr>
            <w:shd w:fill="ffffff" w:val="clear"/>
          </w:tcPr>
          <w:p w:rsidR="00000000" w:rsidDel="00000000" w:rsidP="00000000" w:rsidRDefault="00000000" w:rsidRPr="00000000" w14:paraId="00000042">
            <w:pPr>
              <w:rPr>
                <w:i w:val="1"/>
              </w:rPr>
            </w:pPr>
            <w:r w:rsidDel="00000000" w:rsidR="00000000" w:rsidRPr="00000000">
              <w:rPr>
                <w:i w:val="1"/>
                <w:rtl w:val="0"/>
              </w:rPr>
              <w:t xml:space="preserve">El tiempo se debe redactar en meses </w:t>
            </w:r>
          </w:p>
        </w:tc>
        <w:tc>
          <w:tcPr>
            <w:shd w:fill="ffffff" w:val="clear"/>
          </w:tcPr>
          <w:p w:rsidR="00000000" w:rsidDel="00000000" w:rsidP="00000000" w:rsidRDefault="00000000" w:rsidRPr="00000000" w14:paraId="00000043">
            <w:pPr>
              <w:rPr/>
            </w:pPr>
            <w:r w:rsidDel="00000000" w:rsidR="00000000" w:rsidRPr="00000000">
              <w:rPr>
                <w:b w:val="1"/>
                <w:rtl w:val="0"/>
              </w:rPr>
              <w:t xml:space="preserve">Experiencia Relacionada: </w:t>
            </w:r>
            <w:r w:rsidDel="00000000" w:rsidR="00000000" w:rsidRPr="00000000">
              <w:rPr>
                <w:rtl w:val="0"/>
              </w:rPr>
              <w:t xml:space="preserve">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rsidR="00000000" w:rsidDel="00000000" w:rsidP="00000000" w:rsidRDefault="00000000" w:rsidRPr="00000000" w14:paraId="00000044">
            <w:pPr>
              <w:jc w:val="left"/>
              <w:rPr>
                <w:b w:val="1"/>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shd w:fill="ffffff" w:val="clear"/>
          </w:tcPr>
          <w:p w:rsidR="00000000" w:rsidDel="00000000" w:rsidP="00000000" w:rsidRDefault="00000000" w:rsidRPr="00000000" w14:paraId="00000047">
            <w:pPr>
              <w:rPr/>
            </w:pPr>
            <w:r w:rsidDel="00000000" w:rsidR="00000000" w:rsidRPr="00000000">
              <w:rPr>
                <w:rtl w:val="0"/>
              </w:rPr>
            </w:r>
          </w:p>
        </w:tc>
        <w:tc>
          <w:tcPr>
            <w:shd w:fill="ffffff" w:val="clear"/>
          </w:tcPr>
          <w:p w:rsidR="00000000" w:rsidDel="00000000" w:rsidP="00000000" w:rsidRDefault="00000000" w:rsidRPr="00000000" w14:paraId="00000048">
            <w:pPr>
              <w:jc w:val="both"/>
              <w:rPr>
                <w:b w:val="1"/>
              </w:rPr>
            </w:pPr>
            <w:r w:rsidDel="00000000" w:rsidR="00000000" w:rsidRPr="00000000">
              <w:rPr>
                <w:rtl w:val="0"/>
              </w:rPr>
              <w:t xml:space="preserve">Los anteriores criterios son enunciativos, por tal la dependencia determinará de acuerdo a sus necesidades, qué criterios se establecerá.</w:t>
            </w:r>
            <w:r w:rsidDel="00000000" w:rsidR="00000000" w:rsidRPr="00000000">
              <w:rPr>
                <w:rtl w:val="0"/>
              </w:rPr>
            </w:r>
          </w:p>
        </w:tc>
      </w:tr>
      <w:tr>
        <w:trPr>
          <w:cantSplit w:val="0"/>
          <w:trHeight w:val="346" w:hRule="atLeast"/>
          <w:tblHeader w:val="0"/>
        </w:trPr>
        <w:tc>
          <w:tcPr>
            <w:gridSpan w:val="3"/>
            <w:shd w:fill="e2efd9" w:val="clear"/>
          </w:tcPr>
          <w:p w:rsidR="00000000" w:rsidDel="00000000" w:rsidP="00000000" w:rsidRDefault="00000000" w:rsidRPr="00000000" w14:paraId="00000049">
            <w:pPr>
              <w:spacing w:before="120" w:lineRule="auto"/>
              <w:jc w:val="center"/>
              <w:rPr>
                <w:b w:val="1"/>
              </w:rPr>
            </w:pPr>
            <w:r w:rsidDel="00000000" w:rsidR="00000000" w:rsidRPr="00000000">
              <w:rPr>
                <w:b w:val="1"/>
                <w:rtl w:val="0"/>
              </w:rPr>
              <w:t xml:space="preserve">REQUISITOS DE PARTICIPACIÓN</w:t>
            </w:r>
          </w:p>
        </w:tc>
      </w:tr>
      <w:tr>
        <w:trPr>
          <w:cantSplit w:val="0"/>
          <w:trHeight w:val="346" w:hRule="atLeast"/>
          <w:tblHeader w:val="0"/>
        </w:trPr>
        <w:tc>
          <w:tcPr>
            <w:gridSpan w:val="3"/>
            <w:shd w:fill="auto"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En la presente invitación podrán participar las personas con capacidad para contratar, que no tengan inhabilidades, incompatibilidades ni conflicto de intereses para contratar de acuerdo con la Constitución Política, la Ley, el Acuerdo Superior 395 de 2011.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pos="284"/>
              </w:tabs>
              <w:jc w:val="both"/>
              <w:rPr/>
            </w:pPr>
            <w:r w:rsidDel="00000000" w:rsidR="00000000" w:rsidRPr="00000000">
              <w:rPr>
                <w:rtl w:val="0"/>
              </w:rPr>
              <w:t xml:space="preserve">Las hojas de vida recibidas en el término previsto serán revisadas para verificar el cumplimiento de los requisitos exigidos en el perfil. Sólo serán calificadas las hojas de vida que cumplan con dichos requisitos, las demás serán rechazadas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tabs>
                <w:tab w:val="left" w:pos="284"/>
              </w:tabs>
              <w:jc w:val="both"/>
              <w:rPr/>
            </w:pPr>
            <w:r w:rsidDel="00000000" w:rsidR="00000000" w:rsidRPr="00000000">
              <w:rPr>
                <w:rtl w:val="0"/>
              </w:rPr>
              <w:t xml:space="preserve">Para efectos de la contratación de prestación de servicios de ejecución personal tener en cuenta la Resolución Rectoral 44964 de 2018.</w:t>
            </w:r>
          </w:p>
        </w:tc>
      </w:tr>
      <w:tr>
        <w:trPr>
          <w:cantSplit w:val="0"/>
          <w:tblHeader w:val="0"/>
        </w:trPr>
        <w:tc>
          <w:tcPr>
            <w:gridSpan w:val="3"/>
            <w:shd w:fill="e2efd9" w:val="clear"/>
          </w:tcPr>
          <w:p w:rsidR="00000000" w:rsidDel="00000000" w:rsidP="00000000" w:rsidRDefault="00000000" w:rsidRPr="00000000" w14:paraId="00000054">
            <w:pPr>
              <w:spacing w:before="120" w:lineRule="auto"/>
              <w:jc w:val="center"/>
              <w:rPr>
                <w:b w:val="1"/>
              </w:rPr>
            </w:pPr>
            <w:r w:rsidDel="00000000" w:rsidR="00000000" w:rsidRPr="00000000">
              <w:rPr>
                <w:b w:val="1"/>
                <w:rtl w:val="0"/>
              </w:rPr>
              <w:t xml:space="preserve">CRITERIOS DE CALIFICACIÓN</w:t>
            </w:r>
          </w:p>
        </w:tc>
      </w:tr>
      <w:tr>
        <w:trPr>
          <w:cantSplit w:val="0"/>
          <w:tblHeader w:val="0"/>
        </w:trPr>
        <w:tc>
          <w:tcPr>
            <w:gridSpan w:val="3"/>
            <w:shd w:fill="ffffff"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4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Formación Académica  Adicional                                                              Puntaje</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4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Experiencia relacionada Adicional                                                            Puntaje</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4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las demás que considere la dependencia.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b w:val="1"/>
                <w:rtl w:val="0"/>
              </w:rPr>
              <w:t xml:space="preserve">Nota.</w:t>
            </w:r>
            <w:r w:rsidDel="00000000" w:rsidR="00000000" w:rsidRPr="00000000">
              <w:rPr>
                <w:rtl w:val="0"/>
              </w:rPr>
              <w:t xml:space="preserve"> Los anteriores criterios son enunciativos, por tal razón la dependencia determinará de acuerdo a sus necesidades, qué criterios establecerá para elegir el contratista.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Ejemplo 1:</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1) FORMACIÓN ACADÉMICA</w:t>
            </w:r>
            <w:r w:rsidDel="00000000" w:rsidR="00000000" w:rsidRPr="00000000">
              <w:rPr>
                <w:rtl w:val="0"/>
              </w:rPr>
              <w:tab/>
              <w:tab/>
              <w:tab/>
              <w:tab/>
              <w:t xml:space="preserve">              </w:t>
            </w:r>
            <w:r w:rsidDel="00000000" w:rsidR="00000000" w:rsidRPr="00000000">
              <w:rPr>
                <w:b w:val="1"/>
                <w:rtl w:val="0"/>
              </w:rPr>
              <w:t xml:space="preserve">Puntaje hasta: 30 puntos</w:t>
            </w:r>
          </w:p>
          <w:p w:rsidR="00000000" w:rsidDel="00000000" w:rsidP="00000000" w:rsidRDefault="00000000" w:rsidRPr="00000000" w14:paraId="00000061">
            <w:pPr>
              <w:rPr/>
            </w:pPr>
            <w:r w:rsidDel="00000000" w:rsidR="00000000" w:rsidRPr="00000000">
              <w:rPr>
                <w:rtl w:val="0"/>
              </w:rPr>
              <w:t xml:space="preserve">a. Técnico o Tecnólogo</w:t>
              <w:tab/>
              <w:tab/>
              <w:tab/>
              <w:tab/>
              <w:tab/>
              <w:tab/>
              <w:t xml:space="preserve">Hasta 5 puntos </w:t>
            </w:r>
          </w:p>
          <w:p w:rsidR="00000000" w:rsidDel="00000000" w:rsidP="00000000" w:rsidRDefault="00000000" w:rsidRPr="00000000" w14:paraId="00000062">
            <w:pPr>
              <w:rPr/>
            </w:pPr>
            <w:r w:rsidDel="00000000" w:rsidR="00000000" w:rsidRPr="00000000">
              <w:rPr>
                <w:rtl w:val="0"/>
              </w:rPr>
              <w:t xml:space="preserve">b. Pregrado</w:t>
              <w:tab/>
              <w:tab/>
              <w:tab/>
              <w:tab/>
              <w:tab/>
              <w:tab/>
              <w:tab/>
              <w:t xml:space="preserve">Hasta 10 puntos</w:t>
            </w:r>
          </w:p>
          <w:p w:rsidR="00000000" w:rsidDel="00000000" w:rsidP="00000000" w:rsidRDefault="00000000" w:rsidRPr="00000000" w14:paraId="00000063">
            <w:pPr>
              <w:rPr/>
            </w:pPr>
            <w:r w:rsidDel="00000000" w:rsidR="00000000" w:rsidRPr="00000000">
              <w:rPr>
                <w:rtl w:val="0"/>
              </w:rPr>
              <w:t xml:space="preserve">b. Especialización en área afín a la actividad a desarrollar</w:t>
              <w:tab/>
              <w:t xml:space="preserve">Hasta 15 puntos </w:t>
            </w:r>
          </w:p>
          <w:p w:rsidR="00000000" w:rsidDel="00000000" w:rsidP="00000000" w:rsidRDefault="00000000" w:rsidRPr="00000000" w14:paraId="00000064">
            <w:pPr>
              <w:rPr/>
            </w:pPr>
            <w:r w:rsidDel="00000000" w:rsidR="00000000" w:rsidRPr="00000000">
              <w:rPr>
                <w:rtl w:val="0"/>
              </w:rPr>
              <w:t xml:space="preserve">c. Maestría en área afín a la actividad a desarrollar</w:t>
              <w:tab/>
              <w:tab/>
              <w:t xml:space="preserve">Hasta 20 puntos</w:t>
            </w:r>
          </w:p>
          <w:p w:rsidR="00000000" w:rsidDel="00000000" w:rsidP="00000000" w:rsidRDefault="00000000" w:rsidRPr="00000000" w14:paraId="00000065">
            <w:pPr>
              <w:rPr/>
            </w:pPr>
            <w:r w:rsidDel="00000000" w:rsidR="00000000" w:rsidRPr="00000000">
              <w:rPr>
                <w:rtl w:val="0"/>
              </w:rPr>
              <w:t xml:space="preserve">e. Doctorado en área afín a la actividad a desarrollar</w:t>
              <w:tab/>
              <w:tab/>
              <w:t xml:space="preserve">Hasta 30 puntos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b w:val="1"/>
                <w:rtl w:val="0"/>
              </w:rPr>
              <w:t xml:space="preserve">Parágrafo:</w:t>
            </w:r>
            <w:r w:rsidDel="00000000" w:rsidR="00000000" w:rsidRPr="00000000">
              <w:rPr>
                <w:rtl w:val="0"/>
              </w:rPr>
              <w:t xml:space="preserve"> El puntaje asignado a los títulos de posgrado no es acumulable, en consecuencia, se asigna únicamente el porcentaje correspondiente al título de mayor categoría.</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2) EXPERIENCIA LABORAL EN EL ÁREA REQUERIDA:</w:t>
              <w:tab/>
              <w:t xml:space="preserve">             Puntaje hasta: 30 puntos </w:t>
            </w:r>
          </w:p>
          <w:p w:rsidR="00000000" w:rsidDel="00000000" w:rsidP="00000000" w:rsidRDefault="00000000" w:rsidRPr="00000000" w14:paraId="0000006A">
            <w:pPr>
              <w:rPr/>
            </w:pPr>
            <w:r w:rsidDel="00000000" w:rsidR="00000000" w:rsidRPr="00000000">
              <w:rPr>
                <w:rtl w:val="0"/>
              </w:rPr>
              <w:t xml:space="preserve">a. Entre _ _ _ _ _ y _ _ _ _ años</w:t>
              <w:tab/>
              <w:tab/>
              <w:tab/>
              <w:tab/>
              <w:t xml:space="preserve">             Hasta 5 puntos</w:t>
              <w:tab/>
              <w:tab/>
              <w:tab/>
            </w:r>
          </w:p>
          <w:p w:rsidR="00000000" w:rsidDel="00000000" w:rsidP="00000000" w:rsidRDefault="00000000" w:rsidRPr="00000000" w14:paraId="0000006B">
            <w:pPr>
              <w:rPr/>
            </w:pPr>
            <w:r w:rsidDel="00000000" w:rsidR="00000000" w:rsidRPr="00000000">
              <w:rPr>
                <w:rtl w:val="0"/>
              </w:rPr>
              <w:t xml:space="preserve">b. Entre _ _ _ _ _ y _ _ _ _ años</w:t>
              <w:tab/>
              <w:tab/>
              <w:tab/>
              <w:tab/>
              <w:t xml:space="preserve">             Hasta 10 puntos</w:t>
            </w:r>
          </w:p>
          <w:p w:rsidR="00000000" w:rsidDel="00000000" w:rsidP="00000000" w:rsidRDefault="00000000" w:rsidRPr="00000000" w14:paraId="0000006C">
            <w:pPr>
              <w:rPr/>
            </w:pPr>
            <w:r w:rsidDel="00000000" w:rsidR="00000000" w:rsidRPr="00000000">
              <w:rPr>
                <w:rtl w:val="0"/>
              </w:rPr>
              <w:t xml:space="preserve">c. Entre _ _ _ _ _ y _ _ _ _ años</w:t>
              <w:tab/>
              <w:tab/>
              <w:tab/>
              <w:tab/>
              <w:t xml:space="preserve">             Hasta 20 puntos</w:t>
            </w:r>
          </w:p>
          <w:p w:rsidR="00000000" w:rsidDel="00000000" w:rsidP="00000000" w:rsidRDefault="00000000" w:rsidRPr="00000000" w14:paraId="0000006D">
            <w:pPr>
              <w:rPr/>
            </w:pPr>
            <w:r w:rsidDel="00000000" w:rsidR="00000000" w:rsidRPr="00000000">
              <w:rPr>
                <w:rtl w:val="0"/>
              </w:rPr>
              <w:t xml:space="preserve">c. Más de _ _ _ _ años</w:t>
              <w:tab/>
              <w:tab/>
              <w:tab/>
              <w:tab/>
              <w:t xml:space="preserve">                            Hasta 30 puntos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3) ENTREVISTA:</w:t>
              <w:tab/>
              <w:tab/>
              <w:tab/>
              <w:tab/>
              <w:tab/>
              <w:t xml:space="preserve">                           Puntaje hasta: 40 puntos</w:t>
            </w:r>
          </w:p>
          <w:p w:rsidR="00000000" w:rsidDel="00000000" w:rsidP="00000000" w:rsidRDefault="00000000" w:rsidRPr="00000000" w14:paraId="00000070">
            <w:pPr>
              <w:rPr/>
            </w:pPr>
            <w:r w:rsidDel="00000000" w:rsidR="00000000" w:rsidRPr="00000000">
              <w:rPr>
                <w:rtl w:val="0"/>
              </w:rPr>
              <w:t xml:space="preserve">a.  Asunto a evaluar 1</w:t>
              <w:tab/>
              <w:tab/>
              <w:tab/>
              <w:t xml:space="preserve">                                         Hasta 20 puntos</w:t>
            </w:r>
          </w:p>
          <w:p w:rsidR="00000000" w:rsidDel="00000000" w:rsidP="00000000" w:rsidRDefault="00000000" w:rsidRPr="00000000" w14:paraId="00000071">
            <w:pPr>
              <w:rPr/>
            </w:pPr>
            <w:r w:rsidDel="00000000" w:rsidR="00000000" w:rsidRPr="00000000">
              <w:rPr>
                <w:rtl w:val="0"/>
              </w:rPr>
              <w:t xml:space="preserve">b.  Asunto a evaluar 2</w:t>
              <w:tab/>
              <w:tab/>
              <w:tab/>
              <w:tab/>
              <w:tab/>
              <w:t xml:space="preserve">            Hasta 20 puntos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PUNTAJE TOTAL</w:t>
              <w:tab/>
            </w:r>
            <w:r w:rsidDel="00000000" w:rsidR="00000000" w:rsidRPr="00000000">
              <w:rPr>
                <w:rtl w:val="0"/>
              </w:rPr>
              <w:tab/>
              <w:tab/>
              <w:tab/>
              <w:tab/>
              <w:t xml:space="preserve">                          </w:t>
            </w:r>
            <w:r w:rsidDel="00000000" w:rsidR="00000000" w:rsidRPr="00000000">
              <w:rPr>
                <w:b w:val="1"/>
                <w:rtl w:val="0"/>
              </w:rPr>
              <w:t xml:space="preserve">HASTA 100 PUNTOS</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 </w:t>
            </w:r>
            <w:r w:rsidDel="00000000" w:rsidR="00000000" w:rsidRPr="00000000">
              <w:rPr>
                <w:b w:val="1"/>
                <w:rtl w:val="0"/>
              </w:rPr>
              <w:t xml:space="preserve">Nota.</w:t>
            </w:r>
            <w:r w:rsidDel="00000000" w:rsidR="00000000" w:rsidRPr="00000000">
              <w:rPr>
                <w:rtl w:val="0"/>
              </w:rPr>
              <w:t xml:space="preserve"> Los anteriores criterios son enunciativos, por tal razón la dependencia determinará de acuerdo a sus necesidades, qué criterios establecerá para la calificación.</w:t>
            </w:r>
          </w:p>
          <w:p w:rsidR="00000000" w:rsidDel="00000000" w:rsidP="00000000" w:rsidRDefault="00000000" w:rsidRPr="00000000" w14:paraId="00000076">
            <w:pPr>
              <w:jc w:val="both"/>
              <w:rPr/>
            </w:pPr>
            <w:r w:rsidDel="00000000" w:rsidR="00000000" w:rsidRPr="00000000">
              <w:rPr>
                <w:rtl w:val="0"/>
              </w:rPr>
            </w:r>
          </w:p>
        </w:tc>
      </w:tr>
      <w:tr>
        <w:trPr>
          <w:cantSplit w:val="0"/>
          <w:trHeight w:val="220" w:hRule="atLeast"/>
          <w:tblHeader w:val="0"/>
        </w:trPr>
        <w:tc>
          <w:tcPr>
            <w:gridSpan w:val="3"/>
            <w:shd w:fill="e2efd9" w:val="clear"/>
          </w:tcPr>
          <w:p w:rsidR="00000000" w:rsidDel="00000000" w:rsidP="00000000" w:rsidRDefault="00000000" w:rsidRPr="00000000" w14:paraId="00000079">
            <w:pPr>
              <w:spacing w:before="0" w:lineRule="auto"/>
              <w:jc w:val="center"/>
              <w:rPr>
                <w:b w:val="1"/>
              </w:rPr>
            </w:pPr>
            <w:r w:rsidDel="00000000" w:rsidR="00000000" w:rsidRPr="00000000">
              <w:rPr>
                <w:b w:val="1"/>
                <w:rtl w:val="0"/>
              </w:rPr>
              <w:t xml:space="preserve">ORDEN DE ELEGIBILIDAD</w:t>
            </w:r>
          </w:p>
        </w:tc>
      </w:tr>
      <w:tr>
        <w:trPr>
          <w:cantSplit w:val="0"/>
          <w:trHeight w:val="255" w:hRule="atLeast"/>
          <w:tblHeader w:val="0"/>
        </w:trPr>
        <w:tc>
          <w:tcPr>
            <w:gridSpan w:val="3"/>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En el informe de evaluación se debe establecer en orden de elegibilidad, en caso de no aceptación por parte de la persona se continuará en estricto orden de elegibilidad.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gridSpan w:val="3"/>
            <w:shd w:fill="e2efd9" w:val="clear"/>
          </w:tcPr>
          <w:p w:rsidR="00000000" w:rsidDel="00000000" w:rsidP="00000000" w:rsidRDefault="00000000" w:rsidRPr="00000000" w14:paraId="00000081">
            <w:pPr>
              <w:spacing w:before="120" w:lineRule="auto"/>
              <w:jc w:val="center"/>
              <w:rPr>
                <w:b w:val="1"/>
              </w:rPr>
            </w:pPr>
            <w:r w:rsidDel="00000000" w:rsidR="00000000" w:rsidRPr="00000000">
              <w:rPr>
                <w:b w:val="1"/>
                <w:rtl w:val="0"/>
              </w:rPr>
              <w:t xml:space="preserve">CRITERIOS DE DESEMPATE</w:t>
            </w:r>
          </w:p>
        </w:tc>
      </w:tr>
      <w:tr>
        <w:trPr>
          <w:cantSplit w:val="0"/>
          <w:trHeight w:val="346" w:hRule="atLeast"/>
          <w:tblHeader w:val="0"/>
        </w:trPr>
        <w:tc>
          <w:tcPr>
            <w:gridSpan w:val="3"/>
            <w:shd w:fill="ffffff" w:val="clear"/>
          </w:tcPr>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3"/>
              </w:numPr>
              <w:ind w:left="720" w:hanging="360"/>
              <w:rPr>
                <w:u w:val="none"/>
              </w:rPr>
            </w:pPr>
            <w:r w:rsidDel="00000000" w:rsidR="00000000" w:rsidRPr="00000000">
              <w:rPr>
                <w:rtl w:val="0"/>
              </w:rPr>
              <w:t xml:space="preserve">Con el aspirante que se encuentre en situación de discapacidad</w:t>
            </w:r>
          </w:p>
          <w:p w:rsidR="00000000" w:rsidDel="00000000" w:rsidP="00000000" w:rsidRDefault="00000000" w:rsidRPr="00000000" w14:paraId="00000087">
            <w:pPr>
              <w:numPr>
                <w:ilvl w:val="0"/>
                <w:numId w:val="3"/>
              </w:numPr>
              <w:ind w:left="720" w:hanging="360"/>
              <w:rPr>
                <w:u w:val="none"/>
              </w:rPr>
            </w:pPr>
            <w:r w:rsidDel="00000000" w:rsidR="00000000" w:rsidRPr="00000000">
              <w:rPr>
                <w:rtl w:val="0"/>
              </w:rPr>
              <w:t xml:space="preserve">Con el aspirante que demuestre la calidad de víctima, conforme a lo descrito en el artículo 131 de la Ley 1448 de 2011.</w:t>
            </w:r>
          </w:p>
          <w:p w:rsidR="00000000" w:rsidDel="00000000" w:rsidP="00000000" w:rsidRDefault="00000000" w:rsidRPr="00000000" w14:paraId="00000088">
            <w:pPr>
              <w:numPr>
                <w:ilvl w:val="0"/>
                <w:numId w:val="3"/>
              </w:numPr>
              <w:ind w:left="720" w:hanging="360"/>
              <w:rPr>
                <w:u w:val="none"/>
              </w:rPr>
            </w:pPr>
            <w:r w:rsidDel="00000000" w:rsidR="00000000" w:rsidRPr="00000000">
              <w:rPr>
                <w:rtl w:val="0"/>
              </w:rPr>
              <w:t xml:space="preserve">Con quien demuestre haber cumplido con el deber de votar en las elecciones inmediatamente anteriores, en los términos señalados en el artículo 2 numeral 3 de la Ley 4O3 de 1997</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Nota.</w:t>
            </w:r>
            <w:r w:rsidDel="00000000" w:rsidR="00000000" w:rsidRPr="00000000">
              <w:rPr>
                <w:rtl w:val="0"/>
              </w:rPr>
              <w:t xml:space="preserve"> Los anteriores criterios son enunciativos, por tal razón la dependencia determinará de acuerdo a sus necesidades, qué criterios establecerá en caso de empate.</w:t>
            </w:r>
          </w:p>
          <w:p w:rsidR="00000000" w:rsidDel="00000000" w:rsidP="00000000" w:rsidRDefault="00000000" w:rsidRPr="00000000" w14:paraId="0000008B">
            <w:pPr>
              <w:rPr/>
            </w:pPr>
            <w:r w:rsidDel="00000000" w:rsidR="00000000" w:rsidRPr="00000000">
              <w:rPr>
                <w:rtl w:val="0"/>
              </w:rPr>
            </w:r>
          </w:p>
        </w:tc>
      </w:tr>
      <w:tr>
        <w:trPr>
          <w:cantSplit w:val="0"/>
          <w:trHeight w:val="346" w:hRule="atLeast"/>
          <w:tblHeader w:val="0"/>
        </w:trPr>
        <w:tc>
          <w:tcPr>
            <w:gridSpan w:val="3"/>
            <w:shd w:fill="e2efd9" w:val="clear"/>
          </w:tcPr>
          <w:p w:rsidR="00000000" w:rsidDel="00000000" w:rsidP="00000000" w:rsidRDefault="00000000" w:rsidRPr="00000000" w14:paraId="0000008E">
            <w:pPr>
              <w:spacing w:before="120" w:lineRule="auto"/>
              <w:jc w:val="center"/>
              <w:rPr>
                <w:b w:val="1"/>
              </w:rPr>
            </w:pPr>
            <w:r w:rsidDel="00000000" w:rsidR="00000000" w:rsidRPr="00000000">
              <w:rPr>
                <w:b w:val="1"/>
                <w:rtl w:val="0"/>
              </w:rPr>
              <w:t xml:space="preserve">CAUSALES DE EXCLUSIÓN</w:t>
            </w:r>
          </w:p>
        </w:tc>
      </w:tr>
      <w:tr>
        <w:trPr>
          <w:cantSplit w:val="0"/>
          <w:trHeight w:val="346" w:hRule="atLeast"/>
          <w:tblHeader w:val="0"/>
        </w:trPr>
        <w:tc>
          <w:tcPr>
            <w:gridSpan w:val="3"/>
            <w:shd w:fill="auto" w:val="clear"/>
          </w:tcPr>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Se producirá exclusión del aspirante en cualquier etapa del proceso, si incurre en una de las siguientes faltas:</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w:t>
            </w:r>
            <w:r w:rsidDel="00000000" w:rsidR="00000000" w:rsidRPr="00000000">
              <w:rPr>
                <w:rtl w:val="0"/>
              </w:rPr>
              <w:t xml:space="preserve">ajusta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las exigencias de la INVITACIÓN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w:t>
            </w:r>
            <w:r w:rsidDel="00000000" w:rsidR="00000000" w:rsidRPr="00000000">
              <w:rPr>
                <w:rtl w:val="0"/>
              </w:rPr>
              <w:t xml:space="preserve">presenta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forma extemporánea o luego de la fecha y hora fijadas para el cierre</w:t>
            </w:r>
            <w:r w:rsidDel="00000000" w:rsidR="00000000" w:rsidRPr="00000000">
              <w:rPr>
                <w:rtl w:val="0"/>
              </w:rPr>
              <w:t xml:space="preserve">, o se entreguen los documentos en lugar diferente al establecido en la invitación.</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información o documentación entregada no sea veraz o se observen presuntas falsedades o inconsistencias o contradicciones entre varios documentos.</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el proponente ejecute cualquier acción tendiente a impedir la libre participación de otros proponentes, o a impedir el ejercicio de sus derechos o los de la Universidad, o cuando se conozca la existencia de colusión con otros proponentes.</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el proponente ejecute cualquier acción tendiente a influenciar o presionar a los funcionarios de la Universidad encargados del estudio y evaluación de las propuestas o en la aceptación de la misma, o a los demás proponentes.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1" w:hRule="atLeast"/>
          <w:tblHeader w:val="0"/>
        </w:trPr>
        <w:tc>
          <w:tcPr>
            <w:gridSpan w:val="3"/>
            <w:shd w:fill="e2efd9" w:val="clear"/>
          </w:tcPr>
          <w:p w:rsidR="00000000" w:rsidDel="00000000" w:rsidP="00000000" w:rsidRDefault="00000000" w:rsidRPr="00000000" w14:paraId="0000009C">
            <w:pPr>
              <w:jc w:val="center"/>
              <w:rPr>
                <w:b w:val="1"/>
              </w:rPr>
            </w:pPr>
            <w:r w:rsidDel="00000000" w:rsidR="00000000" w:rsidRPr="00000000">
              <w:rPr>
                <w:b w:val="1"/>
                <w:rtl w:val="0"/>
              </w:rPr>
              <w:t xml:space="preserve">DECLARACIÓN DE DESIERTA</w:t>
            </w:r>
          </w:p>
        </w:tc>
      </w:tr>
      <w:tr>
        <w:trPr>
          <w:cantSplit w:val="0"/>
          <w:trHeight w:val="346" w:hRule="atLeast"/>
          <w:tblHeader w:val="0"/>
        </w:trPr>
        <w:tc>
          <w:tcPr>
            <w:gridSpan w:val="3"/>
            <w:shd w:fill="ffffff" w:val="clear"/>
          </w:tcPr>
          <w:p w:rsidR="00000000" w:rsidDel="00000000" w:rsidP="00000000" w:rsidRDefault="00000000" w:rsidRPr="00000000" w14:paraId="0000009F">
            <w:pPr>
              <w:widowControl w:val="0"/>
              <w:tabs>
                <w:tab w:val="left" w:pos="709"/>
              </w:tabs>
              <w:jc w:val="both"/>
              <w:rPr/>
            </w:pPr>
            <w:r w:rsidDel="00000000" w:rsidR="00000000" w:rsidRPr="00000000">
              <w:rPr>
                <w:rtl w:val="0"/>
              </w:rPr>
            </w:r>
          </w:p>
          <w:p w:rsidR="00000000" w:rsidDel="00000000" w:rsidP="00000000" w:rsidRDefault="00000000" w:rsidRPr="00000000" w14:paraId="000000A0">
            <w:pPr>
              <w:widowControl w:val="0"/>
              <w:tabs>
                <w:tab w:val="left" w:pos="709"/>
              </w:tabs>
              <w:jc w:val="both"/>
              <w:rPr/>
            </w:pPr>
            <w:r w:rsidDel="00000000" w:rsidR="00000000" w:rsidRPr="00000000">
              <w:rPr>
                <w:rtl w:val="0"/>
              </w:rPr>
              <w:t xml:space="preserve">La UNIVERSIDAD declarará desierto el Proceso de Contratación en los siguientes eventos:</w:t>
            </w:r>
          </w:p>
          <w:p w:rsidR="00000000" w:rsidDel="00000000" w:rsidP="00000000" w:rsidRDefault="00000000" w:rsidRPr="00000000" w14:paraId="000000A1">
            <w:pPr>
              <w:widowControl w:val="0"/>
              <w:tabs>
                <w:tab w:val="left" w:pos="709"/>
              </w:tabs>
              <w:jc w:val="both"/>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motivos que impidan la escogencia del mejor PROPONENTE.</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Porque sobrevengan razones de fuerza mayor o caso fortuito.</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Porque se </w:t>
            </w:r>
            <w:r w:rsidDel="00000000" w:rsidR="00000000" w:rsidRPr="00000000">
              <w:rPr>
                <w:rtl w:val="0"/>
              </w:rPr>
              <w:t xml:space="preserve">presentan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graves inconvenientes que le impidan a la Universidad cumplir la obligación contractual futura.</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no </w:t>
            </w:r>
            <w:r w:rsidDel="00000000" w:rsidR="00000000" w:rsidRPr="00000000">
              <w:rPr>
                <w:rtl w:val="0"/>
              </w:rPr>
              <w:t xml:space="preserve">presentarse ninguna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propuesta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no resultar habilitada ninguna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ropuesta.</w:t>
            </w:r>
          </w:p>
          <w:p w:rsidR="00000000" w:rsidDel="00000000" w:rsidP="00000000" w:rsidRDefault="00000000" w:rsidRPr="00000000" w14:paraId="000000A7">
            <w:pPr>
              <w:rPr/>
            </w:pPr>
            <w:r w:rsidDel="00000000" w:rsidR="00000000" w:rsidRPr="00000000">
              <w:rPr>
                <w:rtl w:val="0"/>
              </w:rPr>
            </w:r>
          </w:p>
        </w:tc>
      </w:tr>
      <w:tr>
        <w:trPr>
          <w:cantSplit w:val="0"/>
          <w:trHeight w:val="346" w:hRule="atLeast"/>
          <w:tblHeader w:val="0"/>
        </w:trPr>
        <w:tc>
          <w:tcPr>
            <w:gridSpan w:val="3"/>
            <w:shd w:fill="e2efd9"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DOCUMENTACIÓN REQUERIDA</w:t>
            </w:r>
          </w:p>
        </w:tc>
      </w:tr>
      <w:tr>
        <w:trPr>
          <w:cantSplit w:val="0"/>
          <w:trHeight w:val="346" w:hRule="atLeast"/>
          <w:tblHeader w:val="0"/>
        </w:trPr>
        <w:tc>
          <w:tcPr>
            <w:gridSpan w:val="3"/>
            <w:shd w:fill="ffffff" w:val="clear"/>
          </w:tcPr>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El PROPONENTE seleccionado deberá aportar los siguientes documentos:</w:t>
            </w:r>
          </w:p>
          <w:p w:rsidR="00000000" w:rsidDel="00000000" w:rsidP="00000000" w:rsidRDefault="00000000" w:rsidRPr="00000000" w14:paraId="000000AF">
            <w:pPr>
              <w:jc w:val="both"/>
              <w:rPr>
                <w:highlight w:val="cyan"/>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Formato único -Hoja de Vida</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Fotocopia legible de la cédula de ciudadanía</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Copia de los títulos  de estudio de educación formal</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Formato único declaración juramentada de bienes y rentas</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Copia del Registro Único Tributario –RUT- (con vigencia de un año) </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Copia de la matrícula, tarjeta o registro profesional en los casos que sea aplicable</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Certificado de afiliación a los subsistemas de  Salud, Pensión y Riesgos Profesionales.</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Formato verificación de antecedentes y otros.</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Certificado de cuenta bancaria propia (del contratista)</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Libreta militar (entre los 18 y 28 años no se exige)</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Examen médico pre-ocupacional vigente.</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360" w:right="0" w:firstLine="0"/>
              <w:jc w:val="both"/>
              <w:rPr/>
            </w:pPr>
            <w:r w:rsidDel="00000000" w:rsidR="00000000" w:rsidRPr="00000000">
              <w:rPr>
                <w:rtl w:val="0"/>
              </w:rPr>
            </w:r>
          </w:p>
        </w:tc>
      </w:tr>
      <w:tr>
        <w:trPr>
          <w:cantSplit w:val="0"/>
          <w:trHeight w:val="346" w:hRule="atLeast"/>
          <w:tblHeader w:val="0"/>
        </w:trPr>
        <w:tc>
          <w:tcPr>
            <w:gridSpan w:val="3"/>
            <w:shd w:fill="e2efd9"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Prohibiciones</w:t>
            </w:r>
            <w:r w:rsidDel="00000000" w:rsidR="00000000" w:rsidRPr="00000000">
              <w:rPr>
                <w:rtl w:val="0"/>
              </w:rPr>
            </w:r>
          </w:p>
        </w:tc>
      </w:tr>
      <w:tr>
        <w:trPr>
          <w:cantSplit w:val="0"/>
          <w:trHeight w:val="346" w:hRule="atLeast"/>
          <w:tblHeader w:val="0"/>
        </w:trPr>
        <w:tc>
          <w:tcPr>
            <w:gridSpan w:val="3"/>
          </w:tcPr>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i w:val="1"/>
              </w:rPr>
            </w:pPr>
            <w:r w:rsidDel="00000000" w:rsidR="00000000" w:rsidRPr="00000000">
              <w:rPr>
                <w:rtl w:val="0"/>
              </w:rPr>
              <w:t xml:space="preserve">La Constitución Política de Colombia define en el artículo 128 “</w:t>
            </w:r>
            <w:r w:rsidDel="00000000" w:rsidR="00000000" w:rsidRPr="00000000">
              <w:rPr>
                <w:i w:val="1"/>
                <w:rtl w:val="0"/>
              </w:rPr>
              <w:t xml:space="preserve">Nadie podrá desempeñar simultáneamente más de un empleo público ni recibir más de una asignación que provenga del tesoro público, o de empresas o de instituciones en las que tenga parte mayoritaria el Estado, salvo los casos expresamente determinados por la </w:t>
            </w:r>
            <w:r w:rsidDel="00000000" w:rsidR="00000000" w:rsidRPr="00000000">
              <w:rPr>
                <w:i w:val="1"/>
                <w:rtl w:val="0"/>
              </w:rPr>
              <w:t xml:space="preserve">ley</w:t>
            </w:r>
            <w:r w:rsidDel="00000000" w:rsidR="00000000" w:rsidRPr="00000000">
              <w:rPr>
                <w:i w:val="1"/>
                <w:rtl w:val="0"/>
              </w:rPr>
              <w:t xml:space="preserve">.</w:t>
            </w:r>
          </w:p>
          <w:p w:rsidR="00000000" w:rsidDel="00000000" w:rsidP="00000000" w:rsidRDefault="00000000" w:rsidRPr="00000000" w14:paraId="000000C3">
            <w:pPr>
              <w:jc w:val="both"/>
              <w:rPr>
                <w:i w:val="1"/>
              </w:rPr>
            </w:pPr>
            <w:r w:rsidDel="00000000" w:rsidR="00000000" w:rsidRPr="00000000">
              <w:rPr>
                <w:rtl w:val="0"/>
              </w:rPr>
            </w:r>
          </w:p>
          <w:p w:rsidR="00000000" w:rsidDel="00000000" w:rsidP="00000000" w:rsidRDefault="00000000" w:rsidRPr="00000000" w14:paraId="000000C4">
            <w:pPr>
              <w:jc w:val="both"/>
              <w:rPr>
                <w:i w:val="1"/>
              </w:rPr>
            </w:pPr>
            <w:r w:rsidDel="00000000" w:rsidR="00000000" w:rsidRPr="00000000">
              <w:rPr>
                <w:i w:val="1"/>
                <w:rtl w:val="0"/>
              </w:rPr>
              <w:t xml:space="preserve">Entiéndese por tesoro público el de la Nación, el de las entidades territoriales y el de las descentralizadas.”</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La Resolución Rectoral 44964 del 24 de octubre de 2018 define en el artículo 19 “Coexistencia. Una persona natural no podrá tener más de tres (3) contratos de prestación de servicios de ejecución personal vigentes con la Universidad de Antioquia.”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Nota: En caso de que se presente alguna de las prohibiciones a pesar de ser seleccionado no se podrá suscribir el contrato de prestación de servicios.</w:t>
            </w:r>
          </w:p>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tabs>
          <w:tab w:val="left" w:pos="1680"/>
        </w:tabs>
        <w:rPr/>
      </w:pPr>
      <w:r w:rsidDel="00000000" w:rsidR="00000000" w:rsidRPr="00000000">
        <w:rPr>
          <w:rtl w:val="0"/>
        </w:rPr>
        <w:tab/>
      </w:r>
    </w:p>
    <w:p w:rsidR="00000000" w:rsidDel="00000000" w:rsidP="00000000" w:rsidRDefault="00000000" w:rsidRPr="00000000" w14:paraId="000000CE">
      <w:pPr>
        <w:rPr/>
      </w:pPr>
      <w:r w:rsidDel="00000000" w:rsidR="00000000" w:rsidRPr="00000000">
        <w:rPr>
          <w:rtl w:val="0"/>
        </w:rPr>
      </w:r>
    </w:p>
    <w:sectPr>
      <w:pgSz w:h="15840" w:w="12240" w:orient="portrait"/>
      <w:pgMar w:bottom="1701" w:top="1700.787401574803"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Times New Roman" w:cs="Times New Roman" w:eastAsia="Times New Roman" w:hAnsi="Times New Roman"/>
        <w:b w:val="1"/>
        <w:sz w:val="22"/>
        <w:szCs w:val="22"/>
      </w:rPr>
    </w:lvl>
    <w:lvl w:ilvl="1">
      <w:start w:val="1"/>
      <w:numFmt w:val="decimal"/>
      <w:lvlText w:val="%2."/>
      <w:lvlJc w:val="left"/>
      <w:pPr>
        <w:ind w:left="360" w:hanging="360"/>
      </w:pPr>
      <w:rPr>
        <w:rFonts w:ascii="Arial" w:cs="Arial" w:eastAsia="Arial" w:hAnsi="Arial"/>
        <w:b w:val="1"/>
        <w:sz w:val="22"/>
        <w:szCs w:val="22"/>
      </w:rPr>
    </w:lvl>
    <w:lvl w:ilvl="2">
      <w:start w:val="1"/>
      <w:numFmt w:val="decimal"/>
      <w:lvlText w:val="%1.%2.%3"/>
      <w:lvlJc w:val="left"/>
      <w:pPr>
        <w:ind w:left="1996" w:hanging="720"/>
      </w:pPr>
      <w:rPr>
        <w:rFonts w:ascii="Arial" w:cs="Arial" w:eastAsia="Arial" w:hAnsi="Arial"/>
        <w:b w:val="1"/>
        <w:sz w:val="24"/>
        <w:szCs w:val="24"/>
      </w:rPr>
    </w:lvl>
    <w:lvl w:ilvl="3">
      <w:start w:val="1"/>
      <w:numFmt w:val="decimal"/>
      <w:lvlText w:val="%1.%2.%3.%4"/>
      <w:lvlJc w:val="left"/>
      <w:pPr>
        <w:ind w:left="720" w:hanging="720"/>
      </w:pPr>
      <w:rPr>
        <w:b w:val="1"/>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line="240" w:lineRule="auto"/>
      <w:ind w:left="720" w:hanging="720"/>
    </w:pPr>
    <w:rPr>
      <w:rFonts w:ascii="Arial" w:cs="Arial" w:eastAsia="Arial" w:hAnsi="Arial"/>
      <w:b w:val="1"/>
      <w:color w:val="000000"/>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